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B329" w14:textId="77777777" w:rsidR="00C71962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1" allowOverlap="1" wp14:anchorId="3B31E597" wp14:editId="2E64347A">
                <wp:simplePos x="0" y="0"/>
                <wp:positionH relativeFrom="page">
                  <wp:posOffset>287655</wp:posOffset>
                </wp:positionH>
                <wp:positionV relativeFrom="page">
                  <wp:posOffset>113030</wp:posOffset>
                </wp:positionV>
                <wp:extent cx="10116000" cy="7260210"/>
                <wp:effectExtent l="38100" t="0" r="19050" b="0"/>
                <wp:wrapNone/>
                <wp:docPr id="1" name="Arbol de problema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6000" cy="7260210"/>
                          <a:chOff x="288000" y="18000"/>
                          <a:chExt cx="10116000" cy="7260210"/>
                        </a:xfrm>
                      </wpg:grpSpPr>
                      <wps:wsp>
                        <wps:cNvPr id="101" name="Forma 101"/>
                        <wps:cNvSpPr/>
                        <wps:spPr>
                          <a:xfrm>
                            <a:off x="288000" y="18000"/>
                            <a:ext cx="101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70B7E2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ÁRBOL DE PROBLEMAS DE INTEGRIDAD PÚBLICA DE LA MESA 11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2" name="Forma 102"/>
                        <wps:cNvSpPr/>
                        <wps:spPr>
                          <a:xfrm>
                            <a:off x="288000" y="270000"/>
                            <a:ext cx="10116000" cy="504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4F6228"/>
                          </a:solidFill>
                          <a:ln w="15875">
                            <a:solidFill>
                              <a:srgbClr val="4F6228"/>
                            </a:solidFill>
                          </a:ln>
                        </wps:spPr>
                        <wps:txbx>
                          <w:txbxContent>
                            <w:p w14:paraId="21445558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23"/>
                                  <w:szCs w:val="23"/>
                                </w:rPr>
                                <w:t>Pérdida de confianza ciudadana y legitimidad de las entidades del Sector Ambiental, con afectación del cumplimiento de su finalidad pública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3" name="Forma 103"/>
                        <wps:cNvSpPr/>
                        <wps:spPr>
                          <a:xfrm>
                            <a:off x="288000" y="1033200"/>
                            <a:ext cx="4950000" cy="5886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F1DE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4C05E864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Persistencia de vulnerabilidades frente a riesgos de integridad y corrupción en los procesos institucionales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4" name="Forma 104"/>
                        <wps:cNvSpPr/>
                        <wps:spPr>
                          <a:xfrm>
                            <a:off x="5454000" y="1033200"/>
                            <a:ext cx="2898000" cy="5886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F1DE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3A2CF150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Debilitamiento de la cultura de integridad y deterioro de la imagen institucional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5" name="Forma 105"/>
                        <wps:cNvSpPr/>
                        <wps:spPr>
                          <a:xfrm>
                            <a:off x="8496000" y="1033200"/>
                            <a:ext cx="1908000" cy="5886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F1DE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4B29FDDE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Desconfianza ciudadana y menor disposición a denunciar presuntos actos de corrupción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6" name="Forma 106"/>
                        <wps:cNvCnPr/>
                        <wps:spPr>
                          <a:xfrm>
                            <a:off x="2763000" y="9072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07" name="Forma 107"/>
                        <wps:cNvCnPr/>
                        <wps:spPr>
                          <a:xfrm>
                            <a:off x="6903000" y="9072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08" name="Forma 108"/>
                        <wps:cNvCnPr/>
                        <wps:spPr>
                          <a:xfrm>
                            <a:off x="9450000" y="9072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09" name="Forma 109"/>
                        <wps:cNvCnPr/>
                        <wps:spPr>
                          <a:xfrm>
                            <a:off x="2763000" y="907200"/>
                            <a:ext cx="6687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10" name="Forma 110"/>
                        <wps:cNvCnPr/>
                        <wps:spPr>
                          <a:xfrm>
                            <a:off x="5346000" y="774000"/>
                            <a:ext cx="1" cy="1332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11" name="Forma 111"/>
                        <wps:cNvSpPr/>
                        <wps:spPr>
                          <a:xfrm>
                            <a:off x="288000" y="1855800"/>
                            <a:ext cx="1908000" cy="9471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1BF2429E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>Retrasos y cumplimiento parcial de las metas e hitos del Programa de Integridad y de las acciones vinculadas a este previstas en los instrumentos de gestión institucional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2" name="Forma 112"/>
                        <wps:cNvSpPr/>
                        <wps:spPr>
                          <a:xfrm>
                            <a:off x="2340000" y="1855800"/>
                            <a:ext cx="1908000" cy="9471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687B0AB3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>Identificación, evaluación, tratamiento y seguimiento inoportunos de los riesgos que afectan la integridad pública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3" name="Forma 113"/>
                        <wps:cNvSpPr/>
                        <wps:spPr>
                          <a:xfrm>
                            <a:off x="4392000" y="1855800"/>
                            <a:ext cx="1908000" cy="9471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33611233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>Identificación y tratamiento inoportunos de conflictos de intereses en los sujetos obligados del Sector Público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4" name="Forma 114"/>
                        <wps:cNvSpPr/>
                        <wps:spPr>
                          <a:xfrm>
                            <a:off x="6444000" y="1855800"/>
                            <a:ext cx="1908000" cy="9471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67AB7EE5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>Observaciones de control gubernamental asociadas a deficiencias en la implementación de las medidas de integridad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5" name="Forma 115"/>
                        <wps:cNvSpPr/>
                        <wps:spPr>
                          <a:xfrm>
                            <a:off x="8496000" y="1855800"/>
                            <a:ext cx="1908000" cy="9471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7FC2CBA0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>Menor efectividad de las denuncias como mecanismo para advertir presuntos actos de corrupción y facilitar su atención por las instancias competentes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6" name="Forma 116"/>
                        <wps:cNvCnPr/>
                        <wps:spPr>
                          <a:xfrm>
                            <a:off x="1242000" y="162180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17" name="Forma 117"/>
                        <wps:cNvCnPr/>
                        <wps:spPr>
                          <a:xfrm>
                            <a:off x="3294000" y="162180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18" name="Forma 118"/>
                        <wps:cNvCnPr/>
                        <wps:spPr>
                          <a:xfrm>
                            <a:off x="4752000" y="162180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19" name="Forma 119"/>
                        <wps:cNvCnPr/>
                        <wps:spPr>
                          <a:xfrm>
                            <a:off x="5940000" y="162180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0" name="Forma 120"/>
                        <wps:cNvCnPr/>
                        <wps:spPr>
                          <a:xfrm>
                            <a:off x="7398000" y="162180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1" name="Forma 121"/>
                        <wps:cNvCnPr/>
                        <wps:spPr>
                          <a:xfrm>
                            <a:off x="9450000" y="162180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2" name="Forma 122"/>
                        <wps:cNvSpPr/>
                        <wps:spPr>
                          <a:xfrm>
                            <a:off x="288000" y="3126960"/>
                            <a:ext cx="10116000" cy="39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7E4BD"/>
                          </a:solidFill>
                          <a:ln w="28575">
                            <a:solidFill>
                              <a:srgbClr val="4F6228"/>
                            </a:solidFill>
                          </a:ln>
                        </wps:spPr>
                        <wps:txbx>
                          <w:txbxContent>
                            <w:p w14:paraId="09B99A2A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</w:rPr>
                                <w:t>Limitada efectividad y sostenibilidad de la implementación del Modelo de Integridad en los procesos estratégicos, misionales y de apoyo de las entidades del Sector Ambiental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23" name="Forma 123"/>
                        <wps:cNvCnPr/>
                        <wps:spPr>
                          <a:xfrm>
                            <a:off x="1242000" y="280296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4" name="Forma 124"/>
                        <wps:cNvCnPr/>
                        <wps:spPr>
                          <a:xfrm>
                            <a:off x="3294000" y="280296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5" name="Forma 125"/>
                        <wps:cNvCnPr/>
                        <wps:spPr>
                          <a:xfrm>
                            <a:off x="5346000" y="280296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6" name="Forma 126"/>
                        <wps:cNvCnPr/>
                        <wps:spPr>
                          <a:xfrm>
                            <a:off x="7398000" y="280296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7" name="Forma 127"/>
                        <wps:cNvCnPr/>
                        <wps:spPr>
                          <a:xfrm>
                            <a:off x="9450000" y="2802960"/>
                            <a:ext cx="1" cy="2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8" name="Forma 128"/>
                        <wps:cNvCnPr/>
                        <wps:spPr>
                          <a:xfrm>
                            <a:off x="1242000" y="3036960"/>
                            <a:ext cx="8208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29" name="Forma 129"/>
                        <wps:cNvCnPr/>
                        <wps:spPr>
                          <a:xfrm>
                            <a:off x="5346000" y="3036960"/>
                            <a:ext cx="1" cy="90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30" name="Forma 130"/>
                        <wps:cNvSpPr/>
                        <wps:spPr>
                          <a:xfrm>
                            <a:off x="288000" y="3782160"/>
                            <a:ext cx="1439105" cy="868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4FD948DE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19"/>
                                  <w:szCs w:val="19"/>
                                </w:rPr>
                                <w:t>Personal insuficiente o sin dedicación exclusiva para el ejercicio de la función de integridad</w:t>
                              </w:r>
                            </w:p>
                          </w:txbxContent>
                        </wps:txbx>
                        <wps:bodyPr rot="0" vert="horz" wrap="square" lIns="21600" tIns="21600" rIns="21600" bIns="21600" anchor="ctr" anchorCtr="0">
                          <a:noAutofit/>
                        </wps:bodyPr>
                      </wps:wsp>
                      <wps:wsp>
                        <wps:cNvPr id="131" name="Forma 131"/>
                        <wps:cNvSpPr/>
                        <wps:spPr>
                          <a:xfrm>
                            <a:off x="1817105" y="3782160"/>
                            <a:ext cx="1411197" cy="868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28FEA519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19"/>
                                  <w:szCs w:val="19"/>
                                </w:rPr>
                                <w:t>Rotación y falta de continuidad del personal a cargo de la función de integridad</w:t>
                              </w:r>
                            </w:p>
                          </w:txbxContent>
                        </wps:txbx>
                        <wps:bodyPr rot="0" vert="horz" wrap="square" lIns="21600" tIns="21600" rIns="21600" bIns="21600" anchor="ctr" anchorCtr="0">
                          <a:noAutofit/>
                        </wps:bodyPr>
                      </wps:wsp>
                      <wps:wsp>
                        <wps:cNvPr id="132" name="Forma 132"/>
                        <wps:cNvSpPr/>
                        <wps:spPr>
                          <a:xfrm>
                            <a:off x="3318302" y="3782160"/>
                            <a:ext cx="2437471" cy="868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2FF58683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19"/>
                                  <w:szCs w:val="19"/>
                                </w:rPr>
                                <w:t>Débil institucionalización de la función de integridad en las entidades del Sector Ambiental</w:t>
                              </w:r>
                            </w:p>
                          </w:txbxContent>
                        </wps:txbx>
                        <wps:bodyPr rot="0" vert="horz" wrap="square" lIns="21600" tIns="21600" rIns="21600" bIns="21600" anchor="ctr" anchorCtr="0">
                          <a:noAutofit/>
                        </wps:bodyPr>
                      </wps:wsp>
                      <wps:wsp>
                        <wps:cNvPr id="133" name="Forma 133"/>
                        <wps:cNvSpPr/>
                        <wps:spPr>
                          <a:xfrm>
                            <a:off x="5845773" y="3782160"/>
                            <a:ext cx="1555834" cy="868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2E0870D3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19"/>
                                  <w:szCs w:val="19"/>
                                </w:rPr>
                                <w:t>Desajustes en el enfoque y los calendarios de evaluación del Modelo de Integridad</w:t>
                              </w:r>
                            </w:p>
                          </w:txbxContent>
                        </wps:txbx>
                        <wps:bodyPr rot="0" vert="horz" wrap="square" lIns="21600" tIns="21600" rIns="21600" bIns="21600" anchor="ctr" anchorCtr="0">
                          <a:noAutofit/>
                        </wps:bodyPr>
                      </wps:wsp>
                      <wps:wsp>
                        <wps:cNvPr id="134" name="Forma 134"/>
                        <wps:cNvSpPr/>
                        <wps:spPr>
                          <a:xfrm>
                            <a:off x="7491606" y="3782160"/>
                            <a:ext cx="1411197" cy="868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0705D97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19"/>
                                  <w:szCs w:val="19"/>
                                </w:rPr>
                                <w:t>Sistemas de información y articulación interna insuficientes para la gestión de la integridad</w:t>
                              </w:r>
                            </w:p>
                          </w:txbxContent>
                        </wps:txbx>
                        <wps:bodyPr rot="0" vert="horz" wrap="square" lIns="21600" tIns="21600" rIns="21600" bIns="21600" anchor="ctr" anchorCtr="0">
                          <a:noAutofit/>
                        </wps:bodyPr>
                      </wps:wsp>
                      <wps:wsp>
                        <wps:cNvPr id="135" name="Forma 135"/>
                        <wps:cNvSpPr/>
                        <wps:spPr>
                          <a:xfrm>
                            <a:off x="8992803" y="3782160"/>
                            <a:ext cx="1411197" cy="868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6748C088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19"/>
                                  <w:szCs w:val="19"/>
                                </w:rPr>
                                <w:t>Deficiencias en la gestión del canal de denuncias en las entidades del Sector Ambiental</w:t>
                              </w:r>
                            </w:p>
                          </w:txbxContent>
                        </wps:txbx>
                        <wps:bodyPr rot="0" vert="horz" wrap="square" lIns="21600" tIns="21600" rIns="21600" bIns="21600" anchor="ctr" anchorCtr="0">
                          <a:noAutofit/>
                        </wps:bodyPr>
                      </wps:wsp>
                      <wps:wsp>
                        <wps:cNvPr id="136" name="Forma 136"/>
                        <wps:cNvCnPr/>
                        <wps:spPr>
                          <a:xfrm>
                            <a:off x="1007552" y="365616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7" name="Forma 137"/>
                        <wps:cNvCnPr/>
                        <wps:spPr>
                          <a:xfrm>
                            <a:off x="2522703" y="365616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8" name="Forma 138"/>
                        <wps:cNvCnPr/>
                        <wps:spPr>
                          <a:xfrm>
                            <a:off x="4537037" y="365616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9" name="Forma 139"/>
                        <wps:cNvCnPr/>
                        <wps:spPr>
                          <a:xfrm>
                            <a:off x="6623690" y="365616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0" name="Forma 140"/>
                        <wps:cNvCnPr/>
                        <wps:spPr>
                          <a:xfrm>
                            <a:off x="8197205" y="365616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1" name="Forma 141"/>
                        <wps:cNvCnPr/>
                        <wps:spPr>
                          <a:xfrm>
                            <a:off x="9698402" y="365616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2" name="Forma 142"/>
                        <wps:cNvCnPr/>
                        <wps:spPr>
                          <a:xfrm>
                            <a:off x="1007552" y="3656160"/>
                            <a:ext cx="8690849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3" name="Forma 143"/>
                        <wps:cNvCnPr/>
                        <wps:spPr>
                          <a:xfrm>
                            <a:off x="5346000" y="3522960"/>
                            <a:ext cx="1" cy="1332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44" name="Forma 144"/>
                        <wps:cNvSpPr/>
                        <wps:spPr>
                          <a:xfrm>
                            <a:off x="468000" y="4812210"/>
                            <a:ext cx="1259105" cy="60048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73C0A66F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Dotación reducida de personal para atender la carga de trabajo de la función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5" name="Forma 145"/>
                        <wps:cNvCnPr/>
                        <wps:spPr>
                          <a:xfrm>
                            <a:off x="378000" y="511245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6" name="Forma 146"/>
                        <wps:cNvSpPr/>
                        <wps:spPr>
                          <a:xfrm>
                            <a:off x="468000" y="5448690"/>
                            <a:ext cx="1259105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50514D58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Asignación de funciones de integridad en adición a otras responsabilidades del personal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7" name="Forma 147"/>
                        <wps:cNvCnPr/>
                        <wps:spPr>
                          <a:xfrm>
                            <a:off x="378000" y="580869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8" name="Forma 148"/>
                        <wps:cNvSpPr/>
                        <wps:spPr>
                          <a:xfrm>
                            <a:off x="468000" y="6204690"/>
                            <a:ext cx="1259105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592FB62C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Limitada disponibilidad presupuestal para contar con personal dedicado exclusivamente a la función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9" name="Forma 149"/>
                        <wps:cNvCnPr/>
                        <wps:spPr>
                          <a:xfrm>
                            <a:off x="378000" y="656469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50" name="Forma 150"/>
                        <wps:cNvCnPr/>
                        <wps:spPr>
                          <a:xfrm>
                            <a:off x="378000" y="4650210"/>
                            <a:ext cx="1" cy="19144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51" name="Forma 151"/>
                        <wps:cNvSpPr/>
                        <wps:spPr>
                          <a:xfrm>
                            <a:off x="1997105" y="4812210"/>
                            <a:ext cx="1231197" cy="83952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60182954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Cambios frecuentes del personal y de la alta dirección que interrumpen la continuidad de las acciones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52" name="Forma 152"/>
                        <wps:cNvCnPr/>
                        <wps:spPr>
                          <a:xfrm>
                            <a:off x="1907105" y="523197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53" name="Forma 153"/>
                        <wps:cNvSpPr/>
                        <wps:spPr>
                          <a:xfrm>
                            <a:off x="1997105" y="5687730"/>
                            <a:ext cx="1231197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1C7CDB7B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Ausencia de mecanismos de transferencia del conocimiento ante los cambios del personal especializado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54" name="Forma 154"/>
                        <wps:cNvCnPr/>
                        <wps:spPr>
                          <a:xfrm>
                            <a:off x="1907105" y="604773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55" name="Forma 155"/>
                        <wps:cNvCnPr/>
                        <wps:spPr>
                          <a:xfrm>
                            <a:off x="1907105" y="4650210"/>
                            <a:ext cx="1" cy="13975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56" name="Forma 156"/>
                        <wps:cNvSpPr/>
                        <wps:spPr>
                          <a:xfrm>
                            <a:off x="3498302" y="4812210"/>
                            <a:ext cx="2257471" cy="4809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630978B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Insuficiente incorporación de la función y las acciones de integridad en los instrumentos de organización y planificación institucional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57" name="Forma 157"/>
                        <wps:cNvCnPr/>
                        <wps:spPr>
                          <a:xfrm>
                            <a:off x="3408302" y="505269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58" name="Forma 158"/>
                        <wps:cNvSpPr/>
                        <wps:spPr>
                          <a:xfrm>
                            <a:off x="3498302" y="5329170"/>
                            <a:ext cx="2257471" cy="36144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550BBC21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Falta de perfiles de puestos especializados para el ejercicio de la función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59" name="Forma 159"/>
                        <wps:cNvCnPr/>
                        <wps:spPr>
                          <a:xfrm>
                            <a:off x="3408302" y="550989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60" name="Forma 160"/>
                        <wps:cNvSpPr/>
                        <wps:spPr>
                          <a:xfrm>
                            <a:off x="3498302" y="5726610"/>
                            <a:ext cx="2257471" cy="4809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48B6B277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Insuficiente priorización institucional y limitada autonomía para el ejercicio de la función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61" name="Forma 161"/>
                        <wps:cNvCnPr/>
                        <wps:spPr>
                          <a:xfrm>
                            <a:off x="3408302" y="596709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62" name="Forma 162"/>
                        <wps:cNvSpPr/>
                        <wps:spPr>
                          <a:xfrm>
                            <a:off x="3498302" y="6243570"/>
                            <a:ext cx="2257471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47EE7186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Debilidades en los mecanismos para determinar y exigir responsabilidades por presuntas irregularidades vinculadas a la integridad en la actuación de consultores y locadores de servicios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63" name="Forma 163"/>
                        <wps:cNvCnPr/>
                        <wps:spPr>
                          <a:xfrm>
                            <a:off x="3408302" y="660357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64" name="Forma 164"/>
                        <wps:cNvCnPr/>
                        <wps:spPr>
                          <a:xfrm>
                            <a:off x="3408302" y="4650210"/>
                            <a:ext cx="1" cy="19533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65" name="Forma 165"/>
                        <wps:cNvSpPr/>
                        <wps:spPr>
                          <a:xfrm>
                            <a:off x="6025773" y="4812210"/>
                            <a:ext cx="1375834" cy="83952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2D1D22D5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Predominio de evidencias documentales e indicadores de proceso sobre resultados en prevención de riesgos y cultura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66" name="Forma 166"/>
                        <wps:cNvCnPr/>
                        <wps:spPr>
                          <a:xfrm>
                            <a:off x="5935773" y="523197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67" name="Forma 167"/>
                        <wps:cNvSpPr/>
                        <wps:spPr>
                          <a:xfrm>
                            <a:off x="6025773" y="5687730"/>
                            <a:ext cx="1375834" cy="60048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6AEF8041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Modificaciones de guías y criterios de evaluación durante el año de implementación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68" name="Forma 168"/>
                        <wps:cNvCnPr/>
                        <wps:spPr>
                          <a:xfrm>
                            <a:off x="5935773" y="598797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69" name="Forma 169"/>
                        <wps:cNvSpPr/>
                        <wps:spPr>
                          <a:xfrm>
                            <a:off x="6025773" y="6324210"/>
                            <a:ext cx="1375834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1A0E0C6B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Periodos de reporte del Modelo de Integridad desalineados con el SCI y la programación operativa institucional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70" name="Forma 170"/>
                        <wps:cNvCnPr/>
                        <wps:spPr>
                          <a:xfrm>
                            <a:off x="5935773" y="668421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71" name="Forma 171"/>
                        <wps:cNvCnPr/>
                        <wps:spPr>
                          <a:xfrm>
                            <a:off x="5935773" y="4650210"/>
                            <a:ext cx="1" cy="2034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72" name="Forma 172"/>
                        <wps:cNvSpPr/>
                        <wps:spPr>
                          <a:xfrm>
                            <a:off x="7671606" y="4812210"/>
                            <a:ext cx="1231197" cy="95904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013CE7C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Falta de integración de información para identificar posibles conflictos de intereses en los sujetos obligados del Sector Ambiental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73" name="Forma 173"/>
                        <wps:cNvCnPr/>
                        <wps:spPr>
                          <a:xfrm>
                            <a:off x="7581606" y="529173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74" name="Forma 174"/>
                        <wps:cNvSpPr/>
                        <wps:spPr>
                          <a:xfrm>
                            <a:off x="7671606" y="5807250"/>
                            <a:ext cx="1231197" cy="95904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79E686E4" w14:textId="77777777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Demoras de las unidades de organización en la remisión de información y evidencias para el seguimiento y la evaluación del Modelo de Integridad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75" name="Forma 175"/>
                        <wps:cNvCnPr/>
                        <wps:spPr>
                          <a:xfrm>
                            <a:off x="7581606" y="628677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76" name="Forma 176"/>
                        <wps:cNvCnPr/>
                        <wps:spPr>
                          <a:xfrm>
                            <a:off x="7581606" y="4650210"/>
                            <a:ext cx="1" cy="16365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77" name="Forma 177"/>
                        <wps:cNvSpPr/>
                        <wps:spPr>
                          <a:xfrm>
                            <a:off x="9172803" y="4812210"/>
                            <a:ext cx="1231197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5A31DC37" w14:textId="26BD7AC9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Debilidades en el monitoreo, derivación y seguimiento de las denuncias recibidas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78" name="Forma 178"/>
                        <wps:cNvCnPr/>
                        <wps:spPr>
                          <a:xfrm>
                            <a:off x="9082803" y="517221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79" name="Forma 179"/>
                        <wps:cNvSpPr/>
                        <wps:spPr>
                          <a:xfrm>
                            <a:off x="9172803" y="5568210"/>
                            <a:ext cx="1231197" cy="95904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59556F80" w14:textId="2A34FC5A" w:rsidR="00C71962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Controles insuficientes para proteger la identidad del denunciante y la confidencialidad de la información denunciada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80" name="Forma 180"/>
                        <wps:cNvCnPr/>
                        <wps:spPr>
                          <a:xfrm>
                            <a:off x="9082803" y="6047730"/>
                            <a:ext cx="90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81" name="Forma 181"/>
                        <wps:cNvCnPr/>
                        <wps:spPr>
                          <a:xfrm>
                            <a:off x="9082803" y="4650210"/>
                            <a:ext cx="1" cy="13975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82" name="Forma 182"/>
                        <wps:cNvSpPr/>
                        <wps:spPr>
                          <a:xfrm>
                            <a:off x="288000" y="7098210"/>
                            <a:ext cx="10116000" cy="18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1BFAA13" w14:textId="4A858AEF" w:rsidR="00C71962" w:rsidRDefault="00B103B9">
                              <w:pPr>
                                <w:spacing w:after="0" w:line="228" w:lineRule="auto"/>
                              </w:pPr>
                              <w:r w:rsidRPr="00B103B9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Calibri" w:hAnsi="Calibri" w:cs="Calibri"/>
                                  <w:color w:val="000000"/>
                                  <w:sz w:val="18"/>
                                  <w:szCs w:val="18"/>
                                </w:rPr>
                                <w:t>Las situaciones descritas no se aplican necesariamente a todas las entidades del Sector Ambiental.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1E597" id="Arbol de problemas" o:spid="_x0000_s1026" style="position:absolute;margin-left:22.65pt;margin-top:8.9pt;width:796.55pt;height:571.65pt;z-index:5;mso-wrap-distance-left:0;mso-wrap-distance-right:0;mso-position-horizontal-relative:page;mso-position-vertical-relative:page" coordorigin="2880,180" coordsize="101160,7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">
                <v:rect id="Forma 101" o:spid="_x0000_s1027" style="position:absolute;left:2880;top:180;width:101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" filled="f" stroked="f">
                  <v:textbox inset="1.2mm,.6mm,1.2mm,.6mm">
                    <w:txbxContent>
                      <w:p w14:paraId="2E70B7E2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4"/>
                            <w:szCs w:val="24"/>
                          </w:rPr>
                          <w:t>ÁRBOL DE PROBLEMAS DE INTEGRIDAD PÚBLICA DE LA MESA 11</w:t>
                        </w:r>
                      </w:p>
                    </w:txbxContent>
                  </v:textbox>
                </v:rect>
                <v:roundrect id="Forma 102" o:spid="_x0000_s1028" style="position:absolute;left:2880;top:2700;width:101160;height:504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" fillcolor="#4f6228" strokecolor="#4f6228" strokeweight="1.25pt">
                  <v:textbox inset="1.2mm,.6mm,1.2mm,.6mm">
                    <w:txbxContent>
                      <w:p w14:paraId="21445558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23"/>
                            <w:szCs w:val="23"/>
                          </w:rPr>
                          <w:t>Pérdida de confianza ciudadana y legitimidad de las entidades del Sector Ambiental, con afectación del cumplimiento de su finalidad pública</w:t>
                        </w:r>
                      </w:p>
                    </w:txbxContent>
                  </v:textbox>
                </v:roundrect>
                <v:roundrect id="Forma 103" o:spid="_x0000_s1029" style="position:absolute;left:2880;top:10332;width:49500;height:588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" fillcolor="#ebf1de" strokecolor="#77933c" strokeweight="1.25pt">
                  <v:textbox inset="1.2mm,.6mm,1.2mm,.6mm">
                    <w:txbxContent>
                      <w:p w14:paraId="4C05E864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0"/>
                            <w:szCs w:val="20"/>
                          </w:rPr>
                          <w:t>Persistencia de vulnerabilidades frente a riesgos de integridad y corrupción en los procesos institucionales</w:t>
                        </w:r>
                      </w:p>
                    </w:txbxContent>
                  </v:textbox>
                </v:roundrect>
                <v:roundrect id="Forma 104" o:spid="_x0000_s1030" style="position:absolute;left:54540;top:10332;width:28980;height:588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" fillcolor="#ebf1de" strokecolor="#77933c" strokeweight="1.25pt">
                  <v:textbox inset="1.2mm,.6mm,1.2mm,.6mm">
                    <w:txbxContent>
                      <w:p w14:paraId="3A2CF150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0"/>
                            <w:szCs w:val="20"/>
                          </w:rPr>
                          <w:t>Debilitamiento de la cultura de integridad y deterioro de la imagen institucional</w:t>
                        </w:r>
                      </w:p>
                    </w:txbxContent>
                  </v:textbox>
                </v:roundrect>
                <v:roundrect id="Forma 105" o:spid="_x0000_s1031" style="position:absolute;left:84960;top:10332;width:19080;height:588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" fillcolor="#ebf1de" strokecolor="#77933c" strokeweight="1.25pt">
                  <v:textbox inset="1.2mm,.6mm,1.2mm,.6mm">
                    <w:txbxContent>
                      <w:p w14:paraId="4B29FDDE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0"/>
                            <w:szCs w:val="20"/>
                          </w:rPr>
                          <w:t>Desconfianza ciudadana y menor disposición a denunciar presuntos actos de corrupción</w:t>
                        </w:r>
                      </w:p>
                    </w:txbxContent>
                  </v:textbox>
                </v:roundrect>
                <v:line id="Forma 106" o:spid="_x0000_s1032" style="position:absolute;visibility:visible;mso-wrap-style:square" from="27630,9072" to="27630,10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" strokecolor="#77933c" strokeweight="1.5pt"/>
                <v:line id="Forma 107" o:spid="_x0000_s1033" style="position:absolute;visibility:visible;mso-wrap-style:square" from="69030,9072" to="69030,10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" strokecolor="#77933c" strokeweight="1.5pt"/>
                <v:line id="Forma 108" o:spid="_x0000_s1034" style="position:absolute;visibility:visible;mso-wrap-style:square" from="94500,9072" to="94500,10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" strokecolor="#77933c" strokeweight="1.5pt"/>
                <v:line id="Forma 109" o:spid="_x0000_s1035" style="position:absolute;visibility:visible;mso-wrap-style:square" from="27630,9072" to="94500,9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" strokecolor="#77933c" strokeweight="1.5pt"/>
                <v:line id="Forma 110" o:spid="_x0000_s1036" style="position:absolute;visibility:visible;mso-wrap-style:square" from="53460,7740" to="53460,9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" strokecolor="#77933c" strokeweight="1.5pt">
                  <v:stroke startarrow="block" startarrowwidth="wide" startarrowlength="long"/>
                </v:line>
                <v:roundrect id="Forma 111" o:spid="_x0000_s1037" style="position:absolute;left:2880;top:18558;width:19080;height:947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" strokecolor="#77933c" strokeweight="1.25pt">
                  <v:textbox inset="1.2mm,.6mm,1.2mm,.6mm">
                    <w:txbxContent>
                      <w:p w14:paraId="1BF2429E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Retrasos y cumplimiento parcial de las metas e hitos del Programa de Integridad y de las acciones vinculadas a este previstas en los instrumentos de gestión institucional</w:t>
                        </w:r>
                      </w:p>
                    </w:txbxContent>
                  </v:textbox>
                </v:roundrect>
                <v:roundrect id="Forma 112" o:spid="_x0000_s1038" style="position:absolute;left:23400;top:18558;width:19080;height:947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" strokecolor="#77933c" strokeweight="1.25pt">
                  <v:textbox inset="1.2mm,.6mm,1.2mm,.6mm">
                    <w:txbxContent>
                      <w:p w14:paraId="687B0AB3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Identificación, evaluación, tratamiento y seguimiento inoportunos de los riesgos que afectan la integridad pública</w:t>
                        </w:r>
                      </w:p>
                    </w:txbxContent>
                  </v:textbox>
                </v:roundrect>
                <v:roundrect id="Forma 113" o:spid="_x0000_s1039" style="position:absolute;left:43920;top:18558;width:19080;height:947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" strokecolor="#77933c" strokeweight="1.25pt">
                  <v:textbox inset="1.2mm,.6mm,1.2mm,.6mm">
                    <w:txbxContent>
                      <w:p w14:paraId="33611233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Identificación y tratamiento inoportunos de conflictos de intereses en los sujetos obligados del Sector Público</w:t>
                        </w:r>
                      </w:p>
                    </w:txbxContent>
                  </v:textbox>
                </v:roundrect>
                <v:roundrect id="Forma 114" o:spid="_x0000_s1040" style="position:absolute;left:64440;top:18558;width:19080;height:947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" strokecolor="#77933c" strokeweight="1.25pt">
                  <v:textbox inset="1.2mm,.6mm,1.2mm,.6mm">
                    <w:txbxContent>
                      <w:p w14:paraId="67AB7EE5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Observaciones de control gubernamental asociadas a deficiencias en la implementación de las medidas de integridad</w:t>
                        </w:r>
                      </w:p>
                    </w:txbxContent>
                  </v:textbox>
                </v:roundrect>
                <v:roundrect id="Forma 115" o:spid="_x0000_s1041" style="position:absolute;left:84960;top:18558;width:19080;height:947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" strokecolor="#77933c" strokeweight="1.25pt">
                  <v:textbox inset="1.2mm,.6mm,1.2mm,.6mm">
                    <w:txbxContent>
                      <w:p w14:paraId="7FC2CBA0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Menor efectividad de las denuncias como mecanismo para advertir presuntos actos de corrupción y facilitar su atención por las instancias competentes</w:t>
                        </w:r>
                      </w:p>
                    </w:txbxContent>
                  </v:textbox>
                </v:roundrect>
                <v:line id="Forma 116" o:spid="_x0000_s1042" style="position:absolute;visibility:visible;mso-wrap-style:square" from="12420,16218" to="12420,1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" strokecolor="#77933c" strokeweight="1.5pt">
                  <v:stroke startarrow="block" startarrowwidth="wide" startarrowlength="long"/>
                </v:line>
                <v:line id="Forma 117" o:spid="_x0000_s1043" style="position:absolute;visibility:visible;mso-wrap-style:square" from="32940,16218" to="32940,1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" strokecolor="#77933c" strokeweight="1.5pt">
                  <v:stroke startarrow="block" startarrowwidth="wide" startarrowlength="long"/>
                </v:line>
                <v:line id="Forma 118" o:spid="_x0000_s1044" style="position:absolute;visibility:visible;mso-wrap-style:square" from="47520,16218" to="47520,1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" strokecolor="#77933c" strokeweight="1.5pt">
                  <v:stroke startarrow="block" startarrowwidth="wide" startarrowlength="long"/>
                </v:line>
                <v:line id="Forma 119" o:spid="_x0000_s1045" style="position:absolute;visibility:visible;mso-wrap-style:square" from="59400,16218" to="59400,1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" strokecolor="#77933c" strokeweight="1.5pt">
                  <v:stroke startarrow="block" startarrowwidth="wide" startarrowlength="long"/>
                </v:line>
                <v:line id="Forma 120" o:spid="_x0000_s1046" style="position:absolute;visibility:visible;mso-wrap-style:square" from="73980,16218" to="73980,1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" strokecolor="#77933c" strokeweight="1.5pt">
                  <v:stroke startarrow="block" startarrowwidth="wide" startarrowlength="long"/>
                </v:line>
                <v:line id="Forma 121" o:spid="_x0000_s1047" style="position:absolute;visibility:visible;mso-wrap-style:square" from="94500,16218" to="94500,18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" strokecolor="#77933c" strokeweight="1.5pt">
                  <v:stroke startarrow="block" startarrowwidth="wide" startarrowlength="long"/>
                </v:line>
                <v:roundrect id="Forma 122" o:spid="_x0000_s1048" style="position:absolute;left:2880;top:31269;width:101160;height:39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" fillcolor="#d7e4bd" strokecolor="#4f6228" strokeweight="2.25pt">
                  <v:textbox inset="1.2mm,.6mm,1.2mm,.6mm">
                    <w:txbxContent>
                      <w:p w14:paraId="09B99A2A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</w:rPr>
                          <w:t>Limitada efectividad y sostenibilidad de la implementación del Modelo de Integridad en los procesos estratégicos, misionales y de apoyo de las entidades del Sector Ambiental</w:t>
                        </w:r>
                      </w:p>
                    </w:txbxContent>
                  </v:textbox>
                </v:roundrect>
                <v:line id="Forma 123" o:spid="_x0000_s1049" style="position:absolute;visibility:visible;mso-wrap-style:square" from="12420,28029" to="12420,3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" strokecolor="#77933c" strokeweight="1.5pt">
                  <v:stroke startarrow="block" startarrowwidth="wide" startarrowlength="long"/>
                </v:line>
                <v:line id="Forma 124" o:spid="_x0000_s1050" style="position:absolute;visibility:visible;mso-wrap-style:square" from="32940,28029" to="32940,3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" strokecolor="#77933c" strokeweight="1.5pt">
                  <v:stroke startarrow="block" startarrowwidth="wide" startarrowlength="long"/>
                </v:line>
                <v:line id="Forma 125" o:spid="_x0000_s1051" style="position:absolute;visibility:visible;mso-wrap-style:square" from="53460,28029" to="53460,3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" strokecolor="#77933c" strokeweight="1.5pt">
                  <v:stroke startarrow="block" startarrowwidth="wide" startarrowlength="long"/>
                </v:line>
                <v:line id="Forma 126" o:spid="_x0000_s1052" style="position:absolute;visibility:visible;mso-wrap-style:square" from="73980,28029" to="73980,3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" strokecolor="#77933c" strokeweight="1.5pt">
                  <v:stroke startarrow="block" startarrowwidth="wide" startarrowlength="long"/>
                </v:line>
                <v:line id="Forma 127" o:spid="_x0000_s1053" style="position:absolute;visibility:visible;mso-wrap-style:square" from="94500,28029" to="94500,3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" strokecolor="#77933c" strokeweight="1.5pt">
                  <v:stroke startarrow="block" startarrowwidth="wide" startarrowlength="long"/>
                </v:line>
                <v:line id="Forma 128" o:spid="_x0000_s1054" style="position:absolute;visibility:visible;mso-wrap-style:square" from="12420,30369" to="94500,3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" strokecolor="#77933c" strokeweight="1.5pt"/>
                <v:line id="Forma 129" o:spid="_x0000_s1055" style="position:absolute;visibility:visible;mso-wrap-style:square" from="53460,30369" to="53460,3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" strokecolor="#77933c" strokeweight="1.5pt"/>
                <v:roundrect id="Forma 130" o:spid="_x0000_s1056" style="position:absolute;left:2880;top:37821;width:14391;height:86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" fillcolor="#f2dcdb" strokecolor="#632523" strokeweight="1.75pt">
                  <v:textbox inset=".6mm,.6mm,.6mm,.6mm">
                    <w:txbxContent>
                      <w:p w14:paraId="4FD948DE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19"/>
                            <w:szCs w:val="19"/>
                          </w:rPr>
                          <w:t>Personal insuficiente o sin dedicación exclusiva para el ejercicio de la función de integridad</w:t>
                        </w:r>
                      </w:p>
                    </w:txbxContent>
                  </v:textbox>
                </v:roundrect>
                <v:roundrect id="Forma 131" o:spid="_x0000_s1057" style="position:absolute;left:18171;top:37821;width:14112;height:86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" fillcolor="#f2dcdb" strokecolor="#632523" strokeweight="1.75pt">
                  <v:textbox inset=".6mm,.6mm,.6mm,.6mm">
                    <w:txbxContent>
                      <w:p w14:paraId="28FEA519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19"/>
                            <w:szCs w:val="19"/>
                          </w:rPr>
                          <w:t>Rotación y falta de continuidad del personal a cargo de la función de integridad</w:t>
                        </w:r>
                      </w:p>
                    </w:txbxContent>
                  </v:textbox>
                </v:roundrect>
                <v:roundrect id="Forma 132" o:spid="_x0000_s1058" style="position:absolute;left:33183;top:37821;width:24374;height:86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" fillcolor="#f2dcdb" strokecolor="#632523" strokeweight="1.75pt">
                  <v:textbox inset=".6mm,.6mm,.6mm,.6mm">
                    <w:txbxContent>
                      <w:p w14:paraId="2FF58683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19"/>
                            <w:szCs w:val="19"/>
                          </w:rPr>
                          <w:t>Débil institucionalización de la función de integridad en las entidades del Sector Ambiental</w:t>
                        </w:r>
                      </w:p>
                    </w:txbxContent>
                  </v:textbox>
                </v:roundrect>
                <v:roundrect id="Forma 133" o:spid="_x0000_s1059" style="position:absolute;left:58457;top:37821;width:15559;height:86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" fillcolor="#f2dcdb" strokecolor="#632523" strokeweight="1.75pt">
                  <v:textbox inset=".6mm,.6mm,.6mm,.6mm">
                    <w:txbxContent>
                      <w:p w14:paraId="2E0870D3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19"/>
                            <w:szCs w:val="19"/>
                          </w:rPr>
                          <w:t>Desajustes en el enfoque y los calendarios de evaluación del Modelo de Integridad</w:t>
                        </w:r>
                      </w:p>
                    </w:txbxContent>
                  </v:textbox>
                </v:roundrect>
                <v:roundrect id="Forma 134" o:spid="_x0000_s1060" style="position:absolute;left:74916;top:37821;width:14112;height:86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" fillcolor="#f2dcdb" strokecolor="#632523" strokeweight="1.75pt">
                  <v:textbox inset=".6mm,.6mm,.6mm,.6mm">
                    <w:txbxContent>
                      <w:p w14:paraId="00705D97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19"/>
                            <w:szCs w:val="19"/>
                          </w:rPr>
                          <w:t>Sistemas de información y articulación interna insuficientes para la gestión de la integridad</w:t>
                        </w:r>
                      </w:p>
                    </w:txbxContent>
                  </v:textbox>
                </v:roundrect>
                <v:roundrect id="Forma 135" o:spid="_x0000_s1061" style="position:absolute;left:89928;top:37821;width:14112;height:86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" fillcolor="#f2dcdb" strokecolor="#632523" strokeweight="1.75pt">
                  <v:textbox inset=".6mm,.6mm,.6mm,.6mm">
                    <w:txbxContent>
                      <w:p w14:paraId="6748C088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19"/>
                            <w:szCs w:val="19"/>
                          </w:rPr>
                          <w:t>Deficiencias en la gestión del canal de denuncias en las entidades del Sector Ambiental</w:t>
                        </w:r>
                      </w:p>
                    </w:txbxContent>
                  </v:textbox>
                </v:roundrect>
                <v:line id="Forma 136" o:spid="_x0000_s1062" style="position:absolute;visibility:visible;mso-wrap-style:square" from="10075,36561" to="10075,3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" strokecolor="#632523" strokeweight="1.5pt"/>
                <v:line id="Forma 137" o:spid="_x0000_s1063" style="position:absolute;visibility:visible;mso-wrap-style:square" from="25227,36561" to="25227,3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" strokecolor="#632523" strokeweight="1.5pt"/>
                <v:line id="Forma 138" o:spid="_x0000_s1064" style="position:absolute;visibility:visible;mso-wrap-style:square" from="45370,36561" to="45370,3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" strokecolor="#632523" strokeweight="1.5pt"/>
                <v:line id="Forma 139" o:spid="_x0000_s1065" style="position:absolute;visibility:visible;mso-wrap-style:square" from="66236,36561" to="66236,3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" strokecolor="#632523" strokeweight="1.5pt"/>
                <v:line id="Forma 140" o:spid="_x0000_s1066" style="position:absolute;visibility:visible;mso-wrap-style:square" from="81972,36561" to="81972,3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" strokecolor="#632523" strokeweight="1.5pt"/>
                <v:line id="Forma 141" o:spid="_x0000_s1067" style="position:absolute;visibility:visible;mso-wrap-style:square" from="96984,36561" to="96984,3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" strokecolor="#632523" strokeweight="1.5pt"/>
                <v:line id="Forma 142" o:spid="_x0000_s1068" style="position:absolute;visibility:visible;mso-wrap-style:square" from="10075,36561" to="96984,36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" strokecolor="#632523" strokeweight="1.5pt"/>
                <v:line id="Forma 143" o:spid="_x0000_s1069" style="position:absolute;visibility:visible;mso-wrap-style:square" from="53460,35229" to="53460,36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roundrect id="Forma 144" o:spid="_x0000_s1070" style="position:absolute;left:4680;top:48122;width:12591;height:6004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" strokecolor="#632523" strokeweight="1.25pt">
                  <v:textbox inset=".8mm,.6mm,.8mm,.6mm">
                    <w:txbxContent>
                      <w:p w14:paraId="73C0A66F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Dotación reducida de personal para atender la carga de trabajo de la función de integridad</w:t>
                        </w:r>
                      </w:p>
                    </w:txbxContent>
                  </v:textbox>
                </v:roundrect>
                <v:line id="Forma 145" o:spid="_x0000_s1071" style="position:absolute;visibility:visible;mso-wrap-style:square" from="3780,51124" to="4680,51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" strokecolor="#632523" strokeweight="1.5pt"/>
                <v:roundrect id="Forma 146" o:spid="_x0000_s1072" style="position:absolute;left:4680;top:54486;width:12591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" strokecolor="#632523" strokeweight="1.25pt">
                  <v:textbox inset=".8mm,.6mm,.8mm,.6mm">
                    <w:txbxContent>
                      <w:p w14:paraId="50514D58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Asignación de funciones de integridad en adición a otras responsabilidades del personal</w:t>
                        </w:r>
                      </w:p>
                    </w:txbxContent>
                  </v:textbox>
                </v:roundrect>
                <v:line id="Forma 147" o:spid="_x0000_s1073" style="position:absolute;visibility:visible;mso-wrap-style:square" from="3780,58086" to="4680,58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" strokecolor="#632523" strokeweight="1.5pt"/>
                <v:roundrect id="Forma 148" o:spid="_x0000_s1074" style="position:absolute;left:4680;top:62046;width:12591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" strokecolor="#632523" strokeweight="1.25pt">
                  <v:textbox inset=".8mm,.6mm,.8mm,.6mm">
                    <w:txbxContent>
                      <w:p w14:paraId="592FB62C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Limitada disponibilidad presupuestal para contar con personal dedicado exclusivamente a la función de integridad</w:t>
                        </w:r>
                      </w:p>
                    </w:txbxContent>
                  </v:textbox>
                </v:roundrect>
                <v:line id="Forma 149" o:spid="_x0000_s1075" style="position:absolute;visibility:visible;mso-wrap-style:square" from="3780,65646" to="4680,65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" strokecolor="#632523" strokeweight="1.5pt"/>
                <v:line id="Forma 150" o:spid="_x0000_s1076" style="position:absolute;visibility:visible;mso-wrap-style:square" from="3780,46502" to="3780,65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" strokecolor="#632523" strokeweight="1.5pt">
                  <v:stroke startarrow="block" startarrowwidth="wide" startarrowlength="long"/>
                </v:line>
                <v:roundrect id="Forma 151" o:spid="_x0000_s1077" style="position:absolute;left:19971;top:48122;width:12312;height:8395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" strokecolor="#632523" strokeweight="1.25pt">
                  <v:textbox inset=".8mm,.6mm,.8mm,.6mm">
                    <w:txbxContent>
                      <w:p w14:paraId="60182954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Cambios frecuentes del personal y de la alta dirección que interrumpen la continuidad de las acciones de integridad</w:t>
                        </w:r>
                      </w:p>
                    </w:txbxContent>
                  </v:textbox>
                </v:roundrect>
                <v:line id="Forma 152" o:spid="_x0000_s1078" style="position:absolute;visibility:visible;mso-wrap-style:square" from="19071,52319" to="19971,5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" strokecolor="#632523" strokeweight="1.5pt"/>
                <v:roundrect id="Forma 153" o:spid="_x0000_s1079" style="position:absolute;left:19971;top:56877;width:12312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" strokecolor="#632523" strokeweight="1.25pt">
                  <v:textbox inset=".8mm,.6mm,.8mm,.6mm">
                    <w:txbxContent>
                      <w:p w14:paraId="1C7CDB7B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Ausencia de mecanismos de transferencia del conocimiento ante los cambios del personal especializado</w:t>
                        </w:r>
                      </w:p>
                    </w:txbxContent>
                  </v:textbox>
                </v:roundrect>
                <v:line id="Forma 154" o:spid="_x0000_s1080" style="position:absolute;visibility:visible;mso-wrap-style:square" from="19071,60477" to="19971,6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" strokecolor="#632523" strokeweight="1.5pt"/>
                <v:line id="Forma 155" o:spid="_x0000_s1081" style="position:absolute;visibility:visible;mso-wrap-style:square" from="19071,46502" to="19071,6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roundrect id="Forma 156" o:spid="_x0000_s1082" style="position:absolute;left:34983;top:48122;width:22574;height:4809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" strokecolor="#632523" strokeweight="1.25pt">
                  <v:textbox inset=".8mm,.6mm,.8mm,.6mm">
                    <w:txbxContent>
                      <w:p w14:paraId="0630978B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Insuficiente incorporación de la función y las acciones de integridad en los instrumentos de organización y planificación institucional</w:t>
                        </w:r>
                      </w:p>
                    </w:txbxContent>
                  </v:textbox>
                </v:roundrect>
                <v:line id="Forma 157" o:spid="_x0000_s1083" style="position:absolute;visibility:visible;mso-wrap-style:square" from="34083,50526" to="34983,50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" strokecolor="#632523" strokeweight="1.5pt"/>
                <v:roundrect id="Forma 158" o:spid="_x0000_s1084" style="position:absolute;left:34983;top:53291;width:22574;height:3615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" strokecolor="#632523" strokeweight="1.25pt">
                  <v:textbox inset=".8mm,.6mm,.8mm,.6mm">
                    <w:txbxContent>
                      <w:p w14:paraId="550BBC21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Falta de perfiles de puestos especializados para el ejercicio de la función de integridad</w:t>
                        </w:r>
                      </w:p>
                    </w:txbxContent>
                  </v:textbox>
                </v:roundrect>
                <v:line id="Forma 159" o:spid="_x0000_s1085" style="position:absolute;visibility:visible;mso-wrap-style:square" from="34083,55098" to="34983,55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" strokecolor="#632523" strokeweight="1.5pt"/>
                <v:roundrect id="Forma 160" o:spid="_x0000_s1086" style="position:absolute;left:34983;top:57266;width:22574;height:4809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" strokecolor="#632523" strokeweight="1.25pt">
                  <v:textbox inset=".8mm,.6mm,.8mm,.6mm">
                    <w:txbxContent>
                      <w:p w14:paraId="48B6B277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Insuficiente priorización institucional y limitada autonomía para el ejercicio de la función de integridad</w:t>
                        </w:r>
                      </w:p>
                    </w:txbxContent>
                  </v:textbox>
                </v:roundrect>
                <v:line id="Forma 161" o:spid="_x0000_s1087" style="position:absolute;visibility:visible;mso-wrap-style:square" from="34083,59670" to="34983,59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" strokecolor="#632523" strokeweight="1.5pt"/>
                <v:roundrect id="Forma 162" o:spid="_x0000_s1088" style="position:absolute;left:34983;top:62435;width:22574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" strokecolor="#632523" strokeweight="1.25pt">
                  <v:textbox inset=".8mm,.6mm,.8mm,.6mm">
                    <w:txbxContent>
                      <w:p w14:paraId="47EE7186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Debilidades en los mecanismos para determinar y exigir responsabilidades por presuntas irregularidades vinculadas a la integridad en la actuación de consultores y locadores de servicios</w:t>
                        </w:r>
                      </w:p>
                    </w:txbxContent>
                  </v:textbox>
                </v:roundrect>
                <v:line id="Forma 163" o:spid="_x0000_s1089" style="position:absolute;visibility:visible;mso-wrap-style:square" from="34083,66035" to="34983,6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" strokecolor="#632523" strokeweight="1.5pt"/>
                <v:line id="Forma 164" o:spid="_x0000_s1090" style="position:absolute;visibility:visible;mso-wrap-style:square" from="34083,46502" to="34083,6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roundrect id="Forma 165" o:spid="_x0000_s1091" style="position:absolute;left:60257;top:48122;width:13759;height:8395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" strokecolor="#632523" strokeweight="1.25pt">
                  <v:textbox inset=".8mm,.6mm,.8mm,.6mm">
                    <w:txbxContent>
                      <w:p w14:paraId="2D1D22D5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Predominio de evidencias documentales e indicadores de proceso sobre resultados en prevención de riesgos y cultura de integridad</w:t>
                        </w:r>
                      </w:p>
                    </w:txbxContent>
                  </v:textbox>
                </v:roundrect>
                <v:line id="Forma 166" o:spid="_x0000_s1092" style="position:absolute;visibility:visible;mso-wrap-style:square" from="59357,52319" to="60257,5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" strokecolor="#632523" strokeweight="1.5pt"/>
                <v:roundrect id="Forma 167" o:spid="_x0000_s1093" style="position:absolute;left:60257;top:56877;width:13759;height:6005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" strokecolor="#632523" strokeweight="1.25pt">
                  <v:textbox inset=".8mm,.6mm,.8mm,.6mm">
                    <w:txbxContent>
                      <w:p w14:paraId="6AEF8041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Modificaciones de guías y criterios de evaluación durante el año de implementación</w:t>
                        </w:r>
                      </w:p>
                    </w:txbxContent>
                  </v:textbox>
                </v:roundrect>
                <v:line id="Forma 168" o:spid="_x0000_s1094" style="position:absolute;visibility:visible;mso-wrap-style:square" from="59357,59879" to="60257,59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" strokecolor="#632523" strokeweight="1.5pt"/>
                <v:roundrect id="Forma 169" o:spid="_x0000_s1095" style="position:absolute;left:60257;top:63242;width:13759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" strokecolor="#632523" strokeweight="1.25pt">
                  <v:textbox inset=".8mm,.6mm,.8mm,.6mm">
                    <w:txbxContent>
                      <w:p w14:paraId="1A0E0C6B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Periodos de reporte del Modelo de Integridad desalineados con el SCI y la programación operativa institucional</w:t>
                        </w:r>
                      </w:p>
                    </w:txbxContent>
                  </v:textbox>
                </v:roundrect>
                <v:line id="Forma 170" o:spid="_x0000_s1096" style="position:absolute;visibility:visible;mso-wrap-style:square" from="59357,66842" to="60257,66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" strokecolor="#632523" strokeweight="1.5pt"/>
                <v:line id="Forma 171" o:spid="_x0000_s1097" style="position:absolute;visibility:visible;mso-wrap-style:square" from="59357,46502" to="59357,66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" strokecolor="#632523" strokeweight="1.5pt">
                  <v:stroke startarrow="block" startarrowwidth="wide" startarrowlength="long"/>
                </v:line>
                <v:roundrect id="Forma 172" o:spid="_x0000_s1098" style="position:absolute;left:76716;top:48122;width:12312;height:959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" strokecolor="#632523" strokeweight="1.25pt">
                  <v:textbox inset=".8mm,.6mm,.8mm,.6mm">
                    <w:txbxContent>
                      <w:p w14:paraId="0013CE7C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Falta de integración de información para identificar posibles conflictos de intereses en los sujetos obligados del Sector Ambiental</w:t>
                        </w:r>
                      </w:p>
                    </w:txbxContent>
                  </v:textbox>
                </v:roundrect>
                <v:line id="Forma 173" o:spid="_x0000_s1099" style="position:absolute;visibility:visible;mso-wrap-style:square" from="75816,52917" to="76716,52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" strokecolor="#632523" strokeweight="1.5pt"/>
                <v:roundrect id="Forma 174" o:spid="_x0000_s1100" style="position:absolute;left:76716;top:58072;width:12312;height:959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" strokecolor="#632523" strokeweight="1.25pt">
                  <v:textbox inset=".8mm,.6mm,.8mm,.6mm">
                    <w:txbxContent>
                      <w:p w14:paraId="79E686E4" w14:textId="77777777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Demoras de las unidades de organización en la remisión de información y evidencias para el seguimiento y la evaluación del Modelo de Integridad</w:t>
                        </w:r>
                      </w:p>
                    </w:txbxContent>
                  </v:textbox>
                </v:roundrect>
                <v:line id="Forma 175" o:spid="_x0000_s1101" style="position:absolute;visibility:visible;mso-wrap-style:square" from="75816,62867" to="76716,6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" strokecolor="#632523" strokeweight="1.5pt"/>
                <v:line id="Forma 176" o:spid="_x0000_s1102" style="position:absolute;visibility:visible;mso-wrap-style:square" from="75816,46502" to="75816,6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roundrect id="Forma 177" o:spid="_x0000_s1103" style="position:absolute;left:91728;top:48122;width:12312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" strokecolor="#632523" strokeweight="1.25pt">
                  <v:textbox inset=".8mm,.6mm,.8mm,.6mm">
                    <w:txbxContent>
                      <w:p w14:paraId="5A31DC37" w14:textId="26BD7AC9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Debilidades en el monitoreo, derivación y seguimiento de las denuncias recibidas</w:t>
                        </w:r>
                      </w:p>
                    </w:txbxContent>
                  </v:textbox>
                </v:roundrect>
                <v:line id="Forma 178" o:spid="_x0000_s1104" style="position:absolute;visibility:visible;mso-wrap-style:square" from="90828,51722" to="91728,51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" strokecolor="#632523" strokeweight="1.5pt"/>
                <v:roundrect id="Forma 179" o:spid="_x0000_s1105" style="position:absolute;left:91728;top:55682;width:12312;height:959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" strokecolor="#632523" strokeweight="1.25pt">
                  <v:textbox inset=".8mm,.6mm,.8mm,.6mm">
                    <w:txbxContent>
                      <w:p w14:paraId="59556F80" w14:textId="2A34FC5A" w:rsidR="00C71962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Controles insuficientes para proteger la identidad del denunciante y la confidencialidad de la información denunciada</w:t>
                        </w:r>
                      </w:p>
                    </w:txbxContent>
                  </v:textbox>
                </v:roundrect>
                <v:line id="Forma 180" o:spid="_x0000_s1106" style="position:absolute;visibility:visible;mso-wrap-style:square" from="90828,60477" to="91728,6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" strokecolor="#632523" strokeweight="1.5pt"/>
                <v:line id="Forma 181" o:spid="_x0000_s1107" style="position:absolute;visibility:visible;mso-wrap-style:square" from="90828,46502" to="90828,6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" strokecolor="#632523" strokeweight="1.5pt">
                  <v:stroke startarrow="block" startarrowwidth="wide" startarrowlength="long"/>
                </v:line>
                <v:rect id="Forma 182" o:spid="_x0000_s1108" style="position:absolute;left:2880;top:70982;width:101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" stroked="f">
                  <v:textbox inset="1.2mm,.6mm,1.2mm,.6mm">
                    <w:txbxContent>
                      <w:p w14:paraId="41BFAA13" w14:textId="4A858AEF" w:rsidR="00C71962" w:rsidRDefault="00B103B9">
                        <w:pPr>
                          <w:spacing w:after="0" w:line="228" w:lineRule="auto"/>
                        </w:pPr>
                        <w:r w:rsidRPr="00B103B9">
                          <w:rPr>
                            <w:rFonts w:ascii="Calibri" w:hAnsi="Calibri" w:cs="Calibri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000000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Las situaciones descritas no se aplican necesariamente a todas las entidades del Sector Ambiental.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sectPr w:rsidR="00C71962">
      <w:pgSz w:w="16838" w:h="11906" w:orient="landscape" w:code="9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631276">
    <w:abstractNumId w:val="8"/>
  </w:num>
  <w:num w:numId="2" w16cid:durableId="2011131823">
    <w:abstractNumId w:val="6"/>
  </w:num>
  <w:num w:numId="3" w16cid:durableId="159737556">
    <w:abstractNumId w:val="5"/>
  </w:num>
  <w:num w:numId="4" w16cid:durableId="1473016529">
    <w:abstractNumId w:val="4"/>
  </w:num>
  <w:num w:numId="5" w16cid:durableId="804006234">
    <w:abstractNumId w:val="7"/>
  </w:num>
  <w:num w:numId="6" w16cid:durableId="151486345">
    <w:abstractNumId w:val="3"/>
  </w:num>
  <w:num w:numId="7" w16cid:durableId="421026634">
    <w:abstractNumId w:val="2"/>
  </w:num>
  <w:num w:numId="8" w16cid:durableId="830413545">
    <w:abstractNumId w:val="1"/>
  </w:num>
  <w:num w:numId="9" w16cid:durableId="50929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8F"/>
    <w:rsid w:val="00067667"/>
    <w:rsid w:val="00081C38"/>
    <w:rsid w:val="00116CDA"/>
    <w:rsid w:val="0015074B"/>
    <w:rsid w:val="001F4F0A"/>
    <w:rsid w:val="0026095E"/>
    <w:rsid w:val="0029639D"/>
    <w:rsid w:val="002E6EFC"/>
    <w:rsid w:val="00326F90"/>
    <w:rsid w:val="0041395F"/>
    <w:rsid w:val="00447326"/>
    <w:rsid w:val="004C6854"/>
    <w:rsid w:val="00552B7B"/>
    <w:rsid w:val="0058501D"/>
    <w:rsid w:val="005C187C"/>
    <w:rsid w:val="00630EF6"/>
    <w:rsid w:val="0066276B"/>
    <w:rsid w:val="006C2D2E"/>
    <w:rsid w:val="00713FCD"/>
    <w:rsid w:val="007555DB"/>
    <w:rsid w:val="00757953"/>
    <w:rsid w:val="00765C86"/>
    <w:rsid w:val="007744AE"/>
    <w:rsid w:val="007D27FE"/>
    <w:rsid w:val="008348A1"/>
    <w:rsid w:val="00963296"/>
    <w:rsid w:val="00994743"/>
    <w:rsid w:val="009C3AF0"/>
    <w:rsid w:val="00A03053"/>
    <w:rsid w:val="00A044E0"/>
    <w:rsid w:val="00AA1D8D"/>
    <w:rsid w:val="00AD022B"/>
    <w:rsid w:val="00AE7966"/>
    <w:rsid w:val="00B05C61"/>
    <w:rsid w:val="00B103B9"/>
    <w:rsid w:val="00B47730"/>
    <w:rsid w:val="00B733C9"/>
    <w:rsid w:val="00BC04E4"/>
    <w:rsid w:val="00BC631C"/>
    <w:rsid w:val="00BF3F9E"/>
    <w:rsid w:val="00C4302D"/>
    <w:rsid w:val="00C71962"/>
    <w:rsid w:val="00C73524"/>
    <w:rsid w:val="00C741FB"/>
    <w:rsid w:val="00C878A9"/>
    <w:rsid w:val="00CB0664"/>
    <w:rsid w:val="00CC2A92"/>
    <w:rsid w:val="00D82FDC"/>
    <w:rsid w:val="00D8437F"/>
    <w:rsid w:val="00DE6150"/>
    <w:rsid w:val="00E13722"/>
    <w:rsid w:val="00E3200C"/>
    <w:rsid w:val="00E533F7"/>
    <w:rsid w:val="00EC5BFF"/>
    <w:rsid w:val="00F24A44"/>
    <w:rsid w:val="00F45FB4"/>
    <w:rsid w:val="00F94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475C1E"/>
  <w14:defaultImageDpi w14:val="300"/>
  <w15:docId w15:val="{E9AC5903-B8AB-4579-96AB-443A3738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Árbol de Problemas – Comisión Sectorial</vt:lpstr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 de Problemas – Comisión Sectorial</dc:title>
  <dc:subject/>
  <dc:creator>python-docx</dc:creator>
  <cp:keywords/>
  <dc:description>generated by python-docx</dc:description>
  <cp:lastModifiedBy>Luis Enrique Santamaria Velasquez</cp:lastModifiedBy>
  <cp:revision>36</cp:revision>
  <cp:lastPrinted>2026-10-12T17:11:00Z</cp:lastPrinted>
  <dcterms:created xsi:type="dcterms:W3CDTF">2013-12-23T23:15:00Z</dcterms:created>
  <dcterms:modified xsi:type="dcterms:W3CDTF">2026-10-16T21:04:00Z</dcterms:modified>
  <cp:category/>
</cp:coreProperties>
</file>