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fg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Global Platform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Global Platform Goal</w:t>
      </w:r>
    </w:p>
    <w:p>
      <w:pPr>
        <w:pStyle w:val="ListBullet"/>
        <w:spacing w:after="60"/>
      </w:pPr>
      <w:r>
        <w:t>Promote outreach to Members and other stakeholders through the organization and support of events, briefings and programs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Global Platform Goal — Promote outreach to Members and other stakeholders through the organization and support of events, briefings and programs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Global Platform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notes_1_1765487548.png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