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asdf</w:t>
      </w:r>
    </w:p>
    <w:p>
      <w:r>
        <w:t>Director: asdf</w:t>
      </w:r>
    </w:p>
    <w:p>
      <w:r>
        <w:t>Date: 2025-12-05</w:t>
      </w:r>
    </w:p>
    <w:p>
      <w:r>
        <w:t>Version: asdf</w:t>
      </w:r>
    </w:p>
    <w:p>
      <w:r>
        <w:t>FTEs: 45678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pPr>
        <w:pStyle w:val="Heading2"/>
      </w:pPr>
      <w:r>
        <w:t>Aggregate Objectives</w:t>
      </w:r>
    </w:p>
    <w:p>
      <w:r>
        <w:t>Excellent Service Goal: ['Deliver technical assistance and capacity-building', 'Support Members in trade policy reviews and follow-up', 'asdfasfd']</w:t>
      </w:r>
    </w:p>
    <w:p>
      <w:pPr>
        <w:pStyle w:val="Heading2"/>
      </w:pPr>
      <w:r>
        <w:t>Activities</w:t>
      </w:r>
    </w:p>
    <w:p>
      <w:r>
        <w:t>('Excellent Service Goal', 'Deliver technical assistance and capacity-building'): {'activities': [], 'results': []}</w:t>
      </w:r>
    </w:p>
    <w:p>
      <w:r>
        <w:t>('Excellent Service Goal', 'Support Members in trade policy reviews and follow-up'): {'activities': [], 'results': []}</w:t>
      </w:r>
    </w:p>
    <w:p>
      <w:r>
        <w:t>('Excellent Service Goal', 'asdfasfd'): {'activities': [], 'results': []}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