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874A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2DD80769" w14:textId="77777777" w:rsidR="008A754B" w:rsidRPr="006046F4" w:rsidRDefault="008A754B" w:rsidP="00104439">
      <w:pPr>
        <w:numPr>
          <w:ilvl w:val="0"/>
          <w:numId w:val="2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Análisis del Sector Industrial:</w:t>
      </w:r>
      <w:r w:rsidRPr="006046F4">
        <w:rPr>
          <w:rFonts w:ascii="Cambria" w:hAnsi="Cambria"/>
        </w:rPr>
        <w:t xml:space="preserve"> Se aborda la evolución y reconversión, los rasgos principales y la política industrial actual.</w:t>
      </w:r>
    </w:p>
    <w:p w14:paraId="53A125B4" w14:textId="77777777" w:rsidR="008A754B" w:rsidRPr="006046F4" w:rsidRDefault="008A754B" w:rsidP="00104439">
      <w:pPr>
        <w:numPr>
          <w:ilvl w:val="0"/>
          <w:numId w:val="2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Políticas adicionales:</w:t>
      </w:r>
      <w:r w:rsidRPr="006046F4">
        <w:rPr>
          <w:rFonts w:ascii="Cambria" w:hAnsi="Cambria"/>
        </w:rPr>
        <w:t xml:space="preserve"> Se incluye referencia a las políticas Tecnológica y Medioambiental en España.</w:t>
      </w:r>
    </w:p>
    <w:p w14:paraId="68304D12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2. EVOLUCIÓN DE LA INDUSTRIA EN ESPAÑA</w:t>
      </w:r>
    </w:p>
    <w:p w14:paraId="20098DD9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2.1. Posguerra y Autarquía (1939-1959)</w:t>
      </w:r>
    </w:p>
    <w:p w14:paraId="29937D4C" w14:textId="59860B2F" w:rsidR="008A754B" w:rsidRPr="006046F4" w:rsidRDefault="008A754B" w:rsidP="00104439">
      <w:pPr>
        <w:numPr>
          <w:ilvl w:val="0"/>
          <w:numId w:val="2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Situación inicial:</w:t>
      </w:r>
      <w:r w:rsidRPr="006046F4">
        <w:rPr>
          <w:rFonts w:ascii="Cambria" w:hAnsi="Cambria"/>
        </w:rPr>
        <w:t xml:space="preserve"> País sin recursos, capital ni fuerza de trabajo. Carencias estructurales.</w:t>
      </w:r>
    </w:p>
    <w:p w14:paraId="1A3AA0AE" w14:textId="77777777" w:rsidR="008A754B" w:rsidRPr="006046F4" w:rsidRDefault="008A754B" w:rsidP="00104439">
      <w:pPr>
        <w:numPr>
          <w:ilvl w:val="0"/>
          <w:numId w:val="2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Modelo:</w:t>
      </w:r>
      <w:r w:rsidRPr="006046F4">
        <w:rPr>
          <w:rFonts w:ascii="Cambria" w:hAnsi="Cambria"/>
        </w:rPr>
        <w:t xml:space="preserve"> Crecimiento hacia dentro (demanda interna). Industria ineficiente, tecnología obsoleta.</w:t>
      </w:r>
    </w:p>
    <w:p w14:paraId="56330568" w14:textId="77777777" w:rsidR="008A754B" w:rsidRPr="006046F4" w:rsidRDefault="008A754B" w:rsidP="00104439">
      <w:pPr>
        <w:numPr>
          <w:ilvl w:val="0"/>
          <w:numId w:val="2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Intervención estatal:</w:t>
      </w:r>
      <w:r w:rsidRPr="006046F4">
        <w:rPr>
          <w:rFonts w:ascii="Cambria" w:hAnsi="Cambria"/>
        </w:rPr>
        <w:t xml:space="preserve"> El Estado asume sectores estratégicos. Creación del INI y RENFE (1941), ENSIDESA (1950) y HUNOSA (1954) para impulsar la inversión.</w:t>
      </w:r>
    </w:p>
    <w:p w14:paraId="7E634A95" w14:textId="77777777" w:rsidR="008A754B" w:rsidRPr="006046F4" w:rsidRDefault="008A754B" w:rsidP="00104439">
      <w:pPr>
        <w:numPr>
          <w:ilvl w:val="0"/>
          <w:numId w:val="2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Apertura inicial (1951):</w:t>
      </w:r>
      <w:r w:rsidRPr="006046F4">
        <w:rPr>
          <w:rFonts w:ascii="Cambria" w:hAnsi="Cambria"/>
        </w:rPr>
        <w:t xml:space="preserve"> Ayuda americana (continuación Plan Marshall). Mejora de transportes y devaluación de la peseta (33%).</w:t>
      </w:r>
    </w:p>
    <w:p w14:paraId="4231343C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2.2. Desarrollismo y Planificación (1959-1973)</w:t>
      </w:r>
    </w:p>
    <w:p w14:paraId="74ADB03E" w14:textId="77777777" w:rsidR="008A754B" w:rsidRPr="006046F4" w:rsidRDefault="008A754B" w:rsidP="00104439">
      <w:pPr>
        <w:numPr>
          <w:ilvl w:val="0"/>
          <w:numId w:val="2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Plan de Estabilización (1959):</w:t>
      </w:r>
      <w:r w:rsidRPr="006046F4">
        <w:rPr>
          <w:rFonts w:ascii="Cambria" w:hAnsi="Cambria"/>
        </w:rPr>
        <w:t xml:space="preserve"> Efecto positivo, incremento de precios industriales y liberalización de mercados.</w:t>
      </w:r>
    </w:p>
    <w:p w14:paraId="464F418B" w14:textId="6FEF98C3" w:rsidR="008A754B" w:rsidRPr="006046F4" w:rsidRDefault="008A754B" w:rsidP="00104439">
      <w:pPr>
        <w:numPr>
          <w:ilvl w:val="0"/>
          <w:numId w:val="2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Planes de Desarrollo (desde 1964):</w:t>
      </w:r>
      <w:r w:rsidRPr="006046F4">
        <w:rPr>
          <w:rFonts w:ascii="Cambria" w:hAnsi="Cambria"/>
        </w:rPr>
        <w:t xml:space="preserve"> Impulso de polos de desarroll</w:t>
      </w:r>
      <w:r w:rsidR="006046F4">
        <w:rPr>
          <w:rFonts w:ascii="Cambria" w:hAnsi="Cambria"/>
        </w:rPr>
        <w:t>o</w:t>
      </w:r>
      <w:r w:rsidRPr="006046F4">
        <w:rPr>
          <w:rFonts w:ascii="Cambria" w:hAnsi="Cambria"/>
        </w:rPr>
        <w:t>.</w:t>
      </w:r>
    </w:p>
    <w:p w14:paraId="6992579F" w14:textId="77777777" w:rsidR="008A754B" w:rsidRPr="006046F4" w:rsidRDefault="008A754B" w:rsidP="00104439">
      <w:pPr>
        <w:numPr>
          <w:ilvl w:val="0"/>
          <w:numId w:val="2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Características:</w:t>
      </w:r>
      <w:r w:rsidRPr="006046F4">
        <w:rPr>
          <w:rFonts w:ascii="Cambria" w:hAnsi="Cambria"/>
        </w:rPr>
        <w:t xml:space="preserve"> Alta dependencia tecnológica. Despegue de la construcción (zonas turísticas) y automoción (SEAT 600).</w:t>
      </w:r>
    </w:p>
    <w:p w14:paraId="2E385EB5" w14:textId="77777777" w:rsidR="008A754B" w:rsidRPr="006046F4" w:rsidRDefault="008A754B" w:rsidP="00104439">
      <w:pPr>
        <w:numPr>
          <w:ilvl w:val="0"/>
          <w:numId w:val="2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Logro:</w:t>
      </w:r>
      <w:r w:rsidRPr="006046F4">
        <w:rPr>
          <w:rFonts w:ascii="Cambria" w:hAnsi="Cambria"/>
        </w:rPr>
        <w:t xml:space="preserve"> España entra en el grupo de los 15 países más desarrollados.</w:t>
      </w:r>
    </w:p>
    <w:p w14:paraId="43960777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2.3. Crisis Industrial (1973-1984)</w:t>
      </w:r>
    </w:p>
    <w:p w14:paraId="6DA94588" w14:textId="77777777" w:rsidR="008A754B" w:rsidRPr="006046F4" w:rsidRDefault="008A754B" w:rsidP="00104439">
      <w:pPr>
        <w:numPr>
          <w:ilvl w:val="0"/>
          <w:numId w:val="2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Causas:</w:t>
      </w:r>
      <w:r w:rsidRPr="006046F4">
        <w:rPr>
          <w:rFonts w:ascii="Cambria" w:hAnsi="Cambria"/>
        </w:rPr>
        <w:t xml:space="preserve"> Aumento precio petróleo, subidas salariales, caída consumo y competencia de Oriente.</w:t>
      </w:r>
    </w:p>
    <w:p w14:paraId="11DD626D" w14:textId="77777777" w:rsidR="008A754B" w:rsidRPr="006046F4" w:rsidRDefault="008A754B" w:rsidP="00104439">
      <w:pPr>
        <w:numPr>
          <w:ilvl w:val="0"/>
          <w:numId w:val="2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Consecuencias:</w:t>
      </w:r>
      <w:r w:rsidRPr="006046F4">
        <w:rPr>
          <w:rFonts w:ascii="Cambria" w:hAnsi="Cambria"/>
        </w:rPr>
        <w:t xml:space="preserve"> Falta de medidas anticrisis, endeudamiento, sobredimensión productiva. El paro pasó del 3% (1973) al 21,65% (1986).</w:t>
      </w:r>
    </w:p>
    <w:p w14:paraId="7515B85A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2.4. Reconversión y Crecimiento (1984-Presente)</w:t>
      </w:r>
    </w:p>
    <w:p w14:paraId="5D4E3CD8" w14:textId="77777777" w:rsidR="008A754B" w:rsidRPr="006046F4" w:rsidRDefault="008A754B" w:rsidP="00104439">
      <w:pPr>
        <w:numPr>
          <w:ilvl w:val="0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Ley 27/1984 (Reconversión):</w:t>
      </w:r>
      <w:r w:rsidRPr="006046F4">
        <w:rPr>
          <w:rFonts w:ascii="Cambria" w:hAnsi="Cambria"/>
        </w:rPr>
        <w:t xml:space="preserve"> Modernización de fábricas antiguas.</w:t>
      </w:r>
    </w:p>
    <w:p w14:paraId="1D8116E4" w14:textId="77777777" w:rsidR="008A754B" w:rsidRPr="006046F4" w:rsidRDefault="008A754B" w:rsidP="00104439">
      <w:pPr>
        <w:numPr>
          <w:ilvl w:val="1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Medidas laborales:</w:t>
      </w:r>
      <w:r w:rsidRPr="006046F4">
        <w:rPr>
          <w:rFonts w:ascii="Cambria" w:hAnsi="Cambria"/>
        </w:rPr>
        <w:t xml:space="preserve"> Regulación de empleo, jubilaciones anticipadas, Fondos de Promoción.</w:t>
      </w:r>
    </w:p>
    <w:p w14:paraId="7C57FC4B" w14:textId="77777777" w:rsidR="008A754B" w:rsidRPr="006046F4" w:rsidRDefault="008A754B" w:rsidP="00104439">
      <w:pPr>
        <w:numPr>
          <w:ilvl w:val="1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lastRenderedPageBreak/>
        <w:t>Medidas financieras:</w:t>
      </w:r>
      <w:r w:rsidRPr="006046F4">
        <w:rPr>
          <w:rFonts w:ascii="Cambria" w:hAnsi="Cambria"/>
        </w:rPr>
        <w:t xml:space="preserve"> Subvenciones, créditos blandos, saneamiento.</w:t>
      </w:r>
    </w:p>
    <w:p w14:paraId="5676D6C9" w14:textId="77777777" w:rsidR="008A754B" w:rsidRPr="006046F4" w:rsidRDefault="008A754B" w:rsidP="00104439">
      <w:pPr>
        <w:numPr>
          <w:ilvl w:val="0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Impacto social:</w:t>
      </w:r>
      <w:r w:rsidRPr="006046F4">
        <w:rPr>
          <w:rFonts w:ascii="Cambria" w:hAnsi="Cambria"/>
        </w:rPr>
        <w:t xml:space="preserve"> Tensiones y despidos en zonas afectadas (Cornisa Cantábrica, Cádiz, Huelva). Creación de </w:t>
      </w:r>
      <w:r w:rsidRPr="006046F4">
        <w:rPr>
          <w:rFonts w:ascii="Cambria" w:hAnsi="Cambria"/>
          <w:u w:val="single"/>
        </w:rPr>
        <w:t>ZUR</w:t>
      </w:r>
      <w:r w:rsidRPr="006046F4">
        <w:rPr>
          <w:rFonts w:ascii="Cambria" w:hAnsi="Cambria"/>
        </w:rPr>
        <w:t xml:space="preserve"> (Zonas de Urgente Reindustrialización).</w:t>
      </w:r>
    </w:p>
    <w:p w14:paraId="281ABB82" w14:textId="77777777" w:rsidR="008A754B" w:rsidRPr="006046F4" w:rsidRDefault="008A754B" w:rsidP="00104439">
      <w:pPr>
        <w:numPr>
          <w:ilvl w:val="0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Periodos económicos:</w:t>
      </w:r>
    </w:p>
    <w:p w14:paraId="24981F94" w14:textId="77777777" w:rsidR="008A754B" w:rsidRPr="006046F4" w:rsidRDefault="008A754B" w:rsidP="00104439">
      <w:pPr>
        <w:numPr>
          <w:ilvl w:val="1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1986-1991:</w:t>
      </w:r>
      <w:r w:rsidRPr="006046F4">
        <w:rPr>
          <w:rFonts w:ascii="Cambria" w:hAnsi="Cambria"/>
        </w:rPr>
        <w:t xml:space="preserve"> Crecimiento claro.</w:t>
      </w:r>
    </w:p>
    <w:p w14:paraId="7B0030D3" w14:textId="77777777" w:rsidR="008A754B" w:rsidRPr="006046F4" w:rsidRDefault="008A754B" w:rsidP="00104439">
      <w:pPr>
        <w:numPr>
          <w:ilvl w:val="1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1992-1994:</w:t>
      </w:r>
      <w:r w:rsidRPr="006046F4">
        <w:rPr>
          <w:rFonts w:ascii="Cambria" w:hAnsi="Cambria"/>
        </w:rPr>
        <w:t xml:space="preserve"> Recesión.</w:t>
      </w:r>
    </w:p>
    <w:p w14:paraId="515E1A78" w14:textId="77777777" w:rsidR="008A754B" w:rsidRPr="006046F4" w:rsidRDefault="008A754B" w:rsidP="00104439">
      <w:pPr>
        <w:numPr>
          <w:ilvl w:val="1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1995-2008:</w:t>
      </w:r>
      <w:r w:rsidRPr="006046F4">
        <w:rPr>
          <w:rFonts w:ascii="Cambria" w:hAnsi="Cambria"/>
        </w:rPr>
        <w:t xml:space="preserve"> Crecimiento interrumpido por crisis de 2008.</w:t>
      </w:r>
    </w:p>
    <w:p w14:paraId="222A4556" w14:textId="77777777" w:rsidR="008A754B" w:rsidRPr="006046F4" w:rsidRDefault="008A754B" w:rsidP="00104439">
      <w:pPr>
        <w:numPr>
          <w:ilvl w:val="0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Estrategia años 90:</w:t>
      </w:r>
      <w:r w:rsidRPr="006046F4">
        <w:rPr>
          <w:rFonts w:ascii="Cambria" w:hAnsi="Cambria"/>
        </w:rPr>
        <w:t xml:space="preserve"> Inversión en infraestructuras, formación y privatización de empresas públicas (siguiendo directrices UE).</w:t>
      </w:r>
    </w:p>
    <w:p w14:paraId="4AB2C29E" w14:textId="77777777" w:rsidR="008A754B" w:rsidRPr="006046F4" w:rsidRDefault="008A754B" w:rsidP="00104439">
      <w:pPr>
        <w:numPr>
          <w:ilvl w:val="0"/>
          <w:numId w:val="2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Tratado de Maastricht (Art. 130):</w:t>
      </w:r>
      <w:r w:rsidRPr="006046F4">
        <w:rPr>
          <w:rFonts w:ascii="Cambria" w:hAnsi="Cambria"/>
        </w:rPr>
        <w:t xml:space="preserve"> Foco en competitividad industrial y PYMES.</w:t>
      </w:r>
    </w:p>
    <w:p w14:paraId="46E10116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3. CARACTERÍSTICAS DE LA INDUSTRIA ESPAÑOLA</w:t>
      </w:r>
    </w:p>
    <w:p w14:paraId="40F39317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3.1. Estructura y Magnitudes Económicas</w:t>
      </w:r>
    </w:p>
    <w:p w14:paraId="5B5EBAFC" w14:textId="77777777" w:rsidR="008A754B" w:rsidRPr="006046F4" w:rsidRDefault="008A754B" w:rsidP="00104439">
      <w:pPr>
        <w:numPr>
          <w:ilvl w:val="0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Ramas:</w:t>
      </w:r>
      <w:r w:rsidRPr="006046F4">
        <w:rPr>
          <w:rFonts w:ascii="Cambria" w:hAnsi="Cambria"/>
        </w:rPr>
        <w:t xml:space="preserve"> Manufacturera, extractiva y energética.</w:t>
      </w:r>
    </w:p>
    <w:p w14:paraId="5C384962" w14:textId="77777777" w:rsidR="008A754B" w:rsidRPr="006046F4" w:rsidRDefault="008A754B" w:rsidP="00104439">
      <w:pPr>
        <w:numPr>
          <w:ilvl w:val="0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Datos 2023 (MINTUR/INE):</w:t>
      </w:r>
    </w:p>
    <w:p w14:paraId="76642DC2" w14:textId="77777777" w:rsidR="008A754B" w:rsidRPr="006046F4" w:rsidRDefault="008A754B" w:rsidP="00104439">
      <w:pPr>
        <w:numPr>
          <w:ilvl w:val="1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16,7% del VAB.</w:t>
      </w:r>
    </w:p>
    <w:p w14:paraId="7C3C60A9" w14:textId="77777777" w:rsidR="008A754B" w:rsidRPr="006046F4" w:rsidRDefault="008A754B" w:rsidP="00104439">
      <w:pPr>
        <w:numPr>
          <w:ilvl w:val="1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15,2% del PIB.</w:t>
      </w:r>
    </w:p>
    <w:p w14:paraId="335536E5" w14:textId="77777777" w:rsidR="008A754B" w:rsidRPr="006046F4" w:rsidRDefault="008A754B" w:rsidP="00104439">
      <w:pPr>
        <w:numPr>
          <w:ilvl w:val="1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11,0% del empleo total.</w:t>
      </w:r>
    </w:p>
    <w:p w14:paraId="6727C0A3" w14:textId="77777777" w:rsidR="008A754B" w:rsidRPr="006046F4" w:rsidRDefault="008A754B" w:rsidP="00104439">
      <w:pPr>
        <w:numPr>
          <w:ilvl w:val="0"/>
          <w:numId w:val="2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Terciarización:</w:t>
      </w:r>
      <w:r w:rsidRPr="006046F4">
        <w:rPr>
          <w:rFonts w:ascii="Cambria" w:hAnsi="Cambria"/>
        </w:rPr>
        <w:t xml:space="preserve"> Pérdida de peso frente a servicios (75,2% VAB), aunque en términos reales la caída es menor por el aumento de productividad industrial.</w:t>
      </w:r>
    </w:p>
    <w:p w14:paraId="7B16180F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3.2. Sector Exterior</w:t>
      </w:r>
    </w:p>
    <w:p w14:paraId="19A5F867" w14:textId="77777777" w:rsidR="008A754B" w:rsidRPr="006046F4" w:rsidRDefault="008A754B" w:rsidP="00104439">
      <w:pPr>
        <w:numPr>
          <w:ilvl w:val="0"/>
          <w:numId w:val="3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Exportaciones:</w:t>
      </w:r>
      <w:r w:rsidRPr="006046F4">
        <w:rPr>
          <w:rFonts w:ascii="Cambria" w:hAnsi="Cambria"/>
        </w:rPr>
        <w:t xml:space="preserve"> Suponen el 85% del total de bienes. Evolución hacia contenido tecnológico medio-alto y alto.</w:t>
      </w:r>
    </w:p>
    <w:p w14:paraId="0F375220" w14:textId="77777777" w:rsidR="008A754B" w:rsidRPr="006046F4" w:rsidRDefault="008A754B" w:rsidP="00104439">
      <w:pPr>
        <w:numPr>
          <w:ilvl w:val="1"/>
          <w:numId w:val="3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Sectores clave (2023):</w:t>
      </w:r>
      <w:r w:rsidRPr="006046F4">
        <w:rPr>
          <w:rFonts w:ascii="Cambria" w:hAnsi="Cambria"/>
        </w:rPr>
        <w:t xml:space="preserve"> Bienes de Equipo (19,5%), Alimentación (17,5%), Química (16,8%), Automóvil (14,1%).</w:t>
      </w:r>
    </w:p>
    <w:p w14:paraId="58564CC5" w14:textId="77777777" w:rsidR="008A754B" w:rsidRPr="006046F4" w:rsidRDefault="008A754B" w:rsidP="00104439">
      <w:pPr>
        <w:numPr>
          <w:ilvl w:val="0"/>
          <w:numId w:val="3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Importaciones:</w:t>
      </w:r>
      <w:r w:rsidRPr="006046F4">
        <w:rPr>
          <w:rFonts w:ascii="Cambria" w:hAnsi="Cambria"/>
        </w:rPr>
        <w:t xml:space="preserve"> Sesgo hacia alta intensidad tecnológica (dependencia).</w:t>
      </w:r>
    </w:p>
    <w:p w14:paraId="01CC15C9" w14:textId="77777777" w:rsidR="008A754B" w:rsidRPr="006046F4" w:rsidRDefault="008A754B" w:rsidP="00104439">
      <w:pPr>
        <w:numPr>
          <w:ilvl w:val="0"/>
          <w:numId w:val="3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Balanza Comercial:</w:t>
      </w:r>
      <w:r w:rsidRPr="006046F4">
        <w:rPr>
          <w:rFonts w:ascii="Cambria" w:hAnsi="Cambria"/>
        </w:rPr>
        <w:t xml:space="preserve"> Tradicionalmente deficitaria (especialmente energía y tecnología). Déficit reducido en 2023 tras tensiones energéticas de 2021-2022 (Ucrania).</w:t>
      </w:r>
    </w:p>
    <w:p w14:paraId="0D6C68EF" w14:textId="77777777" w:rsidR="008A754B" w:rsidRPr="006046F4" w:rsidRDefault="008A754B" w:rsidP="00104439">
      <w:pPr>
        <w:numPr>
          <w:ilvl w:val="0"/>
          <w:numId w:val="3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Apertura:</w:t>
      </w:r>
      <w:r w:rsidRPr="006046F4">
        <w:rPr>
          <w:rFonts w:ascii="Cambria" w:hAnsi="Cambria"/>
        </w:rPr>
        <w:t xml:space="preserve"> Grado de apertura pasó del 40% (1994) al 73,8% (2023).</w:t>
      </w:r>
    </w:p>
    <w:p w14:paraId="1302530D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lastRenderedPageBreak/>
        <w:t>3.3. Distribución Geográfica</w:t>
      </w:r>
    </w:p>
    <w:p w14:paraId="5B38C302" w14:textId="77777777" w:rsidR="008A754B" w:rsidRPr="006046F4" w:rsidRDefault="008A754B" w:rsidP="00104439">
      <w:pPr>
        <w:numPr>
          <w:ilvl w:val="0"/>
          <w:numId w:val="3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Cornisa Cantábrica:</w:t>
      </w:r>
      <w:r w:rsidRPr="006046F4">
        <w:rPr>
          <w:rFonts w:ascii="Cambria" w:hAnsi="Cambria"/>
        </w:rPr>
        <w:t xml:space="preserve"> Sectores tradicionales (Minería, Siderurgia) en crisis, salvo País Vasco (tecnología medio-alta).</w:t>
      </w:r>
    </w:p>
    <w:p w14:paraId="2B9E00CA" w14:textId="77777777" w:rsidR="008A754B" w:rsidRPr="006046F4" w:rsidRDefault="008A754B" w:rsidP="00104439">
      <w:pPr>
        <w:numPr>
          <w:ilvl w:val="0"/>
          <w:numId w:val="3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Arco Mediterráneo:</w:t>
      </w:r>
      <w:r w:rsidRPr="006046F4">
        <w:rPr>
          <w:rFonts w:ascii="Cambria" w:hAnsi="Cambria"/>
        </w:rPr>
        <w:t xml:space="preserve"> Diversificado. Cataluña (Química, Auto), Valencia (Calzado, Juguetes, Auto), Murcia (Alimentación).</w:t>
      </w:r>
    </w:p>
    <w:p w14:paraId="43177A05" w14:textId="05B89ED7" w:rsidR="008A754B" w:rsidRPr="006046F4" w:rsidRDefault="008A754B" w:rsidP="006046F4">
      <w:pPr>
        <w:numPr>
          <w:ilvl w:val="0"/>
          <w:numId w:val="3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Cuenca del Ebro:</w:t>
      </w:r>
      <w:r w:rsidRPr="006046F4">
        <w:rPr>
          <w:rFonts w:ascii="Cambria" w:hAnsi="Cambria"/>
        </w:rPr>
        <w:t xml:space="preserve"> Navarra/Rioja (Agroalimentario), Aragón (Transporte).</w:t>
      </w:r>
      <w:r w:rsidR="006046F4">
        <w:rPr>
          <w:rFonts w:ascii="Cambria" w:hAnsi="Cambria"/>
        </w:rPr>
        <w:t xml:space="preserve"> </w:t>
      </w:r>
      <w:r w:rsidRPr="006046F4">
        <w:rPr>
          <w:rFonts w:ascii="Cambria" w:hAnsi="Cambria"/>
        </w:rPr>
        <w:t>Alta tecnología concentrada en Madrid y Barcelona.</w:t>
      </w:r>
    </w:p>
    <w:p w14:paraId="76B0F026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3.4. Estructura Empresarial</w:t>
      </w:r>
    </w:p>
    <w:p w14:paraId="7CF9D5F1" w14:textId="77777777" w:rsidR="008A754B" w:rsidRPr="006046F4" w:rsidRDefault="008A754B" w:rsidP="00104439">
      <w:pPr>
        <w:numPr>
          <w:ilvl w:val="0"/>
          <w:numId w:val="32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Tamaño:</w:t>
      </w:r>
      <w:r w:rsidRPr="006046F4">
        <w:rPr>
          <w:rFonts w:ascii="Cambria" w:hAnsi="Cambria"/>
        </w:rPr>
        <w:t xml:space="preserve"> Reducido. Media de 4,6 trabajadores (frente a 11,7 en Alemania).</w:t>
      </w:r>
    </w:p>
    <w:p w14:paraId="17916D5F" w14:textId="77777777" w:rsidR="008A754B" w:rsidRPr="006046F4" w:rsidRDefault="008A754B" w:rsidP="00104439">
      <w:pPr>
        <w:numPr>
          <w:ilvl w:val="0"/>
          <w:numId w:val="32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PYMES:</w:t>
      </w:r>
      <w:r w:rsidRPr="006046F4">
        <w:rPr>
          <w:rFonts w:ascii="Cambria" w:hAnsi="Cambria"/>
        </w:rPr>
        <w:t xml:space="preserve"> El 83,2% tiene menos de 10 ocupados (datos 2022).</w:t>
      </w:r>
    </w:p>
    <w:p w14:paraId="411DA1DD" w14:textId="77777777" w:rsidR="008A754B" w:rsidRPr="006046F4" w:rsidRDefault="008A754B" w:rsidP="00104439">
      <w:pPr>
        <w:numPr>
          <w:ilvl w:val="0"/>
          <w:numId w:val="32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Grandes empresas:</w:t>
      </w:r>
      <w:r w:rsidRPr="006046F4">
        <w:rPr>
          <w:rFonts w:ascii="Cambria" w:hAnsi="Cambria"/>
        </w:rPr>
        <w:t xml:space="preserve"> Históricamente públicas, hoy privatizadas (Sector energético y banca).</w:t>
      </w:r>
    </w:p>
    <w:p w14:paraId="28D778A6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4. EVOLUCIÓN DE LA POLÍTICA INDUSTRIAL</w:t>
      </w:r>
    </w:p>
    <w:p w14:paraId="6D3C3837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4.1. Antecedentes y Evolución Histórica</w:t>
      </w:r>
    </w:p>
    <w:p w14:paraId="3A4593DC" w14:textId="0176ABEE" w:rsidR="008A754B" w:rsidRPr="006046F4" w:rsidRDefault="008A754B" w:rsidP="00104439">
      <w:pPr>
        <w:numPr>
          <w:ilvl w:val="0"/>
          <w:numId w:val="3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Liberalización (1959):</w:t>
      </w:r>
      <w:r w:rsidRPr="006046F4">
        <w:rPr>
          <w:rFonts w:ascii="Cambria" w:hAnsi="Cambria"/>
        </w:rPr>
        <w:t xml:space="preserve"> Tipo de cambio único, nuevo arancel (Extern</w:t>
      </w:r>
      <w:r w:rsidR="004649F5">
        <w:rPr>
          <w:rFonts w:ascii="Cambria" w:hAnsi="Cambria"/>
        </w:rPr>
        <w:t>o</w:t>
      </w:r>
      <w:r w:rsidRPr="006046F4">
        <w:rPr>
          <w:rFonts w:ascii="Cambria" w:hAnsi="Cambria"/>
        </w:rPr>
        <w:t>) y eliminación de trabas (Intern</w:t>
      </w:r>
      <w:r w:rsidR="006046F4">
        <w:rPr>
          <w:rFonts w:ascii="Cambria" w:hAnsi="Cambria"/>
        </w:rPr>
        <w:t>o</w:t>
      </w:r>
      <w:r w:rsidRPr="006046F4">
        <w:rPr>
          <w:rFonts w:ascii="Cambria" w:hAnsi="Cambria"/>
        </w:rPr>
        <w:t>).</w:t>
      </w:r>
    </w:p>
    <w:p w14:paraId="1A463EC2" w14:textId="44A6E5D7" w:rsidR="008A754B" w:rsidRPr="006046F4" w:rsidRDefault="008A754B" w:rsidP="00104439">
      <w:pPr>
        <w:numPr>
          <w:ilvl w:val="0"/>
          <w:numId w:val="3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Años 60:</w:t>
      </w:r>
      <w:r w:rsidRPr="006046F4">
        <w:rPr>
          <w:rFonts w:ascii="Cambria" w:hAnsi="Cambria"/>
        </w:rPr>
        <w:t xml:space="preserve"> Objetivos de dimensión, financiación y tecnología (poco eficaces).</w:t>
      </w:r>
    </w:p>
    <w:p w14:paraId="13E2582B" w14:textId="77777777" w:rsidR="008A754B" w:rsidRPr="006046F4" w:rsidRDefault="008A754B" w:rsidP="00104439">
      <w:pPr>
        <w:numPr>
          <w:ilvl w:val="0"/>
          <w:numId w:val="3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Medidas Ley 1984:</w:t>
      </w:r>
      <w:r w:rsidRPr="006046F4">
        <w:rPr>
          <w:rFonts w:ascii="Cambria" w:hAnsi="Cambria"/>
        </w:rPr>
        <w:t xml:space="preserve"> Fiscales, Financieras (créditos participativos), Laborales y Regionales (ZUR).</w:t>
      </w:r>
    </w:p>
    <w:p w14:paraId="6D5D2C3B" w14:textId="77777777" w:rsidR="008A754B" w:rsidRPr="006046F4" w:rsidRDefault="008A754B" w:rsidP="00104439">
      <w:pPr>
        <w:numPr>
          <w:ilvl w:val="0"/>
          <w:numId w:val="3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Adhesión a la CE:</w:t>
      </w:r>
      <w:r w:rsidRPr="006046F4">
        <w:rPr>
          <w:rFonts w:ascii="Cambria" w:hAnsi="Cambria"/>
        </w:rPr>
        <w:t xml:space="preserve"> Arancel Exterior Común, introducción del IVA, adopción Política de Competencia.</w:t>
      </w:r>
    </w:p>
    <w:p w14:paraId="2A76BFA2" w14:textId="20963A08" w:rsidR="008A754B" w:rsidRPr="006046F4" w:rsidRDefault="008A754B" w:rsidP="00104439">
      <w:pPr>
        <w:numPr>
          <w:ilvl w:val="0"/>
          <w:numId w:val="3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Últimas 3 décadas:</w:t>
      </w:r>
      <w:r w:rsidRPr="006046F4">
        <w:rPr>
          <w:rFonts w:ascii="Cambria" w:hAnsi="Cambria"/>
        </w:rPr>
        <w:t xml:space="preserve"> </w:t>
      </w:r>
      <w:r w:rsidR="004649F5">
        <w:rPr>
          <w:rFonts w:ascii="Cambria" w:hAnsi="Cambria"/>
        </w:rPr>
        <w:t xml:space="preserve">Fomento de la </w:t>
      </w:r>
      <w:r w:rsidRPr="006046F4">
        <w:rPr>
          <w:rFonts w:ascii="Cambria" w:hAnsi="Cambria"/>
        </w:rPr>
        <w:t>IED</w:t>
      </w:r>
      <w:r w:rsidR="004649F5">
        <w:rPr>
          <w:rFonts w:ascii="Cambria" w:hAnsi="Cambria"/>
        </w:rPr>
        <w:t xml:space="preserve">, </w:t>
      </w:r>
      <w:r w:rsidRPr="006046F4">
        <w:rPr>
          <w:rFonts w:ascii="Cambria" w:hAnsi="Cambria"/>
        </w:rPr>
        <w:t>terciarización, privatización de monopolios (Endesa, Telefónica) y enfoque horizontal (I+D, PYME).</w:t>
      </w:r>
    </w:p>
    <w:p w14:paraId="28A2686B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4.2. Política Industrial en el marco de la UE</w:t>
      </w:r>
    </w:p>
    <w:p w14:paraId="798C9E0B" w14:textId="77777777" w:rsidR="008A754B" w:rsidRPr="006046F4" w:rsidRDefault="008A754B" w:rsidP="00104439">
      <w:pPr>
        <w:numPr>
          <w:ilvl w:val="0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Base Jurídica:</w:t>
      </w:r>
      <w:r w:rsidRPr="006046F4">
        <w:rPr>
          <w:rFonts w:ascii="Cambria" w:hAnsi="Cambria"/>
        </w:rPr>
        <w:t xml:space="preserve"> Artículo 173 TFUE. Política </w:t>
      </w:r>
      <w:proofErr w:type="spellStart"/>
      <w:r w:rsidRPr="006046F4">
        <w:rPr>
          <w:rFonts w:ascii="Cambria" w:hAnsi="Cambria"/>
        </w:rPr>
        <w:t>pro-mercado</w:t>
      </w:r>
      <w:proofErr w:type="spellEnd"/>
      <w:r w:rsidRPr="006046F4">
        <w:rPr>
          <w:rFonts w:ascii="Cambria" w:hAnsi="Cambria"/>
        </w:rPr>
        <w:t>.</w:t>
      </w:r>
    </w:p>
    <w:p w14:paraId="22980FA6" w14:textId="77777777" w:rsidR="008A754B" w:rsidRPr="006046F4" w:rsidRDefault="008A754B" w:rsidP="00104439">
      <w:pPr>
        <w:numPr>
          <w:ilvl w:val="0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Objetivos:</w:t>
      </w:r>
      <w:r w:rsidRPr="006046F4">
        <w:rPr>
          <w:rFonts w:ascii="Cambria" w:hAnsi="Cambria"/>
        </w:rPr>
        <w:t xml:space="preserve"> Competitividad, adaptación estructural, entorno favorable a PYMES y cooperación.</w:t>
      </w:r>
    </w:p>
    <w:p w14:paraId="3E9D0C53" w14:textId="77777777" w:rsidR="008A754B" w:rsidRPr="006046F4" w:rsidRDefault="008A754B" w:rsidP="00104439">
      <w:pPr>
        <w:numPr>
          <w:ilvl w:val="0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Mecanismos Mercado Único:</w:t>
      </w:r>
    </w:p>
    <w:p w14:paraId="29EEAEC2" w14:textId="77777777" w:rsidR="008A754B" w:rsidRPr="006046F4" w:rsidRDefault="008A754B" w:rsidP="00104439">
      <w:pPr>
        <w:numPr>
          <w:ilvl w:val="1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Evitar nuevas barreras:</w:t>
      </w:r>
      <w:r w:rsidRPr="006046F4">
        <w:rPr>
          <w:rFonts w:ascii="Cambria" w:hAnsi="Cambria"/>
        </w:rPr>
        <w:t xml:space="preserve"> Directiva (UE) 2015/1535 (Transparencia y comunicación de normas técnicas).</w:t>
      </w:r>
    </w:p>
    <w:p w14:paraId="44B323D0" w14:textId="77777777" w:rsidR="008A754B" w:rsidRPr="006046F4" w:rsidRDefault="008A754B" w:rsidP="00104439">
      <w:pPr>
        <w:numPr>
          <w:ilvl w:val="1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Armonización técnica:</w:t>
      </w:r>
    </w:p>
    <w:p w14:paraId="2771CC83" w14:textId="77777777" w:rsidR="008A754B" w:rsidRPr="006046F4" w:rsidRDefault="008A754B" w:rsidP="00104439">
      <w:pPr>
        <w:numPr>
          <w:ilvl w:val="2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i/>
          <w:iCs/>
        </w:rPr>
        <w:lastRenderedPageBreak/>
        <w:t>Nuevo Enfoque (1985):</w:t>
      </w:r>
      <w:r w:rsidRPr="006046F4">
        <w:rPr>
          <w:rFonts w:ascii="Cambria" w:hAnsi="Cambria"/>
        </w:rPr>
        <w:t xml:space="preserve"> Requisitos esenciales, no detalles técnicos excesivos.</w:t>
      </w:r>
    </w:p>
    <w:p w14:paraId="53BF9149" w14:textId="77777777" w:rsidR="008A754B" w:rsidRPr="006046F4" w:rsidRDefault="008A754B" w:rsidP="00104439">
      <w:pPr>
        <w:numPr>
          <w:ilvl w:val="2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i/>
          <w:iCs/>
        </w:rPr>
        <w:t>Enfoque Global (1989):</w:t>
      </w:r>
      <w:r w:rsidRPr="006046F4">
        <w:rPr>
          <w:rFonts w:ascii="Cambria" w:hAnsi="Cambria"/>
        </w:rPr>
        <w:t xml:space="preserve"> Evaluación de conformidad.</w:t>
      </w:r>
    </w:p>
    <w:p w14:paraId="7735733C" w14:textId="77777777" w:rsidR="008A754B" w:rsidRPr="006046F4" w:rsidRDefault="008A754B" w:rsidP="00104439">
      <w:pPr>
        <w:numPr>
          <w:ilvl w:val="2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i/>
          <w:iCs/>
        </w:rPr>
        <w:t>Nuevo Marco Legislativo (2008):</w:t>
      </w:r>
      <w:r w:rsidRPr="006046F4">
        <w:rPr>
          <w:rFonts w:ascii="Cambria" w:hAnsi="Cambria"/>
        </w:rPr>
        <w:t xml:space="preserve"> Paquete </w:t>
      </w:r>
      <w:proofErr w:type="spellStart"/>
      <w:r w:rsidRPr="006046F4">
        <w:rPr>
          <w:rFonts w:ascii="Cambria" w:hAnsi="Cambria"/>
        </w:rPr>
        <w:t>Ayral</w:t>
      </w:r>
      <w:proofErr w:type="spellEnd"/>
      <w:r w:rsidRPr="006046F4">
        <w:rPr>
          <w:rFonts w:ascii="Cambria" w:hAnsi="Cambria"/>
        </w:rPr>
        <w:t>.</w:t>
      </w:r>
    </w:p>
    <w:p w14:paraId="5892BD35" w14:textId="2460D18E" w:rsidR="008A754B" w:rsidRPr="006046F4" w:rsidRDefault="008A754B" w:rsidP="00104439">
      <w:pPr>
        <w:numPr>
          <w:ilvl w:val="1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Reconocimiento Mutuo:</w:t>
      </w:r>
      <w:r w:rsidRPr="006046F4">
        <w:rPr>
          <w:rFonts w:ascii="Cambria" w:hAnsi="Cambria"/>
        </w:rPr>
        <w:t xml:space="preserve"> Sentencia </w:t>
      </w:r>
      <w:r w:rsidRPr="006046F4">
        <w:rPr>
          <w:rFonts w:ascii="Cambria" w:hAnsi="Cambria"/>
          <w:i/>
          <w:iCs/>
        </w:rPr>
        <w:t>Cassis de Dijon</w:t>
      </w:r>
      <w:r w:rsidRPr="006046F4">
        <w:rPr>
          <w:rFonts w:ascii="Cambria" w:hAnsi="Cambria"/>
        </w:rPr>
        <w:t>. Libre circulación si cumple normas del Estado de origen.</w:t>
      </w:r>
    </w:p>
    <w:p w14:paraId="10717033" w14:textId="77777777" w:rsidR="008A754B" w:rsidRPr="006046F4" w:rsidRDefault="008A754B" w:rsidP="00104439">
      <w:pPr>
        <w:numPr>
          <w:ilvl w:val="0"/>
          <w:numId w:val="3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Acuerdos Internacionales:</w:t>
      </w:r>
    </w:p>
    <w:p w14:paraId="6AEA151D" w14:textId="77777777" w:rsidR="008A754B" w:rsidRPr="006046F4" w:rsidRDefault="008A754B" w:rsidP="00104439">
      <w:pPr>
        <w:numPr>
          <w:ilvl w:val="1"/>
          <w:numId w:val="3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ARM:</w:t>
      </w:r>
      <w:r w:rsidRPr="006046F4">
        <w:rPr>
          <w:rFonts w:ascii="Cambria" w:hAnsi="Cambria"/>
        </w:rPr>
        <w:t xml:space="preserve"> Reconocimiento mutuo con terceros países (</w:t>
      </w:r>
      <w:proofErr w:type="gramStart"/>
      <w:r w:rsidRPr="006046F4">
        <w:rPr>
          <w:rFonts w:ascii="Cambria" w:hAnsi="Cambria"/>
        </w:rPr>
        <w:t>EEUU</w:t>
      </w:r>
      <w:proofErr w:type="gramEnd"/>
      <w:r w:rsidRPr="006046F4">
        <w:rPr>
          <w:rFonts w:ascii="Cambria" w:hAnsi="Cambria"/>
        </w:rPr>
        <w:t>, Canadá, Japón, etc.).</w:t>
      </w:r>
    </w:p>
    <w:p w14:paraId="3138E968" w14:textId="77777777" w:rsidR="008A754B" w:rsidRPr="006046F4" w:rsidRDefault="008A754B" w:rsidP="00104439">
      <w:pPr>
        <w:numPr>
          <w:ilvl w:val="1"/>
          <w:numId w:val="3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ACAA:</w:t>
      </w:r>
      <w:r w:rsidRPr="006046F4">
        <w:rPr>
          <w:rFonts w:ascii="Cambria" w:hAnsi="Cambria"/>
        </w:rPr>
        <w:t xml:space="preserve"> Evaluación de conformidad con países vecinos (PECO, Política de Vecindad) para alineación legislativa.</w:t>
      </w:r>
    </w:p>
    <w:p w14:paraId="6F5EF599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4.3. Política Industrial Española Actual</w:t>
      </w:r>
    </w:p>
    <w:p w14:paraId="2900DEFA" w14:textId="77777777" w:rsidR="008A754B" w:rsidRPr="006046F4" w:rsidRDefault="008A754B" w:rsidP="00104439">
      <w:pPr>
        <w:numPr>
          <w:ilvl w:val="0"/>
          <w:numId w:val="3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Contexto:</w:t>
      </w:r>
      <w:r w:rsidRPr="006046F4">
        <w:rPr>
          <w:rFonts w:ascii="Cambria" w:hAnsi="Cambria"/>
        </w:rPr>
        <w:t xml:space="preserve"> Recuperación tras crisis 2008. Objetivo UE: 20% del PIB en manufacturas (Estrategia Europa 2020).</w:t>
      </w:r>
    </w:p>
    <w:p w14:paraId="2176E1FB" w14:textId="77777777" w:rsidR="008A754B" w:rsidRPr="006046F4" w:rsidRDefault="008A754B" w:rsidP="00104439">
      <w:pPr>
        <w:numPr>
          <w:ilvl w:val="0"/>
          <w:numId w:val="3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Apoyo Financiero (Programas):</w:t>
      </w:r>
    </w:p>
    <w:p w14:paraId="68C826C2" w14:textId="77777777" w:rsidR="008A754B" w:rsidRPr="006046F4" w:rsidRDefault="008A754B" w:rsidP="00104439">
      <w:pPr>
        <w:numPr>
          <w:ilvl w:val="1"/>
          <w:numId w:val="3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Reindustrialización:</w:t>
      </w:r>
      <w:r w:rsidRPr="006046F4">
        <w:rPr>
          <w:rFonts w:ascii="Cambria" w:hAnsi="Cambria"/>
        </w:rPr>
        <w:t xml:space="preserve"> Nuevos centros o líneas de producción.</w:t>
      </w:r>
    </w:p>
    <w:p w14:paraId="6183D2BE" w14:textId="77777777" w:rsidR="008A754B" w:rsidRPr="006046F4" w:rsidRDefault="008A754B" w:rsidP="00104439">
      <w:pPr>
        <w:numPr>
          <w:ilvl w:val="1"/>
          <w:numId w:val="3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Competitividad Industrial:</w:t>
      </w:r>
      <w:r w:rsidRPr="006046F4">
        <w:rPr>
          <w:rFonts w:ascii="Cambria" w:hAnsi="Cambria"/>
        </w:rPr>
        <w:t xml:space="preserve"> Mejora de líneas existentes.</w:t>
      </w:r>
    </w:p>
    <w:p w14:paraId="19389CF1" w14:textId="77777777" w:rsidR="008A754B" w:rsidRPr="006046F4" w:rsidRDefault="008A754B" w:rsidP="00104439">
      <w:pPr>
        <w:numPr>
          <w:ilvl w:val="0"/>
          <w:numId w:val="36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Ejes estratégicos:</w:t>
      </w:r>
      <w:r w:rsidRPr="006046F4">
        <w:rPr>
          <w:rFonts w:ascii="Cambria" w:hAnsi="Cambria"/>
        </w:rPr>
        <w:t xml:space="preserve"> Profesionalización directiva, internacionalización (ICEX), Marcas renombradas, </w:t>
      </w:r>
      <w:proofErr w:type="spellStart"/>
      <w:proofErr w:type="gramStart"/>
      <w:r w:rsidRPr="006046F4">
        <w:rPr>
          <w:rFonts w:ascii="Cambria" w:hAnsi="Cambria"/>
        </w:rPr>
        <w:t>Clusters</w:t>
      </w:r>
      <w:proofErr w:type="spellEnd"/>
      <w:proofErr w:type="gramEnd"/>
      <w:r w:rsidRPr="006046F4">
        <w:rPr>
          <w:rFonts w:ascii="Cambria" w:hAnsi="Cambria"/>
        </w:rPr>
        <w:t>.</w:t>
      </w:r>
    </w:p>
    <w:p w14:paraId="2BE97BD4" w14:textId="77777777" w:rsidR="008A754B" w:rsidRPr="006046F4" w:rsidRDefault="008A754B" w:rsidP="00104439">
      <w:pPr>
        <w:jc w:val="both"/>
        <w:rPr>
          <w:rFonts w:ascii="Cambria" w:hAnsi="Cambria"/>
          <w:b/>
          <w:bCs/>
          <w:u w:val="single"/>
        </w:rPr>
      </w:pPr>
      <w:r w:rsidRPr="006046F4">
        <w:rPr>
          <w:rFonts w:ascii="Cambria" w:hAnsi="Cambria"/>
          <w:b/>
          <w:bCs/>
          <w:u w:val="single"/>
        </w:rPr>
        <w:t>Estrategia Industria Conectada 4.0</w:t>
      </w:r>
    </w:p>
    <w:p w14:paraId="37404949" w14:textId="77777777" w:rsidR="008A754B" w:rsidRPr="006046F4" w:rsidRDefault="008A754B" w:rsidP="00104439">
      <w:pPr>
        <w:numPr>
          <w:ilvl w:val="0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Objetivo:</w:t>
      </w:r>
      <w:r w:rsidRPr="006046F4">
        <w:rPr>
          <w:rFonts w:ascii="Cambria" w:hAnsi="Cambria"/>
        </w:rPr>
        <w:t xml:space="preserve"> Digitalización, valor añadido y modelo industrial de futuro.</w:t>
      </w:r>
    </w:p>
    <w:p w14:paraId="3848441F" w14:textId="77777777" w:rsidR="008A754B" w:rsidRPr="006046F4" w:rsidRDefault="008A754B" w:rsidP="00104439">
      <w:pPr>
        <w:numPr>
          <w:ilvl w:val="0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Herramientas de apoyo (Secretaría General de Industria y PYME):</w:t>
      </w:r>
    </w:p>
    <w:p w14:paraId="476A217E" w14:textId="77777777" w:rsidR="008A754B" w:rsidRPr="006046F4" w:rsidRDefault="008A754B" w:rsidP="00104439">
      <w:pPr>
        <w:numPr>
          <w:ilvl w:val="1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HADA:</w:t>
      </w:r>
      <w:r w:rsidRPr="006046F4">
        <w:rPr>
          <w:rFonts w:ascii="Cambria" w:hAnsi="Cambria"/>
        </w:rPr>
        <w:t xml:space="preserve"> Autodiagnóstico digital.</w:t>
      </w:r>
    </w:p>
    <w:p w14:paraId="4D93BC82" w14:textId="77777777" w:rsidR="008A754B" w:rsidRPr="006046F4" w:rsidRDefault="008A754B" w:rsidP="00104439">
      <w:pPr>
        <w:numPr>
          <w:ilvl w:val="1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ACTIVA Industria 4.0:</w:t>
      </w:r>
      <w:r w:rsidRPr="006046F4">
        <w:rPr>
          <w:rFonts w:ascii="Cambria" w:hAnsi="Cambria"/>
        </w:rPr>
        <w:t xml:space="preserve"> Consultoría y asesoramiento.</w:t>
      </w:r>
    </w:p>
    <w:p w14:paraId="37B3A9FC" w14:textId="77777777" w:rsidR="008A754B" w:rsidRPr="006046F4" w:rsidRDefault="008A754B" w:rsidP="00104439">
      <w:pPr>
        <w:numPr>
          <w:ilvl w:val="1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ACTIVA Financiación:</w:t>
      </w:r>
      <w:r w:rsidRPr="006046F4">
        <w:rPr>
          <w:rFonts w:ascii="Cambria" w:hAnsi="Cambria"/>
        </w:rPr>
        <w:t xml:space="preserve"> Apoyo a proyectos de transformación digital.</w:t>
      </w:r>
    </w:p>
    <w:p w14:paraId="028CEB76" w14:textId="77777777" w:rsidR="008A754B" w:rsidRPr="006046F4" w:rsidRDefault="008A754B" w:rsidP="00104439">
      <w:pPr>
        <w:numPr>
          <w:ilvl w:val="1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ACTIVA Retos:</w:t>
      </w:r>
      <w:r w:rsidRPr="006046F4">
        <w:rPr>
          <w:rFonts w:ascii="Cambria" w:hAnsi="Cambria"/>
        </w:rPr>
        <w:t xml:space="preserve"> Conexión con startups (innovación abierta).</w:t>
      </w:r>
    </w:p>
    <w:p w14:paraId="7331C935" w14:textId="77777777" w:rsidR="008A754B" w:rsidRPr="006046F4" w:rsidRDefault="008A754B" w:rsidP="00104439">
      <w:pPr>
        <w:numPr>
          <w:ilvl w:val="1"/>
          <w:numId w:val="37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ACTIVA Ciberseguridad &amp; Crecimiento:</w:t>
      </w:r>
      <w:r w:rsidRPr="006046F4">
        <w:rPr>
          <w:rFonts w:ascii="Cambria" w:hAnsi="Cambria"/>
        </w:rPr>
        <w:t xml:space="preserve"> Seguridad y consultoría integral.</w:t>
      </w:r>
    </w:p>
    <w:p w14:paraId="5800F110" w14:textId="77777777" w:rsidR="008A754B" w:rsidRPr="006046F4" w:rsidRDefault="008A754B" w:rsidP="00104439">
      <w:pPr>
        <w:jc w:val="both"/>
        <w:rPr>
          <w:rFonts w:ascii="Cambria" w:hAnsi="Cambria"/>
          <w:b/>
          <w:bCs/>
          <w:u w:val="single"/>
        </w:rPr>
      </w:pPr>
      <w:r w:rsidRPr="006046F4">
        <w:rPr>
          <w:rFonts w:ascii="Cambria" w:hAnsi="Cambria"/>
          <w:b/>
          <w:bCs/>
          <w:u w:val="single"/>
        </w:rPr>
        <w:t>Directrices Política Industrial 2030</w:t>
      </w:r>
    </w:p>
    <w:p w14:paraId="372CD87E" w14:textId="77777777" w:rsidR="008A754B" w:rsidRPr="006046F4" w:rsidRDefault="008A754B" w:rsidP="00104439">
      <w:pPr>
        <w:numPr>
          <w:ilvl w:val="0"/>
          <w:numId w:val="3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Vectores:</w:t>
      </w:r>
      <w:r w:rsidRPr="006046F4">
        <w:rPr>
          <w:rFonts w:ascii="Cambria" w:hAnsi="Cambria"/>
        </w:rPr>
        <w:t xml:space="preserve"> Productividad, Sostenibilidad (descarbonización), Digitalización, Alineación UE, PYMES.</w:t>
      </w:r>
    </w:p>
    <w:p w14:paraId="4E7A1FE8" w14:textId="77777777" w:rsidR="008A754B" w:rsidRPr="006046F4" w:rsidRDefault="008A754B" w:rsidP="00104439">
      <w:pPr>
        <w:numPr>
          <w:ilvl w:val="0"/>
          <w:numId w:val="3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Iniciativas en curso:</w:t>
      </w:r>
    </w:p>
    <w:p w14:paraId="3E26E1B8" w14:textId="77777777" w:rsidR="008A754B" w:rsidRPr="006046F4" w:rsidRDefault="008A754B" w:rsidP="00104439">
      <w:pPr>
        <w:numPr>
          <w:ilvl w:val="1"/>
          <w:numId w:val="3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lastRenderedPageBreak/>
        <w:t>Pacto de Estado por la Industria:</w:t>
      </w:r>
      <w:r w:rsidRPr="006046F4">
        <w:rPr>
          <w:rFonts w:ascii="Cambria" w:hAnsi="Cambria"/>
        </w:rPr>
        <w:t xml:space="preserve"> Consenso a largo plazo.</w:t>
      </w:r>
    </w:p>
    <w:p w14:paraId="74AE32E5" w14:textId="77777777" w:rsidR="008A754B" w:rsidRPr="006046F4" w:rsidRDefault="008A754B" w:rsidP="00104439">
      <w:pPr>
        <w:numPr>
          <w:ilvl w:val="1"/>
          <w:numId w:val="3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Estrategia Política Industrial 2030:</w:t>
      </w:r>
      <w:r w:rsidRPr="006046F4">
        <w:rPr>
          <w:rFonts w:ascii="Cambria" w:hAnsi="Cambria"/>
        </w:rPr>
        <w:t xml:space="preserve"> Visión compartida con CCAA.</w:t>
      </w:r>
    </w:p>
    <w:p w14:paraId="59E38056" w14:textId="05DCEC24" w:rsidR="008A754B" w:rsidRPr="006046F4" w:rsidRDefault="008A754B" w:rsidP="00104439">
      <w:pPr>
        <w:numPr>
          <w:ilvl w:val="1"/>
          <w:numId w:val="38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Nueva Ley de Industria:</w:t>
      </w:r>
      <w:r w:rsidRPr="006046F4">
        <w:rPr>
          <w:rFonts w:ascii="Cambria" w:hAnsi="Cambria"/>
        </w:rPr>
        <w:t xml:space="preserve"> </w:t>
      </w:r>
      <w:r w:rsidR="006046F4">
        <w:rPr>
          <w:rFonts w:ascii="Cambria" w:hAnsi="Cambria"/>
        </w:rPr>
        <w:t>A</w:t>
      </w:r>
      <w:r w:rsidR="006046F4" w:rsidRPr="006046F4">
        <w:rPr>
          <w:rFonts w:ascii="Cambria" w:hAnsi="Cambria"/>
        </w:rPr>
        <w:t>ctualiz</w:t>
      </w:r>
      <w:r w:rsidR="006046F4">
        <w:rPr>
          <w:rFonts w:ascii="Cambria" w:hAnsi="Cambria"/>
        </w:rPr>
        <w:t>ación</w:t>
      </w:r>
      <w:r w:rsidRPr="006046F4">
        <w:rPr>
          <w:rFonts w:ascii="Cambria" w:hAnsi="Cambria"/>
        </w:rPr>
        <w:t xml:space="preserve"> la Ley 21/1992 (digitalización/seguridad).</w:t>
      </w:r>
    </w:p>
    <w:p w14:paraId="07BF5AE8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5. POLÍTICA DE I+D</w:t>
      </w:r>
    </w:p>
    <w:p w14:paraId="530F2CD4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5.1. Situación y Organismos</w:t>
      </w:r>
    </w:p>
    <w:p w14:paraId="0837A3DA" w14:textId="77777777" w:rsidR="008A754B" w:rsidRPr="006046F4" w:rsidRDefault="008A754B" w:rsidP="00104439">
      <w:pPr>
        <w:numPr>
          <w:ilvl w:val="0"/>
          <w:numId w:val="3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Indicadores:</w:t>
      </w:r>
      <w:r w:rsidRPr="006046F4">
        <w:rPr>
          <w:rFonts w:ascii="Cambria" w:hAnsi="Cambria"/>
        </w:rPr>
        <w:t xml:space="preserve"> Gasto I+D 1,1% PIB (vs 1,9% UE). Alta dependencia pública (50% gasto), baja participación privada.</w:t>
      </w:r>
    </w:p>
    <w:p w14:paraId="599585B6" w14:textId="77777777" w:rsidR="008A754B" w:rsidRPr="006046F4" w:rsidRDefault="008A754B" w:rsidP="00104439">
      <w:pPr>
        <w:numPr>
          <w:ilvl w:val="0"/>
          <w:numId w:val="3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Evolución institucional:</w:t>
      </w:r>
    </w:p>
    <w:p w14:paraId="583774B4" w14:textId="77777777" w:rsidR="008A754B" w:rsidRPr="006046F4" w:rsidRDefault="008A754B" w:rsidP="00104439">
      <w:pPr>
        <w:numPr>
          <w:ilvl w:val="1"/>
          <w:numId w:val="3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CSIC (1939):</w:t>
      </w:r>
      <w:r w:rsidRPr="006046F4">
        <w:rPr>
          <w:rFonts w:ascii="Cambria" w:hAnsi="Cambria"/>
        </w:rPr>
        <w:t xml:space="preserve"> Agencia estatal, investigación científica.</w:t>
      </w:r>
    </w:p>
    <w:p w14:paraId="6284F235" w14:textId="77777777" w:rsidR="008A754B" w:rsidRPr="006046F4" w:rsidRDefault="008A754B" w:rsidP="00104439">
      <w:pPr>
        <w:numPr>
          <w:ilvl w:val="1"/>
          <w:numId w:val="3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CDTI (1977):</w:t>
      </w:r>
      <w:r w:rsidRPr="006046F4">
        <w:rPr>
          <w:rFonts w:ascii="Cambria" w:hAnsi="Cambria"/>
        </w:rPr>
        <w:t xml:space="preserve"> Promoción desarrollo tecnológico empresarial.</w:t>
      </w:r>
    </w:p>
    <w:p w14:paraId="214CCCC6" w14:textId="77777777" w:rsidR="008A754B" w:rsidRPr="006046F4" w:rsidRDefault="008A754B" w:rsidP="00104439">
      <w:pPr>
        <w:numPr>
          <w:ilvl w:val="1"/>
          <w:numId w:val="39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Agencia Estatal de Investigación (2015):</w:t>
      </w:r>
      <w:r w:rsidRPr="006046F4">
        <w:rPr>
          <w:rFonts w:ascii="Cambria" w:hAnsi="Cambria"/>
        </w:rPr>
        <w:t xml:space="preserve"> Gestión y financiación de fondos públicos.</w:t>
      </w:r>
    </w:p>
    <w:p w14:paraId="1A588287" w14:textId="77777777" w:rsidR="008A754B" w:rsidRPr="006046F4" w:rsidRDefault="008A754B" w:rsidP="00104439">
      <w:pPr>
        <w:jc w:val="both"/>
        <w:rPr>
          <w:rFonts w:ascii="Cambria" w:hAnsi="Cambria"/>
          <w:b/>
          <w:bCs/>
        </w:rPr>
      </w:pPr>
      <w:r w:rsidRPr="006046F4">
        <w:rPr>
          <w:rFonts w:ascii="Cambria" w:hAnsi="Cambria"/>
          <w:b/>
          <w:bCs/>
        </w:rPr>
        <w:t>5.2. Planificación Estratégica</w:t>
      </w:r>
    </w:p>
    <w:p w14:paraId="50942A2B" w14:textId="77777777" w:rsidR="008A754B" w:rsidRPr="006046F4" w:rsidRDefault="008A754B" w:rsidP="00104439">
      <w:pPr>
        <w:numPr>
          <w:ilvl w:val="0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Estrategia Española de Ciencia, Tecnología e Innovación (EECTI) 2021-2027:</w:t>
      </w:r>
    </w:p>
    <w:p w14:paraId="5F228524" w14:textId="77777777" w:rsidR="008A754B" w:rsidRPr="006046F4" w:rsidRDefault="008A754B" w:rsidP="00104439">
      <w:pPr>
        <w:numPr>
          <w:ilvl w:val="1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Marco plurianual coordinado con CCAA y Horizonte Europa.</w:t>
      </w:r>
    </w:p>
    <w:p w14:paraId="4A5AA7E5" w14:textId="77777777" w:rsidR="008A754B" w:rsidRPr="006046F4" w:rsidRDefault="008A754B" w:rsidP="00104439">
      <w:pPr>
        <w:numPr>
          <w:ilvl w:val="1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Objetivo: Alcanzar 2,12% PIB en inversión I+D para 2027.</w:t>
      </w:r>
    </w:p>
    <w:p w14:paraId="12E7D2A9" w14:textId="77777777" w:rsidR="008A754B" w:rsidRPr="006046F4" w:rsidRDefault="008A754B" w:rsidP="00104439">
      <w:pPr>
        <w:numPr>
          <w:ilvl w:val="0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Plan Estatal (PEICTI) 2024-2027:</w:t>
      </w:r>
    </w:p>
    <w:p w14:paraId="62896865" w14:textId="77777777" w:rsidR="008A754B" w:rsidRPr="006046F4" w:rsidRDefault="008A754B" w:rsidP="00104439">
      <w:pPr>
        <w:numPr>
          <w:ilvl w:val="1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Instrumento de financiación de la AGE.</w:t>
      </w:r>
    </w:p>
    <w:p w14:paraId="4C76E413" w14:textId="4C403E05" w:rsidR="008A754B" w:rsidRPr="006046F4" w:rsidRDefault="008A754B" w:rsidP="00104439">
      <w:pPr>
        <w:numPr>
          <w:ilvl w:val="1"/>
          <w:numId w:val="40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 xml:space="preserve">Objetivos: Liderazgo científico, competitividad empresarial, transición digital y ecológica (alineado con ODS y </w:t>
      </w:r>
      <w:r w:rsidR="006046F4">
        <w:rPr>
          <w:rFonts w:ascii="Cambria" w:hAnsi="Cambria"/>
        </w:rPr>
        <w:t xml:space="preserve">NG </w:t>
      </w:r>
      <w:r w:rsidRPr="006046F4">
        <w:rPr>
          <w:rFonts w:ascii="Cambria" w:hAnsi="Cambria"/>
        </w:rPr>
        <w:t>EU).</w:t>
      </w:r>
    </w:p>
    <w:p w14:paraId="081890A3" w14:textId="67CA3199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5.3. Marco Europeo: Horizonte Europa 2021-2027</w:t>
      </w:r>
    </w:p>
    <w:p w14:paraId="317167A0" w14:textId="77777777" w:rsidR="008A754B" w:rsidRPr="006046F4" w:rsidRDefault="008A754B" w:rsidP="00104439">
      <w:pPr>
        <w:numPr>
          <w:ilvl w:val="0"/>
          <w:numId w:val="4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Presupuesto:</w:t>
      </w:r>
      <w:r w:rsidRPr="006046F4">
        <w:rPr>
          <w:rFonts w:ascii="Cambria" w:hAnsi="Cambria"/>
        </w:rPr>
        <w:t xml:space="preserve"> 95.517 M€ (incluye fondos Next </w:t>
      </w:r>
      <w:proofErr w:type="spellStart"/>
      <w:r w:rsidRPr="006046F4">
        <w:rPr>
          <w:rFonts w:ascii="Cambria" w:hAnsi="Cambria"/>
        </w:rPr>
        <w:t>Generation</w:t>
      </w:r>
      <w:proofErr w:type="spellEnd"/>
      <w:r w:rsidRPr="006046F4">
        <w:rPr>
          <w:rFonts w:ascii="Cambria" w:hAnsi="Cambria"/>
        </w:rPr>
        <w:t>).</w:t>
      </w:r>
    </w:p>
    <w:p w14:paraId="66A1379E" w14:textId="77777777" w:rsidR="008A754B" w:rsidRPr="006046F4" w:rsidRDefault="008A754B" w:rsidP="00104439">
      <w:pPr>
        <w:numPr>
          <w:ilvl w:val="0"/>
          <w:numId w:val="4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Pilares:</w:t>
      </w:r>
    </w:p>
    <w:p w14:paraId="51DFA813" w14:textId="77777777" w:rsidR="008A754B" w:rsidRPr="006046F4" w:rsidRDefault="008A754B" w:rsidP="00104439">
      <w:pPr>
        <w:numPr>
          <w:ilvl w:val="1"/>
          <w:numId w:val="4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Ciencia Abierta:</w:t>
      </w:r>
      <w:r w:rsidRPr="006046F4">
        <w:rPr>
          <w:rFonts w:ascii="Cambria" w:hAnsi="Cambria"/>
        </w:rPr>
        <w:t xml:space="preserve"> Excelencia (ERC, acciones Marie Sklodowska-Curie).</w:t>
      </w:r>
    </w:p>
    <w:p w14:paraId="0C3FCE87" w14:textId="77777777" w:rsidR="008A754B" w:rsidRPr="006046F4" w:rsidRDefault="008A754B" w:rsidP="00104439">
      <w:pPr>
        <w:numPr>
          <w:ilvl w:val="1"/>
          <w:numId w:val="4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Desafíos Mundiales y Competitividad:</w:t>
      </w:r>
      <w:r w:rsidRPr="006046F4">
        <w:rPr>
          <w:rFonts w:ascii="Cambria" w:hAnsi="Cambria"/>
        </w:rPr>
        <w:t xml:space="preserve"> Salud, clima, digital, partenariados.</w:t>
      </w:r>
    </w:p>
    <w:p w14:paraId="06E2BA8F" w14:textId="77777777" w:rsidR="008A754B" w:rsidRPr="006046F4" w:rsidRDefault="008A754B" w:rsidP="00104439">
      <w:pPr>
        <w:numPr>
          <w:ilvl w:val="1"/>
          <w:numId w:val="41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Innovación Abierta:</w:t>
      </w:r>
      <w:r w:rsidRPr="006046F4">
        <w:rPr>
          <w:rFonts w:ascii="Cambria" w:hAnsi="Cambria"/>
        </w:rPr>
        <w:t xml:space="preserve"> Creación de mercados, EIT.</w:t>
      </w:r>
    </w:p>
    <w:p w14:paraId="431BA530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lastRenderedPageBreak/>
        <w:t>6. POLÍTICA DE MEDIO AMBIENTE</w:t>
      </w:r>
    </w:p>
    <w:p w14:paraId="169D06D8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6.1. Competencias y Marco</w:t>
      </w:r>
    </w:p>
    <w:p w14:paraId="211C4F3B" w14:textId="77777777" w:rsidR="008A754B" w:rsidRPr="006046F4" w:rsidRDefault="008A754B" w:rsidP="00104439">
      <w:pPr>
        <w:numPr>
          <w:ilvl w:val="0"/>
          <w:numId w:val="42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España:</w:t>
      </w:r>
      <w:r w:rsidRPr="006046F4">
        <w:rPr>
          <w:rFonts w:ascii="Cambria" w:hAnsi="Cambria"/>
        </w:rPr>
        <w:t xml:space="preserve"> Ejecución (CCAA), Legislación básica (Estado).</w:t>
      </w:r>
    </w:p>
    <w:p w14:paraId="56185E34" w14:textId="77777777" w:rsidR="008A754B" w:rsidRPr="006046F4" w:rsidRDefault="008A754B" w:rsidP="00104439">
      <w:pPr>
        <w:numPr>
          <w:ilvl w:val="0"/>
          <w:numId w:val="42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UE:</w:t>
      </w:r>
      <w:r w:rsidRPr="006046F4">
        <w:rPr>
          <w:rFonts w:ascii="Cambria" w:hAnsi="Cambria"/>
        </w:rPr>
        <w:t xml:space="preserve"> Artículos 11 y 191-193 TFUE. Competencia en aire, agua, residuos, clima.</w:t>
      </w:r>
    </w:p>
    <w:p w14:paraId="7FE2CD93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6.2. Estrategias Europeas</w:t>
      </w:r>
    </w:p>
    <w:p w14:paraId="3AF574B1" w14:textId="0201AD79" w:rsidR="008A754B" w:rsidRPr="006046F4" w:rsidRDefault="008A754B" w:rsidP="00104439">
      <w:pPr>
        <w:numPr>
          <w:ilvl w:val="0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Pacto Verde Europeo:</w:t>
      </w:r>
      <w:r w:rsidRPr="006046F4">
        <w:rPr>
          <w:rFonts w:ascii="Cambria" w:hAnsi="Cambria"/>
        </w:rPr>
        <w:t xml:space="preserve"> Neutralidad climática en 2050. Crecimiento regenerativo.</w:t>
      </w:r>
    </w:p>
    <w:p w14:paraId="758A808A" w14:textId="52DDB4CA" w:rsidR="008A754B" w:rsidRPr="006046F4" w:rsidRDefault="008A754B" w:rsidP="00104439">
      <w:pPr>
        <w:numPr>
          <w:ilvl w:val="0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8º Programa de Acción 2021-2030):</w:t>
      </w:r>
      <w:r w:rsidRPr="006046F4">
        <w:rPr>
          <w:rFonts w:ascii="Cambria" w:hAnsi="Cambria"/>
        </w:rPr>
        <w:t xml:space="preserve"> Base para cumplir ODS y Pacto Verde.</w:t>
      </w:r>
    </w:p>
    <w:p w14:paraId="5D7230F5" w14:textId="10D46578" w:rsidR="008A754B" w:rsidRPr="006046F4" w:rsidRDefault="008A754B" w:rsidP="00104439">
      <w:pPr>
        <w:numPr>
          <w:ilvl w:val="0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Objetivos Clima 2030:</w:t>
      </w:r>
    </w:p>
    <w:p w14:paraId="00CD068B" w14:textId="77777777" w:rsidR="008A754B" w:rsidRPr="006046F4" w:rsidRDefault="008A754B" w:rsidP="00104439">
      <w:pPr>
        <w:numPr>
          <w:ilvl w:val="1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Reducción GEI: 55% (mínimo).</w:t>
      </w:r>
    </w:p>
    <w:p w14:paraId="5480A650" w14:textId="77777777" w:rsidR="008A754B" w:rsidRPr="006046F4" w:rsidRDefault="008A754B" w:rsidP="00104439">
      <w:pPr>
        <w:numPr>
          <w:ilvl w:val="1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Renovables: 32%.</w:t>
      </w:r>
    </w:p>
    <w:p w14:paraId="66791E28" w14:textId="77777777" w:rsidR="008A754B" w:rsidRPr="006046F4" w:rsidRDefault="008A754B" w:rsidP="00104439">
      <w:pPr>
        <w:numPr>
          <w:ilvl w:val="1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Eficiencia Energética: 32,5%.</w:t>
      </w:r>
    </w:p>
    <w:p w14:paraId="4F86DAB1" w14:textId="55140258" w:rsidR="008A754B" w:rsidRPr="006046F4" w:rsidRDefault="008A754B" w:rsidP="00104439">
      <w:pPr>
        <w:numPr>
          <w:ilvl w:val="0"/>
          <w:numId w:val="43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Financiación:</w:t>
      </w:r>
      <w:r w:rsidRPr="006046F4">
        <w:rPr>
          <w:rFonts w:ascii="Cambria" w:hAnsi="Cambria"/>
        </w:rPr>
        <w:t xml:space="preserve"> </w:t>
      </w:r>
      <w:r w:rsidRPr="004649F5">
        <w:rPr>
          <w:rFonts w:ascii="Cambria" w:hAnsi="Cambria"/>
        </w:rPr>
        <w:t>Programa LIFE 2021-2027 (5.432</w:t>
      </w:r>
      <w:r w:rsidRPr="006046F4">
        <w:rPr>
          <w:rFonts w:ascii="Cambria" w:hAnsi="Cambria"/>
        </w:rPr>
        <w:t xml:space="preserve"> M€) y fondos N</w:t>
      </w:r>
      <w:r w:rsidR="006046F4">
        <w:rPr>
          <w:rFonts w:ascii="Cambria" w:hAnsi="Cambria"/>
        </w:rPr>
        <w:t>G</w:t>
      </w:r>
      <w:r w:rsidRPr="006046F4">
        <w:rPr>
          <w:rFonts w:ascii="Cambria" w:hAnsi="Cambria"/>
        </w:rPr>
        <w:t>.</w:t>
      </w:r>
    </w:p>
    <w:p w14:paraId="0380A34D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6.3. Planes y Estrategias en España</w:t>
      </w:r>
    </w:p>
    <w:p w14:paraId="79058322" w14:textId="77777777" w:rsidR="008A754B" w:rsidRPr="006046F4" w:rsidRDefault="008A754B" w:rsidP="00104439">
      <w:pPr>
        <w:numPr>
          <w:ilvl w:val="0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Red Natura 2000:</w:t>
      </w:r>
      <w:r w:rsidRPr="006046F4">
        <w:rPr>
          <w:rFonts w:ascii="Cambria" w:hAnsi="Cambria"/>
        </w:rPr>
        <w:t xml:space="preserve"> Protege el 27% del territorio terrestre español.</w:t>
      </w:r>
    </w:p>
    <w:p w14:paraId="63849819" w14:textId="77777777" w:rsidR="008A754B" w:rsidRPr="006046F4" w:rsidRDefault="008A754B" w:rsidP="00104439">
      <w:pPr>
        <w:numPr>
          <w:ilvl w:val="0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Instrumentos principales:</w:t>
      </w:r>
    </w:p>
    <w:p w14:paraId="70CBF4E2" w14:textId="7F71E4FB" w:rsidR="008A754B" w:rsidRPr="006046F4" w:rsidRDefault="008A754B" w:rsidP="00104439">
      <w:pPr>
        <w:numPr>
          <w:ilvl w:val="1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Estrategia Forestal:</w:t>
      </w:r>
      <w:r w:rsidRPr="006046F4">
        <w:rPr>
          <w:rFonts w:ascii="Cambria" w:hAnsi="Cambria"/>
        </w:rPr>
        <w:t xml:space="preserve"> Ley de Montes y Plan Forestal (2002-2032).</w:t>
      </w:r>
    </w:p>
    <w:p w14:paraId="5B7E8154" w14:textId="77777777" w:rsidR="008A754B" w:rsidRPr="006046F4" w:rsidRDefault="008A754B" w:rsidP="00104439">
      <w:pPr>
        <w:numPr>
          <w:ilvl w:val="1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PEMAR 2023-2035:</w:t>
      </w:r>
      <w:r w:rsidRPr="006046F4">
        <w:rPr>
          <w:rFonts w:ascii="Cambria" w:hAnsi="Cambria"/>
        </w:rPr>
        <w:t xml:space="preserve"> Plan de Gestión de Residuos hacia economía circular.</w:t>
      </w:r>
    </w:p>
    <w:p w14:paraId="1F345DD7" w14:textId="77777777" w:rsidR="008A754B" w:rsidRPr="006046F4" w:rsidRDefault="008A754B" w:rsidP="00104439">
      <w:pPr>
        <w:numPr>
          <w:ilvl w:val="1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España Circular 2030:</w:t>
      </w:r>
      <w:r w:rsidRPr="006046F4">
        <w:rPr>
          <w:rFonts w:ascii="Cambria" w:hAnsi="Cambria"/>
        </w:rPr>
        <w:t xml:space="preserve"> Estrategia alineada con planes de acción UE.</w:t>
      </w:r>
    </w:p>
    <w:p w14:paraId="3700D148" w14:textId="6704C58D" w:rsidR="008A754B" w:rsidRPr="006046F4" w:rsidRDefault="008A754B" w:rsidP="00104439">
      <w:pPr>
        <w:numPr>
          <w:ilvl w:val="1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PNIEC 2021-2030 (Plan Nacional Integrado de Energía y Clima)</w:t>
      </w:r>
    </w:p>
    <w:p w14:paraId="35697845" w14:textId="3199E117" w:rsidR="008A754B" w:rsidRPr="006046F4" w:rsidRDefault="008A754B" w:rsidP="00104439">
      <w:pPr>
        <w:numPr>
          <w:ilvl w:val="1"/>
          <w:numId w:val="44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Planes Vehículos:</w:t>
      </w:r>
      <w:r w:rsidRPr="006046F4">
        <w:rPr>
          <w:rFonts w:ascii="Cambria" w:hAnsi="Cambria"/>
        </w:rPr>
        <w:t xml:space="preserve"> MOVELE, PIMA, MOVEA, MOVES I-III.</w:t>
      </w:r>
    </w:p>
    <w:p w14:paraId="2A37C2FD" w14:textId="77777777" w:rsidR="008A754B" w:rsidRPr="006046F4" w:rsidRDefault="008A754B" w:rsidP="0010443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046F4">
        <w:rPr>
          <w:rFonts w:ascii="Cambria" w:hAnsi="Cambria"/>
          <w:b/>
          <w:bCs/>
          <w:color w:val="auto"/>
          <w:sz w:val="24"/>
          <w:szCs w:val="24"/>
        </w:rPr>
        <w:t>6.4. Acuerdo de París (COP21 - 2015)</w:t>
      </w:r>
    </w:p>
    <w:p w14:paraId="3840282C" w14:textId="732C6FB0" w:rsidR="008A754B" w:rsidRPr="006046F4" w:rsidRDefault="008A754B" w:rsidP="00104439">
      <w:pPr>
        <w:numPr>
          <w:ilvl w:val="0"/>
          <w:numId w:val="4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Objetivo global:</w:t>
      </w:r>
      <w:r w:rsidRPr="006046F4">
        <w:rPr>
          <w:rFonts w:ascii="Cambria" w:hAnsi="Cambria"/>
        </w:rPr>
        <w:t xml:space="preserve"> </w:t>
      </w:r>
      <w:r w:rsidR="004649F5">
        <w:rPr>
          <w:rFonts w:ascii="Cambria" w:hAnsi="Cambria"/>
        </w:rPr>
        <w:t xml:space="preserve">Aumento de </w:t>
      </w:r>
      <w:proofErr w:type="spellStart"/>
      <w:r w:rsidR="004649F5">
        <w:rPr>
          <w:rFonts w:ascii="Cambria" w:hAnsi="Cambria"/>
        </w:rPr>
        <w:t>Tª</w:t>
      </w:r>
      <w:proofErr w:type="spellEnd"/>
      <w:r w:rsidRPr="006046F4">
        <w:rPr>
          <w:rFonts w:ascii="Cambria" w:hAnsi="Cambria"/>
        </w:rPr>
        <w:t xml:space="preserve"> muy</w:t>
      </w:r>
      <w:r w:rsidR="004649F5">
        <w:rPr>
          <w:rFonts w:ascii="Cambria" w:hAnsi="Cambria"/>
        </w:rPr>
        <w:t xml:space="preserve"> </w:t>
      </w:r>
      <w:r w:rsidRPr="006046F4">
        <w:rPr>
          <w:rFonts w:ascii="Cambria" w:hAnsi="Cambria"/>
        </w:rPr>
        <w:t>por debajo de 2°C (esfuerzo</w:t>
      </w:r>
      <w:r w:rsidR="004649F5">
        <w:rPr>
          <w:rFonts w:ascii="Cambria" w:hAnsi="Cambria"/>
        </w:rPr>
        <w:t xml:space="preserve"> </w:t>
      </w:r>
      <w:r w:rsidRPr="006046F4">
        <w:rPr>
          <w:rFonts w:ascii="Cambria" w:hAnsi="Cambria"/>
        </w:rPr>
        <w:t>1,5°C).</w:t>
      </w:r>
    </w:p>
    <w:p w14:paraId="1051E5AC" w14:textId="19CA1F29" w:rsidR="008A754B" w:rsidRPr="006046F4" w:rsidRDefault="008A754B" w:rsidP="00104439">
      <w:pPr>
        <w:numPr>
          <w:ilvl w:val="0"/>
          <w:numId w:val="45"/>
        </w:numPr>
        <w:jc w:val="both"/>
        <w:rPr>
          <w:rFonts w:ascii="Cambria" w:hAnsi="Cambria"/>
        </w:rPr>
      </w:pPr>
      <w:r w:rsidRPr="006046F4">
        <w:rPr>
          <w:rFonts w:ascii="Cambria" w:hAnsi="Cambria"/>
          <w:b/>
          <w:bCs/>
        </w:rPr>
        <w:t>Evolución:</w:t>
      </w:r>
      <w:r w:rsidRPr="006046F4">
        <w:rPr>
          <w:rFonts w:ascii="Cambria" w:hAnsi="Cambria"/>
        </w:rPr>
        <w:t xml:space="preserve"> Ratificado y en vigor. Dificultades posteriores (Trump, conferencias lentas), con avances renovados en conferencias recientes</w:t>
      </w:r>
      <w:r w:rsidR="004649F5">
        <w:rPr>
          <w:rFonts w:ascii="Cambria" w:hAnsi="Cambria"/>
        </w:rPr>
        <w:t>.</w:t>
      </w:r>
    </w:p>
    <w:p w14:paraId="30E4A81D" w14:textId="77777777" w:rsidR="008A754B" w:rsidRPr="006046F4" w:rsidRDefault="008A754B" w:rsidP="0010443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046F4">
        <w:rPr>
          <w:rFonts w:ascii="Cambria" w:hAnsi="Cambria"/>
          <w:b/>
          <w:bCs/>
          <w:color w:val="auto"/>
          <w:sz w:val="28"/>
          <w:szCs w:val="28"/>
        </w:rPr>
        <w:t>7. CONCLUSIÓN</w:t>
      </w:r>
    </w:p>
    <w:p w14:paraId="4F1235F4" w14:textId="030E95AE" w:rsidR="008A754B" w:rsidRPr="006046F4" w:rsidRDefault="008A754B" w:rsidP="00104439">
      <w:pPr>
        <w:numPr>
          <w:ilvl w:val="0"/>
          <w:numId w:val="46"/>
        </w:numPr>
        <w:jc w:val="both"/>
        <w:rPr>
          <w:rFonts w:ascii="Cambria" w:hAnsi="Cambria"/>
        </w:rPr>
      </w:pPr>
      <w:r w:rsidRPr="006046F4">
        <w:rPr>
          <w:rFonts w:ascii="Cambria" w:hAnsi="Cambria"/>
        </w:rPr>
        <w:t>La industria vive un proceso de transformación complejo. Se requiere una nueva óptica que integre industria y servicios a la producción (terciarización) como actividades complementarias, redefiniendo el concepto de desindustrialización.</w:t>
      </w:r>
    </w:p>
    <w:sectPr w:rsidR="008A754B" w:rsidRPr="006046F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10A8" w14:textId="77777777" w:rsidR="008A754B" w:rsidRDefault="008A754B" w:rsidP="008A754B">
      <w:pPr>
        <w:spacing w:after="0" w:line="240" w:lineRule="auto"/>
      </w:pPr>
      <w:r>
        <w:separator/>
      </w:r>
    </w:p>
  </w:endnote>
  <w:endnote w:type="continuationSeparator" w:id="0">
    <w:p w14:paraId="767D5ECD" w14:textId="77777777" w:rsidR="008A754B" w:rsidRDefault="008A754B" w:rsidP="008A7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BCF5" w14:textId="77777777" w:rsidR="008A754B" w:rsidRDefault="008A754B" w:rsidP="008A754B">
      <w:pPr>
        <w:spacing w:after="0" w:line="240" w:lineRule="auto"/>
      </w:pPr>
      <w:r>
        <w:separator/>
      </w:r>
    </w:p>
  </w:footnote>
  <w:footnote w:type="continuationSeparator" w:id="0">
    <w:p w14:paraId="4CBB2822" w14:textId="77777777" w:rsidR="008A754B" w:rsidRDefault="008A754B" w:rsidP="008A7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988A" w14:textId="05104780" w:rsidR="008A754B" w:rsidRPr="008A754B" w:rsidRDefault="008A754B" w:rsidP="008A754B">
    <w:pPr>
      <w:pStyle w:val="Encabezado"/>
      <w:jc w:val="both"/>
      <w:rPr>
        <w:rFonts w:ascii="Palatino Linotype" w:hAnsi="Palatino Linotype"/>
        <w:i/>
        <w:iCs/>
      </w:rPr>
    </w:pPr>
    <w:r w:rsidRPr="008A754B">
      <w:rPr>
        <w:rFonts w:ascii="Palatino Linotype" w:hAnsi="Palatino Linotype"/>
        <w:b/>
        <w:bCs/>
        <w:i/>
        <w:iCs/>
      </w:rPr>
      <w:t>TEMA 12 -</w:t>
    </w:r>
    <w:r w:rsidRPr="008A754B">
      <w:rPr>
        <w:rFonts w:ascii="Palatino Linotype" w:hAnsi="Palatino Linotype"/>
        <w:i/>
        <w:iCs/>
      </w:rPr>
      <w:t xml:space="preserve"> La política industrial en España. Política de Medio Ambiente y política de I+D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8D"/>
    <w:multiLevelType w:val="multilevel"/>
    <w:tmpl w:val="950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6606"/>
    <w:multiLevelType w:val="multilevel"/>
    <w:tmpl w:val="8BD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4251"/>
    <w:multiLevelType w:val="multilevel"/>
    <w:tmpl w:val="A42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3FD3"/>
    <w:multiLevelType w:val="multilevel"/>
    <w:tmpl w:val="6E7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27C0B"/>
    <w:multiLevelType w:val="multilevel"/>
    <w:tmpl w:val="1DA2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A0D25"/>
    <w:multiLevelType w:val="multilevel"/>
    <w:tmpl w:val="090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87D1E"/>
    <w:multiLevelType w:val="multilevel"/>
    <w:tmpl w:val="589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C5782"/>
    <w:multiLevelType w:val="multilevel"/>
    <w:tmpl w:val="A4F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C5ED6"/>
    <w:multiLevelType w:val="multilevel"/>
    <w:tmpl w:val="F94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11C05"/>
    <w:multiLevelType w:val="multilevel"/>
    <w:tmpl w:val="1FF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68D2"/>
    <w:multiLevelType w:val="multilevel"/>
    <w:tmpl w:val="2B8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91BEA"/>
    <w:multiLevelType w:val="multilevel"/>
    <w:tmpl w:val="52C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C245D"/>
    <w:multiLevelType w:val="multilevel"/>
    <w:tmpl w:val="9BA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031DF"/>
    <w:multiLevelType w:val="multilevel"/>
    <w:tmpl w:val="D55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17A13"/>
    <w:multiLevelType w:val="multilevel"/>
    <w:tmpl w:val="F11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51EEC"/>
    <w:multiLevelType w:val="multilevel"/>
    <w:tmpl w:val="04A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82D0F"/>
    <w:multiLevelType w:val="multilevel"/>
    <w:tmpl w:val="A47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B06AF"/>
    <w:multiLevelType w:val="multilevel"/>
    <w:tmpl w:val="1FB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D1146"/>
    <w:multiLevelType w:val="multilevel"/>
    <w:tmpl w:val="95CE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FA406E"/>
    <w:multiLevelType w:val="multilevel"/>
    <w:tmpl w:val="1A8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75E71"/>
    <w:multiLevelType w:val="multilevel"/>
    <w:tmpl w:val="B31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00DB1"/>
    <w:multiLevelType w:val="multilevel"/>
    <w:tmpl w:val="E26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F5A17"/>
    <w:multiLevelType w:val="multilevel"/>
    <w:tmpl w:val="F75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92C3E"/>
    <w:multiLevelType w:val="multilevel"/>
    <w:tmpl w:val="175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A759D"/>
    <w:multiLevelType w:val="multilevel"/>
    <w:tmpl w:val="93F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B5018"/>
    <w:multiLevelType w:val="multilevel"/>
    <w:tmpl w:val="EEDA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B5B11"/>
    <w:multiLevelType w:val="multilevel"/>
    <w:tmpl w:val="C27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4281B"/>
    <w:multiLevelType w:val="multilevel"/>
    <w:tmpl w:val="B2B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235DE"/>
    <w:multiLevelType w:val="multilevel"/>
    <w:tmpl w:val="7EC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D2655"/>
    <w:multiLevelType w:val="multilevel"/>
    <w:tmpl w:val="9E2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46CB8"/>
    <w:multiLevelType w:val="multilevel"/>
    <w:tmpl w:val="275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34958"/>
    <w:multiLevelType w:val="multilevel"/>
    <w:tmpl w:val="0AA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64549"/>
    <w:multiLevelType w:val="multilevel"/>
    <w:tmpl w:val="A55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A15A6"/>
    <w:multiLevelType w:val="multilevel"/>
    <w:tmpl w:val="5C5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333D7"/>
    <w:multiLevelType w:val="multilevel"/>
    <w:tmpl w:val="FCE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A0F8D"/>
    <w:multiLevelType w:val="multilevel"/>
    <w:tmpl w:val="772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B6F90"/>
    <w:multiLevelType w:val="multilevel"/>
    <w:tmpl w:val="901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72424"/>
    <w:multiLevelType w:val="multilevel"/>
    <w:tmpl w:val="553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F72EB"/>
    <w:multiLevelType w:val="multilevel"/>
    <w:tmpl w:val="F2D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141AA"/>
    <w:multiLevelType w:val="multilevel"/>
    <w:tmpl w:val="C9F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56B85"/>
    <w:multiLevelType w:val="multilevel"/>
    <w:tmpl w:val="444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24B3A"/>
    <w:multiLevelType w:val="multilevel"/>
    <w:tmpl w:val="8CE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D61AD"/>
    <w:multiLevelType w:val="multilevel"/>
    <w:tmpl w:val="E8A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20056"/>
    <w:multiLevelType w:val="multilevel"/>
    <w:tmpl w:val="2C2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84459">
    <w:abstractNumId w:val="2"/>
  </w:num>
  <w:num w:numId="2" w16cid:durableId="1962302200">
    <w:abstractNumId w:val="26"/>
  </w:num>
  <w:num w:numId="3" w16cid:durableId="107897915">
    <w:abstractNumId w:val="7"/>
  </w:num>
  <w:num w:numId="4" w16cid:durableId="1018461012">
    <w:abstractNumId w:val="0"/>
  </w:num>
  <w:num w:numId="5" w16cid:durableId="1019548275">
    <w:abstractNumId w:val="12"/>
  </w:num>
  <w:num w:numId="6" w16cid:durableId="564724688">
    <w:abstractNumId w:val="34"/>
  </w:num>
  <w:num w:numId="7" w16cid:durableId="2082242175">
    <w:abstractNumId w:val="33"/>
  </w:num>
  <w:num w:numId="8" w16cid:durableId="798114403">
    <w:abstractNumId w:val="4"/>
  </w:num>
  <w:num w:numId="9" w16cid:durableId="1900289460">
    <w:abstractNumId w:val="5"/>
  </w:num>
  <w:num w:numId="10" w16cid:durableId="40834185">
    <w:abstractNumId w:val="15"/>
  </w:num>
  <w:num w:numId="11" w16cid:durableId="321549668">
    <w:abstractNumId w:val="37"/>
  </w:num>
  <w:num w:numId="12" w16cid:durableId="1149060440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2002538646">
    <w:abstractNumId w:val="3"/>
  </w:num>
  <w:num w:numId="14" w16cid:durableId="1878739434">
    <w:abstractNumId w:val="25"/>
  </w:num>
  <w:num w:numId="15" w16cid:durableId="95290896">
    <w:abstractNumId w:val="32"/>
  </w:num>
  <w:num w:numId="16" w16cid:durableId="503399411">
    <w:abstractNumId w:val="23"/>
  </w:num>
  <w:num w:numId="17" w16cid:durableId="1591967716">
    <w:abstractNumId w:val="39"/>
  </w:num>
  <w:num w:numId="18" w16cid:durableId="2065056680">
    <w:abstractNumId w:val="13"/>
  </w:num>
  <w:num w:numId="19" w16cid:durableId="1837762696">
    <w:abstractNumId w:val="20"/>
  </w:num>
  <w:num w:numId="20" w16cid:durableId="1941643099">
    <w:abstractNumId w:val="35"/>
  </w:num>
  <w:num w:numId="21" w16cid:durableId="555434123">
    <w:abstractNumId w:val="9"/>
  </w:num>
  <w:num w:numId="22" w16cid:durableId="1343439065">
    <w:abstractNumId w:val="27"/>
  </w:num>
  <w:num w:numId="23" w16cid:durableId="1109621617">
    <w:abstractNumId w:val="40"/>
  </w:num>
  <w:num w:numId="24" w16cid:durableId="1326786274">
    <w:abstractNumId w:val="42"/>
  </w:num>
  <w:num w:numId="25" w16cid:durableId="890578608">
    <w:abstractNumId w:val="28"/>
  </w:num>
  <w:num w:numId="26" w16cid:durableId="1484854275">
    <w:abstractNumId w:val="38"/>
  </w:num>
  <w:num w:numId="27" w16cid:durableId="1560170576">
    <w:abstractNumId w:val="31"/>
  </w:num>
  <w:num w:numId="28" w16cid:durableId="383258901">
    <w:abstractNumId w:val="29"/>
  </w:num>
  <w:num w:numId="29" w16cid:durableId="693193667">
    <w:abstractNumId w:val="41"/>
  </w:num>
  <w:num w:numId="30" w16cid:durableId="1922132333">
    <w:abstractNumId w:val="19"/>
  </w:num>
  <w:num w:numId="31" w16cid:durableId="1249003694">
    <w:abstractNumId w:val="18"/>
  </w:num>
  <w:num w:numId="32" w16cid:durableId="1860120827">
    <w:abstractNumId w:val="1"/>
  </w:num>
  <w:num w:numId="33" w16cid:durableId="1441100225">
    <w:abstractNumId w:val="24"/>
  </w:num>
  <w:num w:numId="34" w16cid:durableId="371393025">
    <w:abstractNumId w:val="17"/>
  </w:num>
  <w:num w:numId="35" w16cid:durableId="1711110506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822848762">
    <w:abstractNumId w:val="21"/>
  </w:num>
  <w:num w:numId="37" w16cid:durableId="1899318259">
    <w:abstractNumId w:val="11"/>
  </w:num>
  <w:num w:numId="38" w16cid:durableId="473959365">
    <w:abstractNumId w:val="30"/>
  </w:num>
  <w:num w:numId="39" w16cid:durableId="1118797025">
    <w:abstractNumId w:val="16"/>
  </w:num>
  <w:num w:numId="40" w16cid:durableId="1131634000">
    <w:abstractNumId w:val="14"/>
  </w:num>
  <w:num w:numId="41" w16cid:durableId="1015230328">
    <w:abstractNumId w:val="43"/>
  </w:num>
  <w:num w:numId="42" w16cid:durableId="1799907842">
    <w:abstractNumId w:val="22"/>
  </w:num>
  <w:num w:numId="43" w16cid:durableId="1741978152">
    <w:abstractNumId w:val="8"/>
  </w:num>
  <w:num w:numId="44" w16cid:durableId="716010531">
    <w:abstractNumId w:val="6"/>
  </w:num>
  <w:num w:numId="45" w16cid:durableId="1838184835">
    <w:abstractNumId w:val="10"/>
  </w:num>
  <w:num w:numId="46" w16cid:durableId="18674772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4B"/>
    <w:rsid w:val="00022D5E"/>
    <w:rsid w:val="00104439"/>
    <w:rsid w:val="004649F5"/>
    <w:rsid w:val="005803BC"/>
    <w:rsid w:val="006046F4"/>
    <w:rsid w:val="008A754B"/>
    <w:rsid w:val="008C52EC"/>
    <w:rsid w:val="00A65383"/>
    <w:rsid w:val="00A8675C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2AE30"/>
  <w15:chartTrackingRefBased/>
  <w15:docId w15:val="{710182D0-7828-4CE0-8A11-00DF6A6F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A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5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5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54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A75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5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5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75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754B"/>
  </w:style>
  <w:style w:type="paragraph" w:styleId="Piedepgina">
    <w:name w:val="footer"/>
    <w:basedOn w:val="Normal"/>
    <w:link w:val="PiedepginaCar"/>
    <w:uiPriority w:val="99"/>
    <w:unhideWhenUsed/>
    <w:rsid w:val="008A75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7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1161</Words>
  <Characters>7774</Characters>
  <Application>Microsoft Office Word</Application>
  <DocSecurity>0</DocSecurity>
  <Lines>189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2025-12-15T17:19:00Z</dcterms:created>
  <dcterms:modified xsi:type="dcterms:W3CDTF">2026-01-19T09:32:00Z</dcterms:modified>
</cp:coreProperties>
</file>