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F896FC" w14:textId="77777777" w:rsidR="0061476D" w:rsidRPr="000852EC" w:rsidRDefault="0061476D" w:rsidP="000852EC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852EC">
        <w:rPr>
          <w:rFonts w:ascii="Cambria" w:hAnsi="Cambria"/>
          <w:b/>
          <w:bCs/>
          <w:color w:val="auto"/>
          <w:sz w:val="28"/>
          <w:szCs w:val="28"/>
        </w:rPr>
        <w:t>1. INTRODUCCIÓN Y MARCO ECONÓMICO</w:t>
      </w:r>
    </w:p>
    <w:p w14:paraId="34C50090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1.1. Definición y función</w:t>
      </w:r>
    </w:p>
    <w:p w14:paraId="04B364F0" w14:textId="77777777" w:rsidR="0061476D" w:rsidRPr="000852EC" w:rsidRDefault="0061476D" w:rsidP="000852EC">
      <w:pPr>
        <w:numPr>
          <w:ilvl w:val="0"/>
          <w:numId w:val="1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Distribución Comercial:</w:t>
      </w:r>
      <w:r w:rsidRPr="000852EC">
        <w:rPr>
          <w:rFonts w:ascii="Cambria" w:hAnsi="Cambria"/>
        </w:rPr>
        <w:t xml:space="preserve"> Conjunto de actividades que salvan el bache entre producción y consumo.</w:t>
      </w:r>
    </w:p>
    <w:p w14:paraId="71340FBF" w14:textId="77777777" w:rsidR="0061476D" w:rsidRPr="000852EC" w:rsidRDefault="0061476D" w:rsidP="000852EC">
      <w:pPr>
        <w:numPr>
          <w:ilvl w:val="1"/>
          <w:numId w:val="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Movimiento de mercancías desde donde son menos necesarias hasta donde son más necesarias.</w:t>
      </w:r>
    </w:p>
    <w:p w14:paraId="754CF3F1" w14:textId="77777777" w:rsidR="0061476D" w:rsidRPr="000852EC" w:rsidRDefault="0061476D" w:rsidP="000852EC">
      <w:pPr>
        <w:numPr>
          <w:ilvl w:val="1"/>
          <w:numId w:val="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Sector Servicios (según INE). Incluye partidas CNAE: vehículos, combustibles, comercio mayorista y minorista.</w:t>
      </w:r>
    </w:p>
    <w:p w14:paraId="24375193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1.2. Factores de transformación</w:t>
      </w:r>
    </w:p>
    <w:p w14:paraId="794132F7" w14:textId="77777777" w:rsidR="0061476D" w:rsidRPr="000852EC" w:rsidRDefault="0061476D" w:rsidP="000852EC">
      <w:pPr>
        <w:numPr>
          <w:ilvl w:val="0"/>
          <w:numId w:val="2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Factores socioeconómicos:</w:t>
      </w:r>
      <w:r w:rsidRPr="000852EC">
        <w:rPr>
          <w:rFonts w:ascii="Cambria" w:hAnsi="Cambria"/>
        </w:rPr>
        <w:t xml:space="preserve"> Aumento del poder adquisitivo, incorporación de la mujer al trabajo, reducción tamaño familiar, cultura del ocio, periferias urbanas, equipamiento hogares (congeladores).</w:t>
      </w:r>
    </w:p>
    <w:p w14:paraId="554D2145" w14:textId="77777777" w:rsidR="0061476D" w:rsidRPr="000852EC" w:rsidRDefault="0061476D" w:rsidP="000852EC">
      <w:pPr>
        <w:numPr>
          <w:ilvl w:val="0"/>
          <w:numId w:val="2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Avances tecnológicos:</w:t>
      </w:r>
      <w:r w:rsidRPr="000852EC">
        <w:rPr>
          <w:rFonts w:ascii="Cambria" w:hAnsi="Cambria"/>
        </w:rPr>
        <w:t xml:space="preserve"> TIC, e-</w:t>
      </w:r>
      <w:proofErr w:type="spellStart"/>
      <w:r w:rsidRPr="000852EC">
        <w:rPr>
          <w:rFonts w:ascii="Cambria" w:hAnsi="Cambria"/>
        </w:rPr>
        <w:t>commerce</w:t>
      </w:r>
      <w:proofErr w:type="spellEnd"/>
      <w:r w:rsidRPr="000852EC">
        <w:rPr>
          <w:rFonts w:ascii="Cambria" w:hAnsi="Cambria"/>
        </w:rPr>
        <w:t>, transporte, técnicas de conservación/empaquetado.</w:t>
      </w:r>
    </w:p>
    <w:p w14:paraId="0B023181" w14:textId="79A052A1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1.3. Datos económicos España</w:t>
      </w:r>
      <w:r w:rsidR="000852EC">
        <w:rPr>
          <w:rFonts w:ascii="Cambria" w:hAnsi="Cambria"/>
          <w:b/>
          <w:bCs/>
          <w:color w:val="auto"/>
          <w:sz w:val="24"/>
          <w:szCs w:val="24"/>
        </w:rPr>
        <w:t xml:space="preserve"> (2023)</w:t>
      </w:r>
    </w:p>
    <w:p w14:paraId="6E31E8BE" w14:textId="168ED8DC" w:rsidR="0061476D" w:rsidRPr="000852EC" w:rsidRDefault="0061476D" w:rsidP="000852EC">
      <w:pPr>
        <w:numPr>
          <w:ilvl w:val="0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Peso en la economía:</w:t>
      </w:r>
    </w:p>
    <w:p w14:paraId="0BBABAC9" w14:textId="77777777" w:rsidR="0061476D" w:rsidRPr="000852EC" w:rsidRDefault="0061476D" w:rsidP="000852EC">
      <w:pPr>
        <w:numPr>
          <w:ilvl w:val="1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Comercio total: ~12,5% del PIB y VAB.</w:t>
      </w:r>
    </w:p>
    <w:p w14:paraId="159C6AF1" w14:textId="77777777" w:rsidR="0061476D" w:rsidRPr="000852EC" w:rsidRDefault="0061476D" w:rsidP="000852EC">
      <w:pPr>
        <w:numPr>
          <w:ilvl w:val="1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Comercio minorista: 5,0% del PIB (frente al 5,2% en 2019).</w:t>
      </w:r>
    </w:p>
    <w:p w14:paraId="2CBF62B0" w14:textId="6C5A2077" w:rsidR="0061476D" w:rsidRPr="000852EC" w:rsidRDefault="0061476D" w:rsidP="000852EC">
      <w:pPr>
        <w:numPr>
          <w:ilvl w:val="0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Tejido empresarial:</w:t>
      </w:r>
    </w:p>
    <w:p w14:paraId="4539CA30" w14:textId="77777777" w:rsidR="0061476D" w:rsidRPr="000852EC" w:rsidRDefault="0061476D" w:rsidP="000852EC">
      <w:pPr>
        <w:numPr>
          <w:ilvl w:val="1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646.339 empresas (20,2% del total).</w:t>
      </w:r>
    </w:p>
    <w:p w14:paraId="550E5B84" w14:textId="77777777" w:rsidR="0061476D" w:rsidRPr="000852EC" w:rsidRDefault="0061476D" w:rsidP="000852EC">
      <w:pPr>
        <w:numPr>
          <w:ilvl w:val="1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Locales: 3.732.601 activos (22% corresponden a comercio).</w:t>
      </w:r>
    </w:p>
    <w:p w14:paraId="22D9CD1E" w14:textId="77777777" w:rsidR="0061476D" w:rsidRPr="000852EC" w:rsidRDefault="0061476D" w:rsidP="000852EC">
      <w:pPr>
        <w:numPr>
          <w:ilvl w:val="2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Minorista: 13,6%.</w:t>
      </w:r>
    </w:p>
    <w:p w14:paraId="189EBC89" w14:textId="77777777" w:rsidR="0061476D" w:rsidRPr="000852EC" w:rsidRDefault="0061476D" w:rsidP="000852EC">
      <w:pPr>
        <w:numPr>
          <w:ilvl w:val="2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Mayorista: 6,1%.</w:t>
      </w:r>
    </w:p>
    <w:p w14:paraId="1CB395EF" w14:textId="77777777" w:rsidR="0061476D" w:rsidRPr="000852EC" w:rsidRDefault="0061476D" w:rsidP="000852EC">
      <w:pPr>
        <w:numPr>
          <w:ilvl w:val="0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Empleo (3T 2024):</w:t>
      </w:r>
    </w:p>
    <w:p w14:paraId="308BB436" w14:textId="77777777" w:rsidR="0061476D" w:rsidRPr="000852EC" w:rsidRDefault="0061476D" w:rsidP="000852EC">
      <w:pPr>
        <w:numPr>
          <w:ilvl w:val="1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Sector Comercio: 3.154.300 ocupados.</w:t>
      </w:r>
    </w:p>
    <w:p w14:paraId="7A8D52E8" w14:textId="77777777" w:rsidR="0061476D" w:rsidRPr="000852EC" w:rsidRDefault="0061476D" w:rsidP="000852EC">
      <w:pPr>
        <w:numPr>
          <w:ilvl w:val="1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Comercio minorista: 2.031.900 ocupados (9,3% del total nacional).</w:t>
      </w:r>
    </w:p>
    <w:p w14:paraId="1AB27F93" w14:textId="77777777" w:rsidR="0061476D" w:rsidRPr="000852EC" w:rsidRDefault="0061476D" w:rsidP="000852EC">
      <w:pPr>
        <w:numPr>
          <w:ilvl w:val="1"/>
          <w:numId w:val="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Tendencia: Pérdida de peso del trabajo autónomo frente al trabajo por cuenta ajena (auge de grandes empresas).</w:t>
      </w:r>
    </w:p>
    <w:p w14:paraId="4CD4F674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1.4. Marco normativo destacado</w:t>
      </w:r>
    </w:p>
    <w:p w14:paraId="20FFA7FE" w14:textId="77777777" w:rsidR="0061476D" w:rsidRPr="000852EC" w:rsidRDefault="0061476D" w:rsidP="000852EC">
      <w:pPr>
        <w:numPr>
          <w:ilvl w:val="0"/>
          <w:numId w:val="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 xml:space="preserve">Ley 7/1996 de Ordenación del Comercio Minorista (modificada por Ley 1/2010 - Directiva </w:t>
      </w:r>
      <w:proofErr w:type="spellStart"/>
      <w:r w:rsidRPr="000852EC">
        <w:rPr>
          <w:rFonts w:ascii="Cambria" w:hAnsi="Cambria"/>
        </w:rPr>
        <w:t>Bolkestein</w:t>
      </w:r>
      <w:proofErr w:type="spellEnd"/>
      <w:r w:rsidRPr="000852EC">
        <w:rPr>
          <w:rFonts w:ascii="Cambria" w:hAnsi="Cambria"/>
        </w:rPr>
        <w:t>).</w:t>
      </w:r>
    </w:p>
    <w:p w14:paraId="0ADC8BAD" w14:textId="77777777" w:rsidR="0061476D" w:rsidRPr="000852EC" w:rsidRDefault="0061476D" w:rsidP="000852EC">
      <w:pPr>
        <w:numPr>
          <w:ilvl w:val="0"/>
          <w:numId w:val="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lastRenderedPageBreak/>
        <w:t>Ley 1/2004 de Horarios Comerciales.</w:t>
      </w:r>
    </w:p>
    <w:p w14:paraId="49E71B80" w14:textId="77777777" w:rsidR="0061476D" w:rsidRPr="000852EC" w:rsidRDefault="0061476D" w:rsidP="000852EC">
      <w:pPr>
        <w:numPr>
          <w:ilvl w:val="0"/>
          <w:numId w:val="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Ley 3/2004 de lucha contra la morosidad.</w:t>
      </w:r>
    </w:p>
    <w:p w14:paraId="4216EB6C" w14:textId="77777777" w:rsidR="0061476D" w:rsidRPr="000852EC" w:rsidRDefault="0061476D" w:rsidP="000852EC">
      <w:pPr>
        <w:numPr>
          <w:ilvl w:val="0"/>
          <w:numId w:val="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Planes de apoyo: Plan Integral de Apoyo a la Competitividad del Comercio Minorista (desde 2013 hasta 2024).</w:t>
      </w:r>
    </w:p>
    <w:p w14:paraId="0452539F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1.5. Contexto de crisis y recuperación</w:t>
      </w:r>
    </w:p>
    <w:p w14:paraId="655EB5E1" w14:textId="77777777" w:rsidR="0061476D" w:rsidRPr="000852EC" w:rsidRDefault="0061476D" w:rsidP="000852EC">
      <w:pPr>
        <w:numPr>
          <w:ilvl w:val="0"/>
          <w:numId w:val="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2008-2014:</w:t>
      </w:r>
      <w:r w:rsidRPr="000852EC">
        <w:rPr>
          <w:rFonts w:ascii="Cambria" w:hAnsi="Cambria"/>
        </w:rPr>
        <w:t xml:space="preserve"> Crisis profunda. Recuperación iniciada en Navidad 2014.</w:t>
      </w:r>
    </w:p>
    <w:p w14:paraId="7D745EA3" w14:textId="77777777" w:rsidR="0061476D" w:rsidRPr="000852EC" w:rsidRDefault="0061476D" w:rsidP="000852EC">
      <w:pPr>
        <w:numPr>
          <w:ilvl w:val="0"/>
          <w:numId w:val="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2015-2019:</w:t>
      </w:r>
      <w:r w:rsidRPr="000852EC">
        <w:rPr>
          <w:rFonts w:ascii="Cambria" w:hAnsi="Cambria"/>
        </w:rPr>
        <w:t xml:space="preserve"> Recuperación moderada pero estable.</w:t>
      </w:r>
    </w:p>
    <w:p w14:paraId="745F949D" w14:textId="0A04EC33" w:rsidR="0061476D" w:rsidRPr="000852EC" w:rsidRDefault="0061476D" w:rsidP="000852EC">
      <w:pPr>
        <w:numPr>
          <w:ilvl w:val="0"/>
          <w:numId w:val="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COVID-19:</w:t>
      </w:r>
      <w:r w:rsidRPr="000852EC">
        <w:rPr>
          <w:rFonts w:ascii="Cambria" w:hAnsi="Cambria"/>
        </w:rPr>
        <w:t xml:space="preserve"> Caída de facturación sin parangón (descensos 35-40% anual). Caída PIB sectorial del 25,7%.</w:t>
      </w:r>
    </w:p>
    <w:p w14:paraId="3CF3C915" w14:textId="24DE9AC6" w:rsidR="0061476D" w:rsidRPr="000852EC" w:rsidRDefault="0061476D" w:rsidP="000852EC">
      <w:pPr>
        <w:numPr>
          <w:ilvl w:val="0"/>
          <w:numId w:val="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Actualidad:</w:t>
      </w:r>
      <w:r w:rsidRPr="000852EC">
        <w:rPr>
          <w:rFonts w:ascii="Cambria" w:hAnsi="Cambria"/>
        </w:rPr>
        <w:t xml:space="preserve"> 2021 y 2022 positivos, pero recuperación total del terreno perdido prevista para finales de 2024.</w:t>
      </w:r>
    </w:p>
    <w:p w14:paraId="6F7601B1" w14:textId="77777777" w:rsidR="0061476D" w:rsidRPr="000852EC" w:rsidRDefault="0061476D" w:rsidP="000852EC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852EC">
        <w:rPr>
          <w:rFonts w:ascii="Cambria" w:hAnsi="Cambria"/>
          <w:b/>
          <w:bCs/>
          <w:color w:val="auto"/>
          <w:sz w:val="28"/>
          <w:szCs w:val="28"/>
        </w:rPr>
        <w:t>2. EL COMERCIO MAYORISTA: CARACTERÍSTICAS Y ESTRUCTURA</w:t>
      </w:r>
    </w:p>
    <w:p w14:paraId="1D2BE60E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2.1. Concepto y función</w:t>
      </w:r>
    </w:p>
    <w:p w14:paraId="38255937" w14:textId="77777777" w:rsidR="0061476D" w:rsidRPr="000852EC" w:rsidRDefault="0061476D" w:rsidP="000852EC">
      <w:pPr>
        <w:numPr>
          <w:ilvl w:val="0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Definición:</w:t>
      </w:r>
      <w:r w:rsidRPr="000852EC">
        <w:rPr>
          <w:rFonts w:ascii="Cambria" w:hAnsi="Cambria"/>
        </w:rPr>
        <w:t xml:space="preserve"> Centro de concurrencia donde operan agentes (producción, comercio, consumo). Adquisición a fabricantes para venta a minoristas, otros mayoristas o HORECA. Sin ventas significativas al consumidor final.</w:t>
      </w:r>
    </w:p>
    <w:p w14:paraId="0BDC5A51" w14:textId="77777777" w:rsidR="0061476D" w:rsidRPr="000852EC" w:rsidRDefault="0061476D" w:rsidP="000852EC">
      <w:pPr>
        <w:numPr>
          <w:ilvl w:val="0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Funciones principales:</w:t>
      </w:r>
    </w:p>
    <w:p w14:paraId="1F8185E8" w14:textId="77777777" w:rsidR="0061476D" w:rsidRPr="000852EC" w:rsidRDefault="0061476D" w:rsidP="000852EC">
      <w:pPr>
        <w:numPr>
          <w:ilvl w:val="1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Compra a fabricantes/mayoristas.</w:t>
      </w:r>
    </w:p>
    <w:p w14:paraId="46FADCC3" w14:textId="77777777" w:rsidR="0061476D" w:rsidRPr="000852EC" w:rsidRDefault="0061476D" w:rsidP="000852EC">
      <w:pPr>
        <w:numPr>
          <w:ilvl w:val="1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Agrupación y regulación de stocks.</w:t>
      </w:r>
    </w:p>
    <w:p w14:paraId="20F4099F" w14:textId="77777777" w:rsidR="0061476D" w:rsidRPr="000852EC" w:rsidRDefault="0061476D" w:rsidP="000852EC">
      <w:pPr>
        <w:numPr>
          <w:ilvl w:val="1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Almacenamiento y conservación.</w:t>
      </w:r>
    </w:p>
    <w:p w14:paraId="4D21D800" w14:textId="77777777" w:rsidR="0061476D" w:rsidRPr="000852EC" w:rsidRDefault="0061476D" w:rsidP="000852EC">
      <w:pPr>
        <w:numPr>
          <w:ilvl w:val="1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Negociación (precios/condiciones).</w:t>
      </w:r>
    </w:p>
    <w:p w14:paraId="26685D88" w14:textId="77777777" w:rsidR="0061476D" w:rsidRPr="000852EC" w:rsidRDefault="0061476D" w:rsidP="000852EC">
      <w:pPr>
        <w:numPr>
          <w:ilvl w:val="1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Promoción, financiación y venta.</w:t>
      </w:r>
    </w:p>
    <w:p w14:paraId="0CD8E29B" w14:textId="77777777" w:rsidR="0061476D" w:rsidRPr="000852EC" w:rsidRDefault="0061476D" w:rsidP="000852EC">
      <w:pPr>
        <w:numPr>
          <w:ilvl w:val="1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Asunción de riesgos.</w:t>
      </w:r>
    </w:p>
    <w:p w14:paraId="777A109F" w14:textId="77777777" w:rsidR="0061476D" w:rsidRPr="000852EC" w:rsidRDefault="0061476D" w:rsidP="000852EC">
      <w:pPr>
        <w:numPr>
          <w:ilvl w:val="1"/>
          <w:numId w:val="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Asesoramiento.</w:t>
      </w:r>
    </w:p>
    <w:p w14:paraId="20DCAC6F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2.2. Estrategias fundamentales</w:t>
      </w:r>
    </w:p>
    <w:p w14:paraId="4CCFDDCA" w14:textId="77777777" w:rsidR="0061476D" w:rsidRPr="000852EC" w:rsidRDefault="0061476D" w:rsidP="000852EC">
      <w:pPr>
        <w:numPr>
          <w:ilvl w:val="0"/>
          <w:numId w:val="7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Crecimiento:</w:t>
      </w:r>
      <w:r w:rsidRPr="000852EC">
        <w:rPr>
          <w:rFonts w:ascii="Cambria" w:hAnsi="Cambria"/>
        </w:rPr>
        <w:t xml:space="preserve"> Ganar tamaño y reducir costes (economías de escala). Vía crecimiento interno o fusiones.</w:t>
      </w:r>
    </w:p>
    <w:p w14:paraId="5D7C6273" w14:textId="77777777" w:rsidR="0061476D" w:rsidRPr="000852EC" w:rsidRDefault="0061476D" w:rsidP="000852EC">
      <w:pPr>
        <w:numPr>
          <w:ilvl w:val="0"/>
          <w:numId w:val="7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Integración vertical:</w:t>
      </w:r>
      <w:r w:rsidRPr="000852EC">
        <w:rPr>
          <w:rFonts w:ascii="Cambria" w:hAnsi="Cambria"/>
        </w:rPr>
        <w:t xml:space="preserve"> Asumir tareas de fabricantes o minoristas.</w:t>
      </w:r>
    </w:p>
    <w:p w14:paraId="07D9CE57" w14:textId="77777777" w:rsidR="0061476D" w:rsidRPr="000852EC" w:rsidRDefault="0061476D" w:rsidP="000852EC">
      <w:pPr>
        <w:numPr>
          <w:ilvl w:val="0"/>
          <w:numId w:val="7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Especialización:</w:t>
      </w:r>
      <w:r w:rsidRPr="000852EC">
        <w:rPr>
          <w:rFonts w:ascii="Cambria" w:hAnsi="Cambria"/>
        </w:rPr>
        <w:t xml:space="preserve"> Centrarse en gama concreta para lograr demanda inelástica y aumentar márgenes.</w:t>
      </w:r>
    </w:p>
    <w:p w14:paraId="49CD9D0C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lastRenderedPageBreak/>
        <w:t>2.3. Estructura del sector en España</w:t>
      </w:r>
    </w:p>
    <w:p w14:paraId="700EAD19" w14:textId="77777777" w:rsidR="0061476D" w:rsidRPr="000852EC" w:rsidRDefault="0061476D" w:rsidP="000852EC">
      <w:pPr>
        <w:numPr>
          <w:ilvl w:val="0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Importancia:</w:t>
      </w:r>
      <w:r w:rsidRPr="000852EC">
        <w:rPr>
          <w:rFonts w:ascii="Cambria" w:hAnsi="Cambria"/>
        </w:rPr>
        <w:t xml:space="preserve"> El sector agroalimentario (especialmente frescos) es el núcleo. Tendencia a suprimir el mayorista en sectores como textil o calzado.</w:t>
      </w:r>
    </w:p>
    <w:p w14:paraId="7E138CD1" w14:textId="77777777" w:rsidR="0061476D" w:rsidRPr="000852EC" w:rsidRDefault="0061476D" w:rsidP="000852EC">
      <w:pPr>
        <w:numPr>
          <w:ilvl w:val="0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Clasificación administrativa (7 ramas):</w:t>
      </w:r>
      <w:r w:rsidRPr="000852EC">
        <w:rPr>
          <w:rFonts w:ascii="Cambria" w:hAnsi="Cambria"/>
        </w:rPr>
        <w:t xml:space="preserve"> Alimentación, Textil, Droguería, Vehículos, Consumo duradero, </w:t>
      </w:r>
      <w:proofErr w:type="spellStart"/>
      <w:proofErr w:type="gramStart"/>
      <w:r w:rsidRPr="000852EC">
        <w:rPr>
          <w:rFonts w:ascii="Cambria" w:hAnsi="Cambria"/>
        </w:rPr>
        <w:t>Inter-industrial</w:t>
      </w:r>
      <w:proofErr w:type="spellEnd"/>
      <w:proofErr w:type="gramEnd"/>
      <w:r w:rsidRPr="000852EC">
        <w:rPr>
          <w:rFonts w:ascii="Cambria" w:hAnsi="Cambria"/>
        </w:rPr>
        <w:t>, Otros.</w:t>
      </w:r>
    </w:p>
    <w:p w14:paraId="4F0E2E21" w14:textId="77777777" w:rsidR="0061476D" w:rsidRPr="000852EC" w:rsidRDefault="0061476D" w:rsidP="000852EC">
      <w:pPr>
        <w:numPr>
          <w:ilvl w:val="0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Datos (Estadística 2024, datos 2022):</w:t>
      </w:r>
    </w:p>
    <w:p w14:paraId="6E0C79BC" w14:textId="77777777" w:rsidR="0061476D" w:rsidRPr="000852EC" w:rsidRDefault="0061476D" w:rsidP="000852EC">
      <w:pPr>
        <w:numPr>
          <w:ilvl w:val="1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Facturación: 574.666 M€ (60,2% del comercio total).</w:t>
      </w:r>
    </w:p>
    <w:p w14:paraId="6FA701A7" w14:textId="77777777" w:rsidR="0061476D" w:rsidRPr="000852EC" w:rsidRDefault="0061476D" w:rsidP="000852EC">
      <w:pPr>
        <w:numPr>
          <w:ilvl w:val="1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Empleo: 1.127.170 personas (35,9% del sector).</w:t>
      </w:r>
    </w:p>
    <w:p w14:paraId="74F75448" w14:textId="77777777" w:rsidR="0061476D" w:rsidRPr="000852EC" w:rsidRDefault="0061476D" w:rsidP="000852EC">
      <w:pPr>
        <w:numPr>
          <w:ilvl w:val="0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Modernización y tendencias:</w:t>
      </w:r>
    </w:p>
    <w:p w14:paraId="4F694EA8" w14:textId="77777777" w:rsidR="0061476D" w:rsidRPr="000852EC" w:rsidRDefault="0061476D" w:rsidP="000852EC">
      <w:pPr>
        <w:numPr>
          <w:ilvl w:val="1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Mayor concentración y necesidad de superficie.</w:t>
      </w:r>
    </w:p>
    <w:p w14:paraId="15FB70A7" w14:textId="77777777" w:rsidR="0061476D" w:rsidRPr="000852EC" w:rsidRDefault="0061476D" w:rsidP="000852EC">
      <w:pPr>
        <w:numPr>
          <w:ilvl w:val="1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Mecanización e informatización.</w:t>
      </w:r>
    </w:p>
    <w:p w14:paraId="6A1D868A" w14:textId="77777777" w:rsidR="0061476D" w:rsidRPr="000852EC" w:rsidRDefault="0061476D" w:rsidP="000852EC">
      <w:pPr>
        <w:numPr>
          <w:ilvl w:val="1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Acortamiento de plazos de pago y más servicios.</w:t>
      </w:r>
    </w:p>
    <w:p w14:paraId="09BF4E1A" w14:textId="77777777" w:rsidR="0061476D" w:rsidRPr="000852EC" w:rsidRDefault="0061476D" w:rsidP="000852EC">
      <w:pPr>
        <w:numPr>
          <w:ilvl w:val="1"/>
          <w:numId w:val="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Internacionalización:</w:t>
      </w:r>
      <w:r w:rsidRPr="000852EC">
        <w:rPr>
          <w:rFonts w:ascii="Cambria" w:hAnsi="Cambria"/>
        </w:rPr>
        <w:t xml:space="preserve"> Entrada de grupos europeos, aumento de importaciones, </w:t>
      </w:r>
      <w:proofErr w:type="gramStart"/>
      <w:r w:rsidRPr="000852EC">
        <w:rPr>
          <w:rFonts w:ascii="Cambria" w:hAnsi="Cambria"/>
        </w:rPr>
        <w:t>Euro</w:t>
      </w:r>
      <w:proofErr w:type="gramEnd"/>
      <w:r w:rsidRPr="000852EC">
        <w:rPr>
          <w:rFonts w:ascii="Cambria" w:hAnsi="Cambria"/>
        </w:rPr>
        <w:t>.</w:t>
      </w:r>
    </w:p>
    <w:p w14:paraId="0B23F97D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2.4. Contexto Europeo</w:t>
      </w:r>
    </w:p>
    <w:p w14:paraId="7E26F32B" w14:textId="77777777" w:rsidR="0061476D" w:rsidRPr="000852EC" w:rsidRDefault="0061476D" w:rsidP="000852EC">
      <w:pPr>
        <w:numPr>
          <w:ilvl w:val="0"/>
          <w:numId w:val="9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Más de 1,95 millones de empresas.</w:t>
      </w:r>
    </w:p>
    <w:p w14:paraId="374BB2C1" w14:textId="77777777" w:rsidR="0061476D" w:rsidRPr="000852EC" w:rsidRDefault="0061476D" w:rsidP="000852EC">
      <w:pPr>
        <w:numPr>
          <w:ilvl w:val="0"/>
          <w:numId w:val="9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Italia lidera en número de establecimientos, seguida de España.</w:t>
      </w:r>
    </w:p>
    <w:p w14:paraId="6E1572F2" w14:textId="77777777" w:rsidR="0061476D" w:rsidRPr="000852EC" w:rsidRDefault="0061476D" w:rsidP="000852EC">
      <w:pPr>
        <w:numPr>
          <w:ilvl w:val="0"/>
          <w:numId w:val="9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Reino Unido y Alemania lideran en cifra de negocio.</w:t>
      </w:r>
    </w:p>
    <w:p w14:paraId="1E5D233B" w14:textId="1B307B54" w:rsidR="0061476D" w:rsidRPr="000852EC" w:rsidRDefault="0061476D" w:rsidP="000852EC">
      <w:pPr>
        <w:numPr>
          <w:ilvl w:val="0"/>
          <w:numId w:val="9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Registra la mayor productividad media de la distribución.</w:t>
      </w:r>
    </w:p>
    <w:p w14:paraId="761D5337" w14:textId="77777777" w:rsidR="0061476D" w:rsidRPr="000852EC" w:rsidRDefault="0061476D" w:rsidP="000852EC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852EC">
        <w:rPr>
          <w:rFonts w:ascii="Cambria" w:hAnsi="Cambria"/>
          <w:b/>
          <w:bCs/>
          <w:color w:val="auto"/>
          <w:sz w:val="28"/>
          <w:szCs w:val="28"/>
        </w:rPr>
        <w:t>3. CANALES DE COMERCIALIZACIÓN</w:t>
      </w:r>
    </w:p>
    <w:p w14:paraId="5E0E5B71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3.1. Comercialización en Origen</w:t>
      </w:r>
    </w:p>
    <w:p w14:paraId="67D6DEA2" w14:textId="77777777" w:rsidR="0061476D" w:rsidRPr="000852EC" w:rsidRDefault="0061476D" w:rsidP="000852EC">
      <w:pPr>
        <w:numPr>
          <w:ilvl w:val="0"/>
          <w:numId w:val="10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Mayoristas en origen:</w:t>
      </w:r>
      <w:r w:rsidRPr="000852EC">
        <w:rPr>
          <w:rFonts w:ascii="Cambria" w:hAnsi="Cambria"/>
        </w:rPr>
        <w:t xml:space="preserve"> Primeros compradores al agricultor. Concentran producto.</w:t>
      </w:r>
    </w:p>
    <w:p w14:paraId="3927CBDD" w14:textId="77777777" w:rsidR="0061476D" w:rsidRPr="000852EC" w:rsidRDefault="0061476D" w:rsidP="000852EC">
      <w:pPr>
        <w:numPr>
          <w:ilvl w:val="0"/>
          <w:numId w:val="10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Mayoristas transportistas:</w:t>
      </w:r>
      <w:r w:rsidRPr="000852EC">
        <w:rPr>
          <w:rFonts w:ascii="Cambria" w:hAnsi="Cambria"/>
        </w:rPr>
        <w:t xml:space="preserve"> Aprovechan retornos vacíos.</w:t>
      </w:r>
    </w:p>
    <w:p w14:paraId="46C49D0D" w14:textId="77777777" w:rsidR="0061476D" w:rsidRPr="000852EC" w:rsidRDefault="0061476D" w:rsidP="000852EC">
      <w:pPr>
        <w:numPr>
          <w:ilvl w:val="0"/>
          <w:numId w:val="10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Corredores/Comisionistas:</w:t>
      </w:r>
      <w:r w:rsidRPr="000852EC">
        <w:rPr>
          <w:rFonts w:ascii="Cambria" w:hAnsi="Cambria"/>
        </w:rPr>
        <w:t xml:space="preserve"> Intermediarios independientes (</w:t>
      </w:r>
      <w:proofErr w:type="spellStart"/>
      <w:r w:rsidRPr="000852EC">
        <w:rPr>
          <w:rFonts w:ascii="Cambria" w:hAnsi="Cambria"/>
          <w:i/>
          <w:iCs/>
        </w:rPr>
        <w:t>brokers</w:t>
      </w:r>
      <w:proofErr w:type="spellEnd"/>
      <w:r w:rsidRPr="000852EC">
        <w:rPr>
          <w:rFonts w:ascii="Cambria" w:hAnsi="Cambria"/>
        </w:rPr>
        <w:t>). No tienen propiedad del producto, cobran comisión.</w:t>
      </w:r>
    </w:p>
    <w:p w14:paraId="7FC9C54C" w14:textId="77777777" w:rsidR="0061476D" w:rsidRPr="000852EC" w:rsidRDefault="0061476D" w:rsidP="000852EC">
      <w:pPr>
        <w:numPr>
          <w:ilvl w:val="0"/>
          <w:numId w:val="10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Alhóndigas o "corridas":</w:t>
      </w:r>
      <w:r w:rsidRPr="000852EC">
        <w:rPr>
          <w:rFonts w:ascii="Cambria" w:hAnsi="Cambria"/>
        </w:rPr>
        <w:t xml:space="preserve"> Centros locales privados. Venta por subasta a la baja. El agricultor puede retirar el producto. Solvencia garantizada al vendedor.</w:t>
      </w:r>
    </w:p>
    <w:p w14:paraId="7AA3030B" w14:textId="77777777" w:rsidR="0061476D" w:rsidRPr="000852EC" w:rsidRDefault="0061476D" w:rsidP="000852EC">
      <w:pPr>
        <w:numPr>
          <w:ilvl w:val="0"/>
          <w:numId w:val="10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Centrales hortofrutícolas:</w:t>
      </w:r>
      <w:r w:rsidRPr="000852EC">
        <w:rPr>
          <w:rFonts w:ascii="Cambria" w:hAnsi="Cambria"/>
        </w:rPr>
        <w:t xml:space="preserve"> Almacenistas que manipulan, clasifican, embalan y conservan (frío). Acceso a mercados exteriores.</w:t>
      </w:r>
    </w:p>
    <w:p w14:paraId="5AB8C8BC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lastRenderedPageBreak/>
        <w:t>3.2. Comercialización en Destino</w:t>
      </w:r>
    </w:p>
    <w:p w14:paraId="7DF9CB5B" w14:textId="21225792" w:rsidR="0061476D" w:rsidRPr="000852EC" w:rsidRDefault="0061476D" w:rsidP="000852EC">
      <w:pPr>
        <w:numPr>
          <w:ilvl w:val="0"/>
          <w:numId w:val="1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Principal vía de abastecimiento del comercio especializado y mercadillos.</w:t>
      </w:r>
    </w:p>
    <w:p w14:paraId="72FB53F2" w14:textId="77777777" w:rsidR="0061476D" w:rsidRPr="000852EC" w:rsidRDefault="0061476D" w:rsidP="000852EC">
      <w:pPr>
        <w:numPr>
          <w:ilvl w:val="0"/>
          <w:numId w:val="11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Operadores:</w:t>
      </w:r>
    </w:p>
    <w:p w14:paraId="2ED06EB7" w14:textId="77777777" w:rsidR="0061476D" w:rsidRPr="000852EC" w:rsidRDefault="0061476D" w:rsidP="000852EC">
      <w:pPr>
        <w:numPr>
          <w:ilvl w:val="1"/>
          <w:numId w:val="1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Mayoristas independientes (fuera de Mercas).</w:t>
      </w:r>
    </w:p>
    <w:p w14:paraId="0D342971" w14:textId="77777777" w:rsidR="0061476D" w:rsidRPr="000852EC" w:rsidRDefault="0061476D" w:rsidP="000852EC">
      <w:pPr>
        <w:numPr>
          <w:ilvl w:val="1"/>
          <w:numId w:val="1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Asentadores tradicionales (dentro de la Red de Mercas).</w:t>
      </w:r>
    </w:p>
    <w:p w14:paraId="523E36CF" w14:textId="35591DB5" w:rsidR="0061476D" w:rsidRPr="000852EC" w:rsidRDefault="0061476D" w:rsidP="000852EC">
      <w:pPr>
        <w:numPr>
          <w:ilvl w:val="1"/>
          <w:numId w:val="1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Intermediarios mayoristas (facilitan negociación con gran distribución).</w:t>
      </w:r>
    </w:p>
    <w:p w14:paraId="37C9861B" w14:textId="77777777" w:rsidR="0061476D" w:rsidRPr="000852EC" w:rsidRDefault="0061476D" w:rsidP="000852EC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852EC">
        <w:rPr>
          <w:rFonts w:ascii="Cambria" w:hAnsi="Cambria"/>
          <w:b/>
          <w:bCs/>
          <w:color w:val="auto"/>
          <w:sz w:val="28"/>
          <w:szCs w:val="28"/>
        </w:rPr>
        <w:t>4. LA RED DE UNIDADES ALIMENTARIAS (MERCASA)</w:t>
      </w:r>
    </w:p>
    <w:p w14:paraId="492A8AA8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4.1. Concepto de Mercado Central</w:t>
      </w:r>
    </w:p>
    <w:p w14:paraId="00162880" w14:textId="77777777" w:rsidR="0061476D" w:rsidRPr="000852EC" w:rsidRDefault="0061476D" w:rsidP="000852EC">
      <w:pPr>
        <w:numPr>
          <w:ilvl w:val="0"/>
          <w:numId w:val="12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Lugar físico de concentración de oferta y demanda profesional (sin consumidor final).</w:t>
      </w:r>
    </w:p>
    <w:p w14:paraId="6D1C6554" w14:textId="77777777" w:rsidR="0061476D" w:rsidRPr="000852EC" w:rsidRDefault="0061476D" w:rsidP="000852EC">
      <w:pPr>
        <w:numPr>
          <w:ilvl w:val="0"/>
          <w:numId w:val="12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Evolución desde plazas municipales a plataformas logísticas periurbanas.</w:t>
      </w:r>
    </w:p>
    <w:p w14:paraId="75683582" w14:textId="77777777" w:rsidR="0061476D" w:rsidRPr="000852EC" w:rsidRDefault="0061476D" w:rsidP="000852EC">
      <w:pPr>
        <w:numPr>
          <w:ilvl w:val="0"/>
          <w:numId w:val="12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Clasificación:</w:t>
      </w:r>
      <w:r w:rsidRPr="000852EC">
        <w:rPr>
          <w:rFonts w:ascii="Cambria" w:hAnsi="Cambria"/>
        </w:rPr>
        <w:t xml:space="preserve"> Por ubicación (rural/urbano), función (origen/destino), variedad (especializado/general), propiedad (público/privado/mixto).</w:t>
      </w:r>
    </w:p>
    <w:p w14:paraId="39D9BCBB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4.2. Empresa Nacional MERCASA</w:t>
      </w:r>
    </w:p>
    <w:p w14:paraId="712A1930" w14:textId="77777777" w:rsidR="0061476D" w:rsidRPr="000852EC" w:rsidRDefault="0061476D" w:rsidP="000852EC">
      <w:pPr>
        <w:numPr>
          <w:ilvl w:val="0"/>
          <w:numId w:val="13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Creada en 1966. Dependiente de SEPI y MAPA (vía FEGA).</w:t>
      </w:r>
    </w:p>
    <w:p w14:paraId="77153CAC" w14:textId="77777777" w:rsidR="0061476D" w:rsidRPr="000852EC" w:rsidRDefault="0061476D" w:rsidP="000852EC">
      <w:pPr>
        <w:numPr>
          <w:ilvl w:val="0"/>
          <w:numId w:val="13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Modelo:</w:t>
      </w:r>
      <w:r w:rsidRPr="000852EC">
        <w:rPr>
          <w:rFonts w:ascii="Cambria" w:hAnsi="Cambria"/>
        </w:rPr>
        <w:t xml:space="preserve"> Servicio público en régimen de concesión a operadores.</w:t>
      </w:r>
    </w:p>
    <w:p w14:paraId="04C5849B" w14:textId="77777777" w:rsidR="0061476D" w:rsidRPr="000852EC" w:rsidRDefault="0061476D" w:rsidP="000852EC">
      <w:pPr>
        <w:numPr>
          <w:ilvl w:val="0"/>
          <w:numId w:val="13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Red:</w:t>
      </w:r>
      <w:r w:rsidRPr="000852EC">
        <w:rPr>
          <w:rFonts w:ascii="Cambria" w:hAnsi="Cambria"/>
        </w:rPr>
        <w:t xml:space="preserve"> 24 Unidades Alimentarias (ej. </w:t>
      </w:r>
      <w:proofErr w:type="spellStart"/>
      <w:r w:rsidRPr="000852EC">
        <w:rPr>
          <w:rFonts w:ascii="Cambria" w:hAnsi="Cambria"/>
        </w:rPr>
        <w:t>Mercamadrid</w:t>
      </w:r>
      <w:proofErr w:type="spellEnd"/>
      <w:r w:rsidRPr="000852EC">
        <w:rPr>
          <w:rFonts w:ascii="Cambria" w:hAnsi="Cambria"/>
        </w:rPr>
        <w:t xml:space="preserve">, </w:t>
      </w:r>
      <w:proofErr w:type="spellStart"/>
      <w:r w:rsidRPr="000852EC">
        <w:rPr>
          <w:rFonts w:ascii="Cambria" w:hAnsi="Cambria"/>
        </w:rPr>
        <w:t>Mercabarna</w:t>
      </w:r>
      <w:proofErr w:type="spellEnd"/>
      <w:r w:rsidRPr="000852EC">
        <w:rPr>
          <w:rFonts w:ascii="Cambria" w:hAnsi="Cambria"/>
        </w:rPr>
        <w:t xml:space="preserve">, </w:t>
      </w:r>
      <w:proofErr w:type="spellStart"/>
      <w:r w:rsidRPr="000852EC">
        <w:rPr>
          <w:rFonts w:ascii="Cambria" w:hAnsi="Cambria"/>
        </w:rPr>
        <w:t>Mercaolid</w:t>
      </w:r>
      <w:proofErr w:type="spellEnd"/>
      <w:r w:rsidRPr="000852EC">
        <w:rPr>
          <w:rFonts w:ascii="Cambria" w:hAnsi="Cambria"/>
        </w:rPr>
        <w:t>).</w:t>
      </w:r>
    </w:p>
    <w:p w14:paraId="287CD400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4.3. Datos de la Red (Informe 2023)</w:t>
      </w:r>
    </w:p>
    <w:p w14:paraId="57DDC57C" w14:textId="2A7154AF" w:rsidR="0061476D" w:rsidRPr="000852EC" w:rsidRDefault="0061476D" w:rsidP="000852EC">
      <w:pPr>
        <w:numPr>
          <w:ilvl w:val="0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Superficie:</w:t>
      </w:r>
      <w:r w:rsidRPr="000852EC">
        <w:rPr>
          <w:rFonts w:ascii="Cambria" w:hAnsi="Cambria"/>
        </w:rPr>
        <w:t xml:space="preserve"> ~8 millones </w:t>
      </w:r>
      <w:r w:rsidR="000852EC" w:rsidRPr="000852EC">
        <w:rPr>
          <w:rFonts w:ascii="Cambria" w:hAnsi="Cambria"/>
        </w:rPr>
        <w:t>m</w:t>
      </w:r>
      <w:r w:rsidR="000852EC" w:rsidRPr="000852EC">
        <w:rPr>
          <w:rFonts w:ascii="Cambria" w:hAnsi="Cambria"/>
          <w:vertAlign w:val="superscript"/>
        </w:rPr>
        <w:t>2</w:t>
      </w:r>
      <w:r w:rsidRPr="000852EC">
        <w:rPr>
          <w:rFonts w:ascii="Cambria" w:hAnsi="Cambria"/>
        </w:rPr>
        <w:t>.</w:t>
      </w:r>
    </w:p>
    <w:p w14:paraId="71EE1CCE" w14:textId="4A3DC561" w:rsidR="0061476D" w:rsidRPr="000852EC" w:rsidRDefault="0061476D" w:rsidP="000852EC">
      <w:pPr>
        <w:numPr>
          <w:ilvl w:val="1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 xml:space="preserve">Mercado neto: ~800.000 </w:t>
      </w:r>
      <w:r w:rsidR="00700588" w:rsidRPr="000852EC">
        <w:rPr>
          <w:rFonts w:ascii="Cambria" w:hAnsi="Cambria"/>
        </w:rPr>
        <w:t>m</w:t>
      </w:r>
      <w:r w:rsidR="00700588" w:rsidRPr="000852EC">
        <w:rPr>
          <w:rFonts w:ascii="Cambria" w:hAnsi="Cambria"/>
          <w:vertAlign w:val="superscript"/>
        </w:rPr>
        <w:t>2</w:t>
      </w:r>
    </w:p>
    <w:p w14:paraId="56D40737" w14:textId="0110FBFE" w:rsidR="0061476D" w:rsidRPr="000852EC" w:rsidRDefault="0061476D" w:rsidP="000852EC">
      <w:pPr>
        <w:numPr>
          <w:ilvl w:val="1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 xml:space="preserve">Zonas de Actividades Complementarias (ZAC): 3,7 millones </w:t>
      </w:r>
      <w:r w:rsidR="000852EC" w:rsidRPr="000852EC">
        <w:rPr>
          <w:rFonts w:ascii="Cambria" w:hAnsi="Cambria"/>
        </w:rPr>
        <w:t>m</w:t>
      </w:r>
      <w:r w:rsidR="000852EC" w:rsidRPr="000852EC">
        <w:rPr>
          <w:rFonts w:ascii="Cambria" w:hAnsi="Cambria"/>
          <w:vertAlign w:val="superscript"/>
        </w:rPr>
        <w:t>2</w:t>
      </w:r>
    </w:p>
    <w:p w14:paraId="1F25B6E7" w14:textId="77777777" w:rsidR="0061476D" w:rsidRPr="000852EC" w:rsidRDefault="0061476D" w:rsidP="000852EC">
      <w:pPr>
        <w:numPr>
          <w:ilvl w:val="0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Empresas:</w:t>
      </w:r>
      <w:r w:rsidRPr="000852EC">
        <w:rPr>
          <w:rFonts w:ascii="Cambria" w:hAnsi="Cambria"/>
        </w:rPr>
        <w:t xml:space="preserve"> ~3.300 instaladas (tendencia a reducción en mercado, aumento en ZAC).</w:t>
      </w:r>
    </w:p>
    <w:p w14:paraId="04E6814E" w14:textId="77777777" w:rsidR="0061476D" w:rsidRPr="000852EC" w:rsidRDefault="0061476D" w:rsidP="000852EC">
      <w:pPr>
        <w:numPr>
          <w:ilvl w:val="1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Mayoría de Frutas y Hortalizas (1.000 empresas).</w:t>
      </w:r>
    </w:p>
    <w:p w14:paraId="19FB4875" w14:textId="77777777" w:rsidR="0061476D" w:rsidRPr="000852EC" w:rsidRDefault="0061476D" w:rsidP="000852EC">
      <w:pPr>
        <w:numPr>
          <w:ilvl w:val="0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Empleo:</w:t>
      </w:r>
      <w:r w:rsidRPr="000852EC">
        <w:rPr>
          <w:rFonts w:ascii="Cambria" w:hAnsi="Cambria"/>
        </w:rPr>
        <w:t xml:space="preserve"> ~30.000 personas.</w:t>
      </w:r>
    </w:p>
    <w:p w14:paraId="5817700B" w14:textId="77777777" w:rsidR="0061476D" w:rsidRPr="000852EC" w:rsidRDefault="0061476D" w:rsidP="000852EC">
      <w:pPr>
        <w:numPr>
          <w:ilvl w:val="0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Tránsito:</w:t>
      </w:r>
      <w:r w:rsidRPr="000852EC">
        <w:rPr>
          <w:rFonts w:ascii="Cambria" w:hAnsi="Cambria"/>
        </w:rPr>
        <w:t xml:space="preserve"> 16,5 millones de vehículos/año.</w:t>
      </w:r>
    </w:p>
    <w:p w14:paraId="16323109" w14:textId="77777777" w:rsidR="0061476D" w:rsidRPr="000852EC" w:rsidRDefault="0061476D" w:rsidP="000852EC">
      <w:pPr>
        <w:numPr>
          <w:ilvl w:val="0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Cuota de mercado (volúmenes comercializados):</w:t>
      </w:r>
    </w:p>
    <w:p w14:paraId="1E8FF459" w14:textId="77777777" w:rsidR="0061476D" w:rsidRPr="000852EC" w:rsidRDefault="0061476D" w:rsidP="000852EC">
      <w:pPr>
        <w:numPr>
          <w:ilvl w:val="1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Frutas y hortalizas: ~65% del consumo nacional.</w:t>
      </w:r>
    </w:p>
    <w:p w14:paraId="139DB827" w14:textId="77777777" w:rsidR="0061476D" w:rsidRPr="000852EC" w:rsidRDefault="0061476D" w:rsidP="000852EC">
      <w:pPr>
        <w:numPr>
          <w:ilvl w:val="1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Pescados y mariscos: ~50%.</w:t>
      </w:r>
    </w:p>
    <w:p w14:paraId="24AE5E07" w14:textId="77777777" w:rsidR="0061476D" w:rsidRPr="000852EC" w:rsidRDefault="0061476D" w:rsidP="000852EC">
      <w:pPr>
        <w:numPr>
          <w:ilvl w:val="1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lastRenderedPageBreak/>
        <w:t>Carnes: ~35%.</w:t>
      </w:r>
    </w:p>
    <w:p w14:paraId="5059EC50" w14:textId="77777777" w:rsidR="0061476D" w:rsidRPr="000852EC" w:rsidRDefault="0061476D" w:rsidP="000852EC">
      <w:pPr>
        <w:numPr>
          <w:ilvl w:val="0"/>
          <w:numId w:val="14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Valor económico:</w:t>
      </w:r>
      <w:r w:rsidRPr="000852EC">
        <w:rPr>
          <w:rFonts w:ascii="Cambria" w:hAnsi="Cambria"/>
        </w:rPr>
        <w:t xml:space="preserve"> &gt;22.800 M€ (1,56% del PIB).</w:t>
      </w:r>
    </w:p>
    <w:p w14:paraId="24CB94A0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4.4. Actividades minoristas y otros servicios de MERCASA</w:t>
      </w:r>
    </w:p>
    <w:p w14:paraId="3111969E" w14:textId="77777777" w:rsidR="0061476D" w:rsidRPr="000852EC" w:rsidRDefault="0061476D" w:rsidP="000852EC">
      <w:pPr>
        <w:numPr>
          <w:ilvl w:val="0"/>
          <w:numId w:val="1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Centros Comerciales:</w:t>
      </w:r>
      <w:r w:rsidRPr="000852EC">
        <w:rPr>
          <w:rFonts w:ascii="Cambria" w:hAnsi="Cambria"/>
        </w:rPr>
        <w:t xml:space="preserve"> Gestión de 8 centros.</w:t>
      </w:r>
    </w:p>
    <w:p w14:paraId="0ACBF2BC" w14:textId="24504BE0" w:rsidR="0061476D" w:rsidRPr="000852EC" w:rsidRDefault="0061476D" w:rsidP="000852EC">
      <w:pPr>
        <w:numPr>
          <w:ilvl w:val="0"/>
          <w:numId w:val="1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Mercados Municipales:</w:t>
      </w:r>
      <w:r w:rsidRPr="000852EC">
        <w:rPr>
          <w:rFonts w:ascii="Cambria" w:hAnsi="Cambria"/>
        </w:rPr>
        <w:t xml:space="preserve"> Modernización y remodelación</w:t>
      </w:r>
      <w:r w:rsidR="000852EC">
        <w:rPr>
          <w:rFonts w:ascii="Cambria" w:hAnsi="Cambria"/>
        </w:rPr>
        <w:t>.</w:t>
      </w:r>
    </w:p>
    <w:p w14:paraId="4D2BC6C6" w14:textId="77777777" w:rsidR="0061476D" w:rsidRPr="000852EC" w:rsidRDefault="0061476D" w:rsidP="000852EC">
      <w:pPr>
        <w:numPr>
          <w:ilvl w:val="0"/>
          <w:numId w:val="1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Proyectos de especialización (Franquicias):</w:t>
      </w:r>
    </w:p>
    <w:p w14:paraId="237587C7" w14:textId="77777777" w:rsidR="0061476D" w:rsidRPr="000852EC" w:rsidRDefault="0061476D" w:rsidP="000852EC">
      <w:pPr>
        <w:numPr>
          <w:ilvl w:val="1"/>
          <w:numId w:val="15"/>
        </w:numPr>
        <w:jc w:val="both"/>
        <w:rPr>
          <w:rFonts w:ascii="Cambria" w:hAnsi="Cambria"/>
        </w:rPr>
      </w:pPr>
      <w:proofErr w:type="spellStart"/>
      <w:r w:rsidRPr="000852EC">
        <w:rPr>
          <w:rFonts w:ascii="Cambria" w:hAnsi="Cambria"/>
          <w:u w:val="single"/>
        </w:rPr>
        <w:t>Mercafresh</w:t>
      </w:r>
      <w:proofErr w:type="spellEnd"/>
      <w:r w:rsidRPr="000852EC">
        <w:rPr>
          <w:rFonts w:ascii="Cambria" w:hAnsi="Cambria"/>
          <w:i/>
          <w:iCs/>
        </w:rPr>
        <w:t>:</w:t>
      </w:r>
      <w:r w:rsidRPr="000852EC">
        <w:rPr>
          <w:rFonts w:ascii="Cambria" w:hAnsi="Cambria"/>
        </w:rPr>
        <w:t xml:space="preserve"> Cadena detallista de producto fresco.</w:t>
      </w:r>
    </w:p>
    <w:p w14:paraId="6EE69BB5" w14:textId="77777777" w:rsidR="0061476D" w:rsidRPr="000852EC" w:rsidRDefault="0061476D" w:rsidP="000852EC">
      <w:pPr>
        <w:numPr>
          <w:ilvl w:val="1"/>
          <w:numId w:val="15"/>
        </w:numPr>
        <w:jc w:val="both"/>
        <w:rPr>
          <w:rFonts w:ascii="Cambria" w:hAnsi="Cambria"/>
        </w:rPr>
      </w:pPr>
      <w:proofErr w:type="spellStart"/>
      <w:r w:rsidRPr="000852EC">
        <w:rPr>
          <w:rFonts w:ascii="Cambria" w:hAnsi="Cambria"/>
        </w:rPr>
        <w:t>Mercaorigen</w:t>
      </w:r>
      <w:proofErr w:type="spellEnd"/>
      <w:r w:rsidRPr="000852EC">
        <w:rPr>
          <w:rFonts w:ascii="Cambria" w:hAnsi="Cambria"/>
          <w:i/>
          <w:iCs/>
        </w:rPr>
        <w:t>:</w:t>
      </w:r>
      <w:r w:rsidRPr="000852EC">
        <w:rPr>
          <w:rFonts w:ascii="Cambria" w:hAnsi="Cambria"/>
        </w:rPr>
        <w:t xml:space="preserve"> Potenciación de Denominaciones de Origen.</w:t>
      </w:r>
    </w:p>
    <w:p w14:paraId="1FF0545C" w14:textId="77777777" w:rsidR="0061476D" w:rsidRPr="000852EC" w:rsidRDefault="0061476D" w:rsidP="000852EC">
      <w:pPr>
        <w:numPr>
          <w:ilvl w:val="0"/>
          <w:numId w:val="1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Estudios:</w:t>
      </w:r>
      <w:r w:rsidRPr="000852EC">
        <w:rPr>
          <w:rFonts w:ascii="Cambria" w:hAnsi="Cambria"/>
        </w:rPr>
        <w:t xml:space="preserve"> "Alimentación en España" (con MAPA).</w:t>
      </w:r>
    </w:p>
    <w:p w14:paraId="61E10C96" w14:textId="77777777" w:rsidR="0061476D" w:rsidRPr="000852EC" w:rsidRDefault="0061476D" w:rsidP="000852EC">
      <w:pPr>
        <w:numPr>
          <w:ilvl w:val="0"/>
          <w:numId w:val="1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Responsabilidad Social:</w:t>
      </w:r>
      <w:r w:rsidRPr="000852EC">
        <w:rPr>
          <w:rFonts w:ascii="Cambria" w:hAnsi="Cambria"/>
        </w:rPr>
        <w:t xml:space="preserve"> Colaboración con Bancos de Alimentos.</w:t>
      </w:r>
    </w:p>
    <w:p w14:paraId="29AA9668" w14:textId="2B8FD863" w:rsidR="0061476D" w:rsidRPr="000852EC" w:rsidRDefault="0061476D" w:rsidP="000852EC">
      <w:pPr>
        <w:numPr>
          <w:ilvl w:val="0"/>
          <w:numId w:val="15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Internacional:</w:t>
      </w:r>
      <w:r w:rsidRPr="000852EC">
        <w:rPr>
          <w:rFonts w:ascii="Cambria" w:hAnsi="Cambria"/>
        </w:rPr>
        <w:t xml:space="preserve"> Consultoría y proyectos llave en mano (Consorcio MERCASA-</w:t>
      </w:r>
      <w:proofErr w:type="spellStart"/>
      <w:r w:rsidRPr="000852EC">
        <w:rPr>
          <w:rFonts w:ascii="Cambria" w:hAnsi="Cambria"/>
        </w:rPr>
        <w:t>Incatema</w:t>
      </w:r>
      <w:proofErr w:type="spellEnd"/>
      <w:r w:rsidRPr="000852EC">
        <w:rPr>
          <w:rFonts w:ascii="Cambria" w:hAnsi="Cambria"/>
        </w:rPr>
        <w:t>). Unión Mundial de Mercados Mayoristas.</w:t>
      </w:r>
    </w:p>
    <w:p w14:paraId="1058CFBA" w14:textId="77777777" w:rsidR="0061476D" w:rsidRPr="000852EC" w:rsidRDefault="0061476D" w:rsidP="000852EC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852EC">
        <w:rPr>
          <w:rFonts w:ascii="Cambria" w:hAnsi="Cambria"/>
          <w:b/>
          <w:bCs/>
          <w:color w:val="auto"/>
          <w:sz w:val="28"/>
          <w:szCs w:val="28"/>
        </w:rPr>
        <w:t>5. CANALES ALTERNATIVOS Y CENTRALES DE DISTRIBUCIÓN</w:t>
      </w:r>
    </w:p>
    <w:p w14:paraId="3A25D209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5.1. Cash &amp; Carry (Autoservicio Mayorista)</w:t>
      </w:r>
    </w:p>
    <w:p w14:paraId="57F77757" w14:textId="77777777" w:rsidR="0061476D" w:rsidRPr="000852EC" w:rsidRDefault="0061476D" w:rsidP="000852EC">
      <w:pPr>
        <w:numPr>
          <w:ilvl w:val="0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Definición:</w:t>
      </w:r>
      <w:r w:rsidRPr="000852EC">
        <w:rPr>
          <w:rFonts w:ascii="Cambria" w:hAnsi="Cambria"/>
        </w:rPr>
        <w:t xml:space="preserve"> Venta al por mayor en régimen de autoservicio para profesionales (HORECA, detallistas).</w:t>
      </w:r>
    </w:p>
    <w:p w14:paraId="4BAA16CD" w14:textId="77777777" w:rsidR="0061476D" w:rsidRPr="000852EC" w:rsidRDefault="0061476D" w:rsidP="000852EC">
      <w:pPr>
        <w:numPr>
          <w:ilvl w:val="0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Características:</w:t>
      </w:r>
    </w:p>
    <w:p w14:paraId="57399A47" w14:textId="4D1F59E2" w:rsidR="0061476D" w:rsidRPr="000852EC" w:rsidRDefault="0061476D" w:rsidP="000852EC">
      <w:pPr>
        <w:numPr>
          <w:ilvl w:val="1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 xml:space="preserve">Superficie 1.000 - 2.000 </w:t>
      </w:r>
      <w:r w:rsidR="000852EC" w:rsidRPr="000852EC">
        <w:rPr>
          <w:rFonts w:ascii="Cambria" w:hAnsi="Cambria"/>
        </w:rPr>
        <w:t>m</w:t>
      </w:r>
      <w:r w:rsidR="000852EC" w:rsidRPr="000852EC">
        <w:rPr>
          <w:rFonts w:ascii="Cambria" w:hAnsi="Cambria"/>
          <w:vertAlign w:val="superscript"/>
        </w:rPr>
        <w:t>2</w:t>
      </w:r>
      <w:r w:rsidR="000852EC">
        <w:rPr>
          <w:rFonts w:ascii="Cambria" w:hAnsi="Cambria"/>
        </w:rPr>
        <w:t>.</w:t>
      </w:r>
      <w:r w:rsidR="000852EC" w:rsidRPr="000852EC">
        <w:rPr>
          <w:rFonts w:ascii="Cambria" w:hAnsi="Cambria"/>
        </w:rPr>
        <w:t xml:space="preserve"> Periferia</w:t>
      </w:r>
      <w:r w:rsidRPr="000852EC">
        <w:rPr>
          <w:rFonts w:ascii="Cambria" w:hAnsi="Cambria"/>
        </w:rPr>
        <w:t xml:space="preserve"> urbana.</w:t>
      </w:r>
    </w:p>
    <w:p w14:paraId="57E06D88" w14:textId="4DAA59D2" w:rsidR="0061476D" w:rsidRPr="000852EC" w:rsidRDefault="0061476D" w:rsidP="000852EC">
      <w:pPr>
        <w:numPr>
          <w:ilvl w:val="1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Pago al contado. Transporte por cuenta del cliente</w:t>
      </w:r>
      <w:r w:rsidR="000852EC">
        <w:rPr>
          <w:rFonts w:ascii="Cambria" w:hAnsi="Cambria"/>
        </w:rPr>
        <w:t>.</w:t>
      </w:r>
    </w:p>
    <w:p w14:paraId="57D6EF25" w14:textId="77777777" w:rsidR="0061476D" w:rsidRPr="000852EC" w:rsidRDefault="0061476D" w:rsidP="000852EC">
      <w:pPr>
        <w:numPr>
          <w:ilvl w:val="1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Surtido: Gran consumo, bebidas, alimentación envasada (menos perecederos que Merca).</w:t>
      </w:r>
    </w:p>
    <w:p w14:paraId="6BA13821" w14:textId="77777777" w:rsidR="0061476D" w:rsidRPr="000852EC" w:rsidRDefault="0061476D" w:rsidP="000852EC">
      <w:pPr>
        <w:numPr>
          <w:ilvl w:val="0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Evolución:</w:t>
      </w:r>
      <w:r w:rsidRPr="000852EC">
        <w:rPr>
          <w:rFonts w:ascii="Cambria" w:hAnsi="Cambria"/>
        </w:rPr>
        <w:t xml:space="preserve"> Impulso tras Ley 7/1996 (prohibición venta a pérdidas en minorista).</w:t>
      </w:r>
    </w:p>
    <w:p w14:paraId="22F33417" w14:textId="77777777" w:rsidR="0061476D" w:rsidRPr="000852EC" w:rsidRDefault="0061476D" w:rsidP="000852EC">
      <w:pPr>
        <w:numPr>
          <w:ilvl w:val="0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Operadores:</w:t>
      </w:r>
      <w:r w:rsidRPr="000852EC">
        <w:rPr>
          <w:rFonts w:ascii="Cambria" w:hAnsi="Cambria"/>
        </w:rPr>
        <w:t xml:space="preserve"> Líder destacado MAKRO (Grupo Metro, 38 centros). Otros: Miquel </w:t>
      </w:r>
      <w:proofErr w:type="spellStart"/>
      <w:r w:rsidRPr="000852EC">
        <w:rPr>
          <w:rFonts w:ascii="Cambria" w:hAnsi="Cambria"/>
        </w:rPr>
        <w:t>Alimentació</w:t>
      </w:r>
      <w:proofErr w:type="spellEnd"/>
      <w:r w:rsidRPr="000852EC">
        <w:rPr>
          <w:rFonts w:ascii="Cambria" w:hAnsi="Cambria"/>
        </w:rPr>
        <w:t xml:space="preserve">, </w:t>
      </w:r>
      <w:proofErr w:type="spellStart"/>
      <w:r w:rsidRPr="000852EC">
        <w:rPr>
          <w:rFonts w:ascii="Cambria" w:hAnsi="Cambria"/>
        </w:rPr>
        <w:t>Covalco</w:t>
      </w:r>
      <w:proofErr w:type="spellEnd"/>
      <w:r w:rsidRPr="000852EC">
        <w:rPr>
          <w:rFonts w:ascii="Cambria" w:hAnsi="Cambria"/>
        </w:rPr>
        <w:t>, Eroski, Grupo DÍA.</w:t>
      </w:r>
    </w:p>
    <w:p w14:paraId="6722119F" w14:textId="77777777" w:rsidR="0061476D" w:rsidRPr="000852EC" w:rsidRDefault="0061476D" w:rsidP="000852EC">
      <w:pPr>
        <w:numPr>
          <w:ilvl w:val="0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Relación con Mercas:</w:t>
      </w:r>
    </w:p>
    <w:p w14:paraId="210AF49A" w14:textId="77777777" w:rsidR="0061476D" w:rsidRPr="000852EC" w:rsidRDefault="0061476D" w:rsidP="000852EC">
      <w:pPr>
        <w:numPr>
          <w:ilvl w:val="1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Teóricamente competidores.</w:t>
      </w:r>
    </w:p>
    <w:p w14:paraId="3C568ABE" w14:textId="2FAA0EFF" w:rsidR="0061476D" w:rsidRPr="000852EC" w:rsidRDefault="0061476D" w:rsidP="000852EC">
      <w:pPr>
        <w:numPr>
          <w:ilvl w:val="1"/>
          <w:numId w:val="16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CNMC considera que son mercados</w:t>
      </w:r>
      <w:r w:rsidR="000852EC">
        <w:rPr>
          <w:rFonts w:ascii="Cambria" w:hAnsi="Cambria"/>
        </w:rPr>
        <w:t xml:space="preserve"> </w:t>
      </w:r>
      <w:r w:rsidRPr="000852EC">
        <w:rPr>
          <w:rFonts w:ascii="Cambria" w:hAnsi="Cambria"/>
        </w:rPr>
        <w:t>conexos/complementarios</w:t>
      </w:r>
      <w:r w:rsidR="000852EC">
        <w:rPr>
          <w:rFonts w:ascii="Cambria" w:hAnsi="Cambria"/>
        </w:rPr>
        <w:t xml:space="preserve"> </w:t>
      </w:r>
      <w:r w:rsidRPr="000852EC">
        <w:rPr>
          <w:rFonts w:ascii="Cambria" w:hAnsi="Cambria"/>
        </w:rPr>
        <w:t>(distinto perfil de cliente y servicio).</w:t>
      </w:r>
    </w:p>
    <w:p w14:paraId="5F1569D9" w14:textId="42F2863D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lastRenderedPageBreak/>
        <w:t xml:space="preserve">5.2. Centrales o Plataformas de Distribución </w:t>
      </w:r>
    </w:p>
    <w:p w14:paraId="538A86F8" w14:textId="77777777" w:rsidR="0061476D" w:rsidRPr="000852EC" w:rsidRDefault="0061476D" w:rsidP="000852EC">
      <w:pPr>
        <w:numPr>
          <w:ilvl w:val="0"/>
          <w:numId w:val="17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Función:</w:t>
      </w:r>
      <w:r w:rsidRPr="000852EC">
        <w:rPr>
          <w:rFonts w:ascii="Cambria" w:hAnsi="Cambria"/>
        </w:rPr>
        <w:t xml:space="preserve"> Logística, almacenamiento y distribución física para suministrar a redes de supermercados/hipermercados.</w:t>
      </w:r>
    </w:p>
    <w:p w14:paraId="0468A978" w14:textId="77777777" w:rsidR="0061476D" w:rsidRPr="000852EC" w:rsidRDefault="0061476D" w:rsidP="000852EC">
      <w:pPr>
        <w:numPr>
          <w:ilvl w:val="0"/>
          <w:numId w:val="17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Importancia:</w:t>
      </w:r>
      <w:r w:rsidRPr="000852EC">
        <w:rPr>
          <w:rFonts w:ascii="Cambria" w:hAnsi="Cambria"/>
        </w:rPr>
        <w:t xml:space="preserve"> Canalizan el 29,5% de perecederos (2023).</w:t>
      </w:r>
    </w:p>
    <w:p w14:paraId="3E3A1E1C" w14:textId="77777777" w:rsidR="0061476D" w:rsidRPr="000852EC" w:rsidRDefault="0061476D" w:rsidP="000852EC">
      <w:pPr>
        <w:numPr>
          <w:ilvl w:val="0"/>
          <w:numId w:val="17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Difusión de roles:</w:t>
      </w:r>
      <w:r w:rsidRPr="000852EC">
        <w:rPr>
          <w:rFonts w:ascii="Cambria" w:hAnsi="Cambria"/>
        </w:rPr>
        <w:t xml:space="preserve"> Mayoristas tradicionales actúan como operadores logísticos o las grandes cadenas montan sus propias plataformas (integración vertical).</w:t>
      </w:r>
    </w:p>
    <w:p w14:paraId="56A1F6E1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5.3. Centrales de Compra</w:t>
      </w:r>
    </w:p>
    <w:p w14:paraId="1E89065C" w14:textId="77777777" w:rsidR="0061476D" w:rsidRPr="000852EC" w:rsidRDefault="0061476D" w:rsidP="000852EC">
      <w:pPr>
        <w:numPr>
          <w:ilvl w:val="0"/>
          <w:numId w:val="1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Definición:</w:t>
      </w:r>
      <w:r w:rsidRPr="000852EC">
        <w:rPr>
          <w:rFonts w:ascii="Cambria" w:hAnsi="Cambria"/>
        </w:rPr>
        <w:t xml:space="preserve"> Agrupaciones para negociar condiciones con proveedores (capacidad de interlocución).</w:t>
      </w:r>
    </w:p>
    <w:p w14:paraId="09C5AB20" w14:textId="77777777" w:rsidR="0061476D" w:rsidRPr="000852EC" w:rsidRDefault="0061476D" w:rsidP="000852EC">
      <w:pPr>
        <w:numPr>
          <w:ilvl w:val="0"/>
          <w:numId w:val="1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Tipos:</w:t>
      </w:r>
    </w:p>
    <w:p w14:paraId="7F42AAD6" w14:textId="77777777" w:rsidR="0061476D" w:rsidRPr="000852EC" w:rsidRDefault="0061476D" w:rsidP="000852EC">
      <w:pPr>
        <w:numPr>
          <w:ilvl w:val="1"/>
          <w:numId w:val="18"/>
        </w:numPr>
        <w:jc w:val="both"/>
        <w:rPr>
          <w:rFonts w:ascii="Cambria" w:hAnsi="Cambria"/>
        </w:rPr>
      </w:pPr>
      <w:r w:rsidRPr="000852EC">
        <w:rPr>
          <w:rFonts w:ascii="Cambria" w:hAnsi="Cambria"/>
          <w:u w:val="single"/>
        </w:rPr>
        <w:t>Centrales de asociados:</w:t>
      </w:r>
      <w:r w:rsidRPr="000852EC">
        <w:rPr>
          <w:rFonts w:ascii="Cambria" w:hAnsi="Cambria"/>
        </w:rPr>
        <w:t xml:space="preserve"> Mayoristas medianos que se unen para competir.</w:t>
      </w:r>
    </w:p>
    <w:p w14:paraId="3BA0C722" w14:textId="77777777" w:rsidR="0061476D" w:rsidRPr="000852EC" w:rsidRDefault="0061476D" w:rsidP="000852EC">
      <w:pPr>
        <w:numPr>
          <w:ilvl w:val="1"/>
          <w:numId w:val="18"/>
        </w:numPr>
        <w:jc w:val="both"/>
        <w:rPr>
          <w:rFonts w:ascii="Cambria" w:hAnsi="Cambria"/>
        </w:rPr>
      </w:pPr>
      <w:r w:rsidRPr="000852EC">
        <w:rPr>
          <w:rFonts w:ascii="Cambria" w:hAnsi="Cambria"/>
          <w:u w:val="single"/>
        </w:rPr>
        <w:t>Centrales independientes:</w:t>
      </w:r>
      <w:r w:rsidRPr="000852EC">
        <w:rPr>
          <w:rFonts w:ascii="Cambria" w:hAnsi="Cambria"/>
        </w:rPr>
        <w:t xml:space="preserve"> Grandes cadenas que agrupan compras de sus sucursales.</w:t>
      </w:r>
    </w:p>
    <w:p w14:paraId="220432B4" w14:textId="77777777" w:rsidR="0061476D" w:rsidRPr="000852EC" w:rsidRDefault="0061476D" w:rsidP="000852EC">
      <w:pPr>
        <w:numPr>
          <w:ilvl w:val="0"/>
          <w:numId w:val="1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Bloques principales en España:</w:t>
      </w:r>
    </w:p>
    <w:p w14:paraId="1619E495" w14:textId="77777777" w:rsidR="0061476D" w:rsidRPr="000852EC" w:rsidRDefault="0061476D" w:rsidP="000852EC">
      <w:pPr>
        <w:numPr>
          <w:ilvl w:val="1"/>
          <w:numId w:val="19"/>
        </w:numPr>
        <w:jc w:val="both"/>
        <w:rPr>
          <w:rFonts w:ascii="Cambria" w:hAnsi="Cambria"/>
        </w:rPr>
      </w:pPr>
      <w:proofErr w:type="spellStart"/>
      <w:r w:rsidRPr="000852EC">
        <w:rPr>
          <w:rFonts w:ascii="Cambria" w:hAnsi="Cambria"/>
        </w:rPr>
        <w:t>Euromadi</w:t>
      </w:r>
      <w:proofErr w:type="spellEnd"/>
      <w:r w:rsidRPr="000852EC">
        <w:rPr>
          <w:rFonts w:ascii="Cambria" w:hAnsi="Cambria"/>
        </w:rPr>
        <w:t xml:space="preserve"> Ibérica (</w:t>
      </w:r>
      <w:proofErr w:type="spellStart"/>
      <w:r w:rsidRPr="000852EC">
        <w:rPr>
          <w:rFonts w:ascii="Cambria" w:hAnsi="Cambria"/>
        </w:rPr>
        <w:t>Alcampo</w:t>
      </w:r>
      <w:proofErr w:type="spellEnd"/>
      <w:r w:rsidRPr="000852EC">
        <w:rPr>
          <w:rFonts w:ascii="Cambria" w:hAnsi="Cambria"/>
        </w:rPr>
        <w:t xml:space="preserve">, </w:t>
      </w:r>
      <w:proofErr w:type="spellStart"/>
      <w:r w:rsidRPr="000852EC">
        <w:rPr>
          <w:rFonts w:ascii="Cambria" w:hAnsi="Cambria"/>
        </w:rPr>
        <w:t>Simply</w:t>
      </w:r>
      <w:proofErr w:type="spellEnd"/>
      <w:r w:rsidRPr="000852EC">
        <w:rPr>
          <w:rFonts w:ascii="Cambria" w:hAnsi="Cambria"/>
        </w:rPr>
        <w:t>).</w:t>
      </w:r>
    </w:p>
    <w:p w14:paraId="7A62DCA7" w14:textId="77777777" w:rsidR="0061476D" w:rsidRPr="000852EC" w:rsidRDefault="0061476D" w:rsidP="000852EC">
      <w:pPr>
        <w:numPr>
          <w:ilvl w:val="1"/>
          <w:numId w:val="19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IFA Española (</w:t>
      </w:r>
      <w:proofErr w:type="spellStart"/>
      <w:r w:rsidRPr="000852EC">
        <w:rPr>
          <w:rFonts w:ascii="Cambria" w:hAnsi="Cambria"/>
        </w:rPr>
        <w:t>Ahorramás</w:t>
      </w:r>
      <w:proofErr w:type="spellEnd"/>
      <w:r w:rsidRPr="000852EC">
        <w:rPr>
          <w:rFonts w:ascii="Cambria" w:hAnsi="Cambria"/>
        </w:rPr>
        <w:t xml:space="preserve">, Unide, </w:t>
      </w:r>
      <w:proofErr w:type="spellStart"/>
      <w:r w:rsidRPr="000852EC">
        <w:rPr>
          <w:rFonts w:ascii="Cambria" w:hAnsi="Cambria"/>
        </w:rPr>
        <w:t>Covalco</w:t>
      </w:r>
      <w:proofErr w:type="spellEnd"/>
      <w:r w:rsidRPr="000852EC">
        <w:rPr>
          <w:rFonts w:ascii="Cambria" w:hAnsi="Cambria"/>
        </w:rPr>
        <w:t>).</w:t>
      </w:r>
    </w:p>
    <w:p w14:paraId="5113330B" w14:textId="3F274189" w:rsidR="0061476D" w:rsidRPr="000852EC" w:rsidRDefault="0061476D" w:rsidP="000852EC">
      <w:pPr>
        <w:numPr>
          <w:ilvl w:val="0"/>
          <w:numId w:val="18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ANCECO:</w:t>
      </w:r>
      <w:r w:rsidRPr="000852EC">
        <w:rPr>
          <w:rFonts w:ascii="Cambria" w:hAnsi="Cambria"/>
        </w:rPr>
        <w:t xml:space="preserve"> Asociación Nacional (fundada 1998). Aglutina 127 centrales.</w:t>
      </w:r>
    </w:p>
    <w:p w14:paraId="689A0077" w14:textId="77777777" w:rsidR="0061476D" w:rsidRPr="000852EC" w:rsidRDefault="0061476D" w:rsidP="000852EC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0852EC">
        <w:rPr>
          <w:rFonts w:ascii="Cambria" w:hAnsi="Cambria"/>
          <w:b/>
          <w:bCs/>
          <w:color w:val="auto"/>
          <w:sz w:val="28"/>
          <w:szCs w:val="28"/>
        </w:rPr>
        <w:t>6. CONCLUSIÓN Y TENDENCIAS</w:t>
      </w:r>
    </w:p>
    <w:p w14:paraId="7710BC67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6.1. Nueva demanda</w:t>
      </w:r>
    </w:p>
    <w:p w14:paraId="5818C031" w14:textId="77777777" w:rsidR="0061476D" w:rsidRPr="000852EC" w:rsidRDefault="0061476D" w:rsidP="000852EC">
      <w:pPr>
        <w:numPr>
          <w:ilvl w:val="0"/>
          <w:numId w:val="20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Crecimiento del consumo fuera del hogar (hostelería, restauración colectiva).</w:t>
      </w:r>
    </w:p>
    <w:p w14:paraId="4891EC8B" w14:textId="77777777" w:rsidR="0061476D" w:rsidRPr="000852EC" w:rsidRDefault="0061476D" w:rsidP="000852EC">
      <w:pPr>
        <w:numPr>
          <w:ilvl w:val="0"/>
          <w:numId w:val="20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Especialización del detallista (</w:t>
      </w:r>
      <w:proofErr w:type="spellStart"/>
      <w:r w:rsidRPr="000852EC">
        <w:rPr>
          <w:rFonts w:ascii="Cambria" w:hAnsi="Cambria"/>
        </w:rPr>
        <w:t>mix</w:t>
      </w:r>
      <w:proofErr w:type="spellEnd"/>
      <w:r w:rsidRPr="000852EC">
        <w:rPr>
          <w:rFonts w:ascii="Cambria" w:hAnsi="Cambria"/>
        </w:rPr>
        <w:t xml:space="preserve"> frescos + seco).</w:t>
      </w:r>
    </w:p>
    <w:p w14:paraId="212C7B0C" w14:textId="77777777" w:rsidR="0061476D" w:rsidRPr="000852EC" w:rsidRDefault="0061476D" w:rsidP="000852EC">
      <w:pPr>
        <w:numPr>
          <w:ilvl w:val="0"/>
          <w:numId w:val="20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Consolidación de formatos modernos (híper, súper, descuento) que priorizan frescos para fidelizar.</w:t>
      </w:r>
    </w:p>
    <w:p w14:paraId="42793A13" w14:textId="77777777" w:rsidR="0061476D" w:rsidRPr="000852EC" w:rsidRDefault="0061476D" w:rsidP="000852EC">
      <w:pPr>
        <w:numPr>
          <w:ilvl w:val="0"/>
          <w:numId w:val="20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Valoración de salud, calidad y seguridad alimentaria (Dieta Mediterránea).</w:t>
      </w:r>
    </w:p>
    <w:p w14:paraId="3FB5C604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t>6.2. Retos de futuro</w:t>
      </w:r>
    </w:p>
    <w:p w14:paraId="3B7A5C7F" w14:textId="77777777" w:rsidR="0061476D" w:rsidRPr="000852EC" w:rsidRDefault="0061476D" w:rsidP="000852EC">
      <w:pPr>
        <w:numPr>
          <w:ilvl w:val="0"/>
          <w:numId w:val="2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Nuevos servicios y tecnologías (e-</w:t>
      </w:r>
      <w:proofErr w:type="spellStart"/>
      <w:r w:rsidRPr="000852EC">
        <w:rPr>
          <w:rFonts w:ascii="Cambria" w:hAnsi="Cambria"/>
        </w:rPr>
        <w:t>commerce</w:t>
      </w:r>
      <w:proofErr w:type="spellEnd"/>
      <w:r w:rsidRPr="000852EC">
        <w:rPr>
          <w:rFonts w:ascii="Cambria" w:hAnsi="Cambria"/>
        </w:rPr>
        <w:t xml:space="preserve"> B2B).</w:t>
      </w:r>
    </w:p>
    <w:p w14:paraId="603B5431" w14:textId="77777777" w:rsidR="0061476D" w:rsidRPr="000852EC" w:rsidRDefault="0061476D" w:rsidP="000852EC">
      <w:pPr>
        <w:numPr>
          <w:ilvl w:val="0"/>
          <w:numId w:val="2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Normalización de productos (IV y V gama).</w:t>
      </w:r>
    </w:p>
    <w:p w14:paraId="5F19D6C2" w14:textId="77777777" w:rsidR="0061476D" w:rsidRPr="000852EC" w:rsidRDefault="0061476D" w:rsidP="000852EC">
      <w:pPr>
        <w:numPr>
          <w:ilvl w:val="0"/>
          <w:numId w:val="21"/>
        </w:numPr>
        <w:jc w:val="both"/>
        <w:rPr>
          <w:rFonts w:ascii="Cambria" w:hAnsi="Cambria"/>
        </w:rPr>
      </w:pPr>
      <w:r w:rsidRPr="000852EC">
        <w:rPr>
          <w:rFonts w:ascii="Cambria" w:hAnsi="Cambria"/>
        </w:rPr>
        <w:t>Apoyo a campañas de educación alimentaria.</w:t>
      </w:r>
    </w:p>
    <w:p w14:paraId="7D50AD16" w14:textId="77777777" w:rsidR="0061476D" w:rsidRPr="000852EC" w:rsidRDefault="0061476D" w:rsidP="000852EC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0852EC">
        <w:rPr>
          <w:rFonts w:ascii="Cambria" w:hAnsi="Cambria"/>
          <w:b/>
          <w:bCs/>
          <w:color w:val="auto"/>
          <w:sz w:val="24"/>
          <w:szCs w:val="24"/>
        </w:rPr>
        <w:lastRenderedPageBreak/>
        <w:t>6.3. Nuevos competidores</w:t>
      </w:r>
    </w:p>
    <w:p w14:paraId="1B0D1251" w14:textId="77777777" w:rsidR="0061476D" w:rsidRPr="000852EC" w:rsidRDefault="0061476D" w:rsidP="000852EC">
      <w:pPr>
        <w:numPr>
          <w:ilvl w:val="0"/>
          <w:numId w:val="22"/>
        </w:numPr>
        <w:jc w:val="both"/>
        <w:rPr>
          <w:rFonts w:ascii="Cambria" w:hAnsi="Cambria"/>
        </w:rPr>
      </w:pPr>
      <w:r w:rsidRPr="000852EC">
        <w:rPr>
          <w:rFonts w:ascii="Cambria" w:hAnsi="Cambria"/>
          <w:b/>
          <w:bCs/>
        </w:rPr>
        <w:t>Amazon (Prime Now):</w:t>
      </w:r>
      <w:r w:rsidRPr="000852EC">
        <w:rPr>
          <w:rFonts w:ascii="Cambria" w:hAnsi="Cambria"/>
        </w:rPr>
        <w:t xml:space="preserve"> Entrada en alimentación frescos y refrigerados (desde 2016). Modificación del sector por entregas rápidas a domicilio.</w:t>
      </w:r>
    </w:p>
    <w:p w14:paraId="1854C0FC" w14:textId="77777777" w:rsidR="00A65383" w:rsidRPr="000852EC" w:rsidRDefault="00A65383" w:rsidP="000852EC">
      <w:pPr>
        <w:jc w:val="both"/>
        <w:rPr>
          <w:rFonts w:ascii="Cambria" w:hAnsi="Cambria"/>
        </w:rPr>
      </w:pPr>
    </w:p>
    <w:sectPr w:rsidR="00A65383" w:rsidRPr="000852EC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B51BA" w14:textId="77777777" w:rsidR="003A5D33" w:rsidRDefault="003A5D33" w:rsidP="003A5D33">
      <w:pPr>
        <w:spacing w:after="0" w:line="240" w:lineRule="auto"/>
      </w:pPr>
      <w:r>
        <w:separator/>
      </w:r>
    </w:p>
  </w:endnote>
  <w:endnote w:type="continuationSeparator" w:id="0">
    <w:p w14:paraId="22A0BED8" w14:textId="77777777" w:rsidR="003A5D33" w:rsidRDefault="003A5D33" w:rsidP="003A5D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E6F05" w14:textId="77777777" w:rsidR="003A5D33" w:rsidRDefault="003A5D33" w:rsidP="003A5D33">
      <w:pPr>
        <w:spacing w:after="0" w:line="240" w:lineRule="auto"/>
      </w:pPr>
      <w:r>
        <w:separator/>
      </w:r>
    </w:p>
  </w:footnote>
  <w:footnote w:type="continuationSeparator" w:id="0">
    <w:p w14:paraId="66DD3E91" w14:textId="77777777" w:rsidR="003A5D33" w:rsidRDefault="003A5D33" w:rsidP="003A5D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F9BA3" w14:textId="3AFF6B80" w:rsidR="003A5D33" w:rsidRPr="003A5D33" w:rsidRDefault="003A5D33" w:rsidP="003A5D33">
    <w:pPr>
      <w:pStyle w:val="Encabezado"/>
      <w:jc w:val="both"/>
      <w:rPr>
        <w:rFonts w:ascii="Palatino Linotype" w:hAnsi="Palatino Linotype"/>
        <w:i/>
        <w:iCs/>
      </w:rPr>
    </w:pPr>
    <w:r w:rsidRPr="003A5D33">
      <w:rPr>
        <w:rFonts w:ascii="Palatino Linotype" w:hAnsi="Palatino Linotype"/>
        <w:b/>
        <w:bCs/>
        <w:i/>
        <w:iCs/>
      </w:rPr>
      <w:t>TEMA 2</w:t>
    </w:r>
    <w:r w:rsidR="0061476D">
      <w:rPr>
        <w:rFonts w:ascii="Palatino Linotype" w:hAnsi="Palatino Linotype"/>
        <w:b/>
        <w:bCs/>
        <w:i/>
        <w:iCs/>
      </w:rPr>
      <w:t>1</w:t>
    </w:r>
    <w:r w:rsidRPr="003A5D33">
      <w:rPr>
        <w:rFonts w:ascii="Palatino Linotype" w:hAnsi="Palatino Linotype"/>
        <w:b/>
        <w:bCs/>
        <w:i/>
        <w:iCs/>
      </w:rPr>
      <w:t xml:space="preserve"> -</w:t>
    </w:r>
    <w:r w:rsidRPr="003A5D33">
      <w:rPr>
        <w:rFonts w:ascii="Palatino Linotype" w:hAnsi="Palatino Linotype"/>
        <w:i/>
        <w:iCs/>
      </w:rPr>
      <w:t xml:space="preserve"> </w:t>
    </w:r>
    <w:r w:rsidR="0061476D" w:rsidRPr="0061476D">
      <w:rPr>
        <w:rFonts w:ascii="Palatino Linotype" w:hAnsi="Palatino Linotype"/>
        <w:i/>
        <w:iCs/>
      </w:rPr>
      <w:t>El comercio mayorista en España. La red de Unidades Alimentarias. La Empresa Nacional MERCASA. Centrales de distribución y canales alternativos.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20A6"/>
    <w:multiLevelType w:val="multilevel"/>
    <w:tmpl w:val="95EE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F1C77"/>
    <w:multiLevelType w:val="multilevel"/>
    <w:tmpl w:val="6A082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E3E9B"/>
    <w:multiLevelType w:val="multilevel"/>
    <w:tmpl w:val="EA601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56F482A"/>
    <w:multiLevelType w:val="multilevel"/>
    <w:tmpl w:val="4C06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B61F3"/>
    <w:multiLevelType w:val="multilevel"/>
    <w:tmpl w:val="FA72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8416B"/>
    <w:multiLevelType w:val="multilevel"/>
    <w:tmpl w:val="ECCA9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384453"/>
    <w:multiLevelType w:val="multilevel"/>
    <w:tmpl w:val="F27AC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10232"/>
    <w:multiLevelType w:val="multilevel"/>
    <w:tmpl w:val="E2CAD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C14BB5"/>
    <w:multiLevelType w:val="multilevel"/>
    <w:tmpl w:val="6A385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D7C8F"/>
    <w:multiLevelType w:val="multilevel"/>
    <w:tmpl w:val="B414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5B6C8B"/>
    <w:multiLevelType w:val="multilevel"/>
    <w:tmpl w:val="AB96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15D09"/>
    <w:multiLevelType w:val="multilevel"/>
    <w:tmpl w:val="C514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C90DB1"/>
    <w:multiLevelType w:val="multilevel"/>
    <w:tmpl w:val="E39C6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B12EA0"/>
    <w:multiLevelType w:val="multilevel"/>
    <w:tmpl w:val="F21C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E42409"/>
    <w:multiLevelType w:val="multilevel"/>
    <w:tmpl w:val="580A0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9D296E"/>
    <w:multiLevelType w:val="multilevel"/>
    <w:tmpl w:val="459E1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30C97"/>
    <w:multiLevelType w:val="multilevel"/>
    <w:tmpl w:val="6EF2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210DF6"/>
    <w:multiLevelType w:val="multilevel"/>
    <w:tmpl w:val="96E09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411924"/>
    <w:multiLevelType w:val="multilevel"/>
    <w:tmpl w:val="617E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B450C5"/>
    <w:multiLevelType w:val="multilevel"/>
    <w:tmpl w:val="92D20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AA14209"/>
    <w:multiLevelType w:val="multilevel"/>
    <w:tmpl w:val="131C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171605">
    <w:abstractNumId w:val="0"/>
  </w:num>
  <w:num w:numId="2" w16cid:durableId="290014815">
    <w:abstractNumId w:val="20"/>
  </w:num>
  <w:num w:numId="3" w16cid:durableId="2092191763">
    <w:abstractNumId w:val="17"/>
  </w:num>
  <w:num w:numId="4" w16cid:durableId="557857580">
    <w:abstractNumId w:val="7"/>
  </w:num>
  <w:num w:numId="5" w16cid:durableId="797146565">
    <w:abstractNumId w:val="15"/>
  </w:num>
  <w:num w:numId="6" w16cid:durableId="1961570046">
    <w:abstractNumId w:val="13"/>
  </w:num>
  <w:num w:numId="7" w16cid:durableId="828057790">
    <w:abstractNumId w:val="19"/>
  </w:num>
  <w:num w:numId="8" w16cid:durableId="217673983">
    <w:abstractNumId w:val="5"/>
  </w:num>
  <w:num w:numId="9" w16cid:durableId="44574171">
    <w:abstractNumId w:val="8"/>
  </w:num>
  <w:num w:numId="10" w16cid:durableId="1817065273">
    <w:abstractNumId w:val="18"/>
  </w:num>
  <w:num w:numId="11" w16cid:durableId="404844279">
    <w:abstractNumId w:val="9"/>
  </w:num>
  <w:num w:numId="12" w16cid:durableId="1345547245">
    <w:abstractNumId w:val="12"/>
  </w:num>
  <w:num w:numId="13" w16cid:durableId="133766047">
    <w:abstractNumId w:val="3"/>
  </w:num>
  <w:num w:numId="14" w16cid:durableId="657002326">
    <w:abstractNumId w:val="14"/>
  </w:num>
  <w:num w:numId="15" w16cid:durableId="1152327555">
    <w:abstractNumId w:val="2"/>
  </w:num>
  <w:num w:numId="16" w16cid:durableId="1194348674">
    <w:abstractNumId w:val="1"/>
  </w:num>
  <w:num w:numId="17" w16cid:durableId="382873327">
    <w:abstractNumId w:val="16"/>
  </w:num>
  <w:num w:numId="18" w16cid:durableId="385377395">
    <w:abstractNumId w:val="11"/>
  </w:num>
  <w:num w:numId="19" w16cid:durableId="1080130847">
    <w:abstractNumId w:val="11"/>
    <w:lvlOverride w:ilvl="1">
      <w:startOverride w:val="1"/>
    </w:lvlOverride>
  </w:num>
  <w:num w:numId="20" w16cid:durableId="574558389">
    <w:abstractNumId w:val="10"/>
  </w:num>
  <w:num w:numId="21" w16cid:durableId="1032421121">
    <w:abstractNumId w:val="6"/>
  </w:num>
  <w:num w:numId="22" w16cid:durableId="3351567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D33"/>
    <w:rsid w:val="000852EC"/>
    <w:rsid w:val="001877D5"/>
    <w:rsid w:val="003A5D33"/>
    <w:rsid w:val="005803BC"/>
    <w:rsid w:val="0061476D"/>
    <w:rsid w:val="00625D10"/>
    <w:rsid w:val="00700588"/>
    <w:rsid w:val="00A65383"/>
    <w:rsid w:val="00A8675C"/>
    <w:rsid w:val="00C1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D3BF91"/>
  <w15:chartTrackingRefBased/>
  <w15:docId w15:val="{3690CEF7-C69A-4102-A7B1-24B2A8562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A5D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A5D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5D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5D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5D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5D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5D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5D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5D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3A5D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A5D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5D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5D3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5D3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5D3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5D3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5D3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5D3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5D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5D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5D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5D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5D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5D33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3A5D3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5D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5D3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5D3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A5D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A5D33"/>
  </w:style>
  <w:style w:type="paragraph" w:styleId="Piedepgina">
    <w:name w:val="footer"/>
    <w:basedOn w:val="Normal"/>
    <w:link w:val="PiedepginaCar"/>
    <w:uiPriority w:val="99"/>
    <w:unhideWhenUsed/>
    <w:rsid w:val="003A5D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A5D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1291</Words>
  <Characters>7105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3</cp:revision>
  <dcterms:created xsi:type="dcterms:W3CDTF">2025-12-16T09:01:00Z</dcterms:created>
  <dcterms:modified xsi:type="dcterms:W3CDTF">2026-01-16T17:12:00Z</dcterms:modified>
</cp:coreProperties>
</file>