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BB9D5" w14:textId="77777777" w:rsidR="005F7D6A" w:rsidRPr="000A4A50" w:rsidRDefault="005F7D6A" w:rsidP="005F7D6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A4A50">
        <w:rPr>
          <w:rFonts w:ascii="Cambria" w:hAnsi="Cambria"/>
          <w:b/>
          <w:bCs/>
          <w:color w:val="auto"/>
          <w:sz w:val="28"/>
          <w:szCs w:val="28"/>
        </w:rPr>
        <w:t>1. FUNDAMENTOS Y MARCO JURÍDICO</w:t>
      </w:r>
    </w:p>
    <w:p w14:paraId="43E4E2C4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1.1. Fundamento económico y constitucional</w:t>
      </w:r>
    </w:p>
    <w:p w14:paraId="3EDC507F" w14:textId="77777777" w:rsidR="005F7D6A" w:rsidRPr="000A4A50" w:rsidRDefault="005F7D6A" w:rsidP="005F7D6A">
      <w:pPr>
        <w:numPr>
          <w:ilvl w:val="0"/>
          <w:numId w:val="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Artículo 38 Constitución Española:</w:t>
      </w:r>
      <w:r w:rsidRPr="000A4A50">
        <w:rPr>
          <w:rFonts w:ascii="Cambria" w:hAnsi="Cambria"/>
        </w:rPr>
        <w:t xml:space="preserve"> Reconoce la libertad de empresa en el marco de una economía de mercado.</w:t>
      </w:r>
    </w:p>
    <w:p w14:paraId="2508E311" w14:textId="77777777" w:rsidR="005F7D6A" w:rsidRPr="000A4A50" w:rsidRDefault="005F7D6A" w:rsidP="005F7D6A">
      <w:pPr>
        <w:numPr>
          <w:ilvl w:val="0"/>
          <w:numId w:val="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Competencia efectiva:</w:t>
      </w:r>
      <w:r w:rsidRPr="000A4A50">
        <w:rPr>
          <w:rFonts w:ascii="Cambria" w:hAnsi="Cambria"/>
        </w:rPr>
        <w:t xml:space="preserve"> Elemento definitorio que disciplina a las empresas y reasigna recursos a operadores eficientes.</w:t>
      </w:r>
    </w:p>
    <w:p w14:paraId="60FBCF3A" w14:textId="77777777" w:rsidR="005F7D6A" w:rsidRPr="000A4A50" w:rsidRDefault="005F7D6A" w:rsidP="005F7D6A">
      <w:pPr>
        <w:numPr>
          <w:ilvl w:val="1"/>
          <w:numId w:val="1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Beneficios: Menores precios, mayor cantidad, variedad y calidad; fomento de innovación y productividad.</w:t>
      </w:r>
    </w:p>
    <w:p w14:paraId="3749CBEC" w14:textId="77777777" w:rsidR="005F7D6A" w:rsidRPr="000A4A50" w:rsidRDefault="005F7D6A" w:rsidP="005F7D6A">
      <w:pPr>
        <w:numPr>
          <w:ilvl w:val="1"/>
          <w:numId w:val="1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Facilita la libre iniciativa, la creación de empresas y el empleo.</w:t>
      </w:r>
    </w:p>
    <w:p w14:paraId="2520ED22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1.2. Fundamento jurídico en la UE y España</w:t>
      </w:r>
    </w:p>
    <w:p w14:paraId="7B36075E" w14:textId="77777777" w:rsidR="005F7D6A" w:rsidRPr="000A4A50" w:rsidRDefault="005F7D6A" w:rsidP="005F7D6A">
      <w:pPr>
        <w:numPr>
          <w:ilvl w:val="0"/>
          <w:numId w:val="2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Unión Europea:</w:t>
      </w:r>
      <w:r w:rsidRPr="000A4A50">
        <w:rPr>
          <w:rFonts w:ascii="Cambria" w:hAnsi="Cambria"/>
        </w:rPr>
        <w:t xml:space="preserve"> Artículos 101 a 109 del Tratado de Funcionamiento de la Unión Europea (TFUE) y Protocolo n.º 27 (Mercado Interior incluye competencia no falseada).</w:t>
      </w:r>
    </w:p>
    <w:p w14:paraId="62C58F11" w14:textId="48BEF20B" w:rsidR="005F7D6A" w:rsidRPr="000A4A50" w:rsidRDefault="005F7D6A" w:rsidP="005F7D6A">
      <w:pPr>
        <w:numPr>
          <w:ilvl w:val="0"/>
          <w:numId w:val="2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Nacional:</w:t>
      </w:r>
      <w:r w:rsidRPr="000A4A50">
        <w:rPr>
          <w:rFonts w:ascii="Cambria" w:hAnsi="Cambria"/>
        </w:rPr>
        <w:t xml:space="preserve"> Ley 15/2007 de Defensa de la Competencia.</w:t>
      </w:r>
    </w:p>
    <w:p w14:paraId="500E6AFF" w14:textId="77777777" w:rsidR="005F7D6A" w:rsidRPr="000A4A50" w:rsidRDefault="005F7D6A" w:rsidP="005F7D6A">
      <w:pPr>
        <w:numPr>
          <w:ilvl w:val="1"/>
          <w:numId w:val="2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Inspirada en normas comunitarias.</w:t>
      </w:r>
    </w:p>
    <w:p w14:paraId="542BA116" w14:textId="77777777" w:rsidR="005F7D6A" w:rsidRPr="000A4A50" w:rsidRDefault="005F7D6A" w:rsidP="005F7D6A">
      <w:pPr>
        <w:numPr>
          <w:ilvl w:val="1"/>
          <w:numId w:val="2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Controla conductas prohibidas, concentraciones y ayudas públicas.</w:t>
      </w:r>
    </w:p>
    <w:p w14:paraId="28CFAAC6" w14:textId="151CB6C1" w:rsidR="005F7D6A" w:rsidRPr="000A4A50" w:rsidRDefault="005F7D6A" w:rsidP="005F7D6A">
      <w:pPr>
        <w:numPr>
          <w:ilvl w:val="1"/>
          <w:numId w:val="2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Esquema institucional: CNMC y Organismos Autonómicos.</w:t>
      </w:r>
    </w:p>
    <w:p w14:paraId="41D74958" w14:textId="77777777" w:rsidR="005F7D6A" w:rsidRPr="000A4A50" w:rsidRDefault="005F7D6A" w:rsidP="005F7D6A">
      <w:pPr>
        <w:numPr>
          <w:ilvl w:val="0"/>
          <w:numId w:val="2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Doble vertiente de las ayudas:</w:t>
      </w:r>
    </w:p>
    <w:p w14:paraId="7B257F85" w14:textId="77777777" w:rsidR="005F7D6A" w:rsidRPr="000A4A50" w:rsidRDefault="005F7D6A" w:rsidP="005F7D6A">
      <w:pPr>
        <w:numPr>
          <w:ilvl w:val="1"/>
          <w:numId w:val="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Negativa: Minan la libre competencia y reemplazan barreras arancelarias.</w:t>
      </w:r>
    </w:p>
    <w:p w14:paraId="689A0740" w14:textId="77777777" w:rsidR="005F7D6A" w:rsidRPr="000A4A50" w:rsidRDefault="005F7D6A" w:rsidP="005F7D6A">
      <w:pPr>
        <w:numPr>
          <w:ilvl w:val="1"/>
          <w:numId w:val="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Positiva: Justificadas para remediar fallos de mercado y reforzar políticas de desarrollo (interés común).</w:t>
      </w:r>
    </w:p>
    <w:p w14:paraId="78151EDA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1.3. Normativa Comunitaria: Principios Generales</w:t>
      </w:r>
    </w:p>
    <w:p w14:paraId="5D4D9405" w14:textId="62504C91" w:rsidR="005F7D6A" w:rsidRPr="000A4A50" w:rsidRDefault="005F7D6A" w:rsidP="005F7D6A">
      <w:pPr>
        <w:numPr>
          <w:ilvl w:val="0"/>
          <w:numId w:val="4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Objetivos:</w:t>
      </w:r>
      <w:r w:rsidRPr="000A4A50">
        <w:rPr>
          <w:rFonts w:ascii="Cambria" w:hAnsi="Cambria"/>
        </w:rPr>
        <w:t xml:space="preserve"> Proteger la unidad de mercado y la libre competencia</w:t>
      </w:r>
      <w:r w:rsidR="000A4A50">
        <w:rPr>
          <w:rFonts w:ascii="Cambria" w:hAnsi="Cambria"/>
        </w:rPr>
        <w:t>.</w:t>
      </w:r>
    </w:p>
    <w:p w14:paraId="0434635B" w14:textId="77777777" w:rsidR="005F7D6A" w:rsidRPr="000A4A50" w:rsidRDefault="005F7D6A" w:rsidP="005F7D6A">
      <w:pPr>
        <w:numPr>
          <w:ilvl w:val="0"/>
          <w:numId w:val="4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Principio de Incompatibilidad (Art. 107.1 TFUE):</w:t>
      </w:r>
      <w:r w:rsidRPr="000A4A50">
        <w:rPr>
          <w:rFonts w:ascii="Cambria" w:hAnsi="Cambria"/>
        </w:rPr>
        <w:t xml:space="preserve"> Las ayudas estatales son, en principio, incompatibles con el Mercado Común si afectan a intercambios, falsean competencia y favorecen a determinadas empresas.</w:t>
      </w:r>
    </w:p>
    <w:p w14:paraId="68D43DDF" w14:textId="77777777" w:rsidR="005F7D6A" w:rsidRPr="000A4A50" w:rsidRDefault="005F7D6A" w:rsidP="005F7D6A">
      <w:pPr>
        <w:numPr>
          <w:ilvl w:val="0"/>
          <w:numId w:val="4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Excepciones al principio de incompatibilidad:</w:t>
      </w:r>
      <w:r w:rsidRPr="000A4A50">
        <w:rPr>
          <w:rFonts w:ascii="Cambria" w:hAnsi="Cambria"/>
        </w:rPr>
        <w:t xml:space="preserve"> No es una prohibición total; existen casos aceptables (Arts. 107.2 y 107.3).</w:t>
      </w:r>
    </w:p>
    <w:p w14:paraId="31568D79" w14:textId="359053CF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lastRenderedPageBreak/>
        <w:t>1.4. Categorías de Excepciones</w:t>
      </w:r>
    </w:p>
    <w:p w14:paraId="607E1F4A" w14:textId="7974C748" w:rsidR="005F7D6A" w:rsidRPr="000A4A50" w:rsidRDefault="005F7D6A" w:rsidP="005F7D6A">
      <w:pPr>
        <w:numPr>
          <w:ilvl w:val="0"/>
          <w:numId w:val="5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 xml:space="preserve">Compatibles </w:t>
      </w:r>
      <w:r w:rsidRPr="000A4A50">
        <w:rPr>
          <w:rFonts w:ascii="Cambria" w:hAnsi="Cambria"/>
          <w:b/>
          <w:bCs/>
          <w:i/>
          <w:iCs/>
        </w:rPr>
        <w:t>ipso iure</w:t>
      </w:r>
      <w:r w:rsidRPr="000A4A50">
        <w:rPr>
          <w:rFonts w:ascii="Cambria" w:hAnsi="Cambria"/>
          <w:b/>
          <w:bCs/>
        </w:rPr>
        <w:t xml:space="preserve"> - Art. 107.2 TFUE:</w:t>
      </w:r>
    </w:p>
    <w:p w14:paraId="61834CE5" w14:textId="73E4C82D" w:rsidR="005F7D6A" w:rsidRPr="000A4A50" w:rsidRDefault="005F7D6A" w:rsidP="005F7D6A">
      <w:pPr>
        <w:numPr>
          <w:ilvl w:val="1"/>
          <w:numId w:val="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Ayudas sociales a consumidores individuales (sin discriminación de origen). Ejemplo: Plan MOVES, PIVE</w:t>
      </w:r>
      <w:r w:rsidR="000A4A50">
        <w:rPr>
          <w:rFonts w:ascii="Cambria" w:hAnsi="Cambria"/>
        </w:rPr>
        <w:t>…</w:t>
      </w:r>
    </w:p>
    <w:p w14:paraId="0529E66E" w14:textId="77777777" w:rsidR="005F7D6A" w:rsidRPr="000A4A50" w:rsidRDefault="005F7D6A" w:rsidP="005F7D6A">
      <w:pPr>
        <w:numPr>
          <w:ilvl w:val="1"/>
          <w:numId w:val="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Reparación de perjuicios por desastres naturales o acontecimientos excepcionales.</w:t>
      </w:r>
    </w:p>
    <w:p w14:paraId="3379B964" w14:textId="77777777" w:rsidR="005F7D6A" w:rsidRPr="000A4A50" w:rsidRDefault="005F7D6A" w:rsidP="005F7D6A">
      <w:pPr>
        <w:numPr>
          <w:ilvl w:val="1"/>
          <w:numId w:val="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Favorecer economía de regiones alemanas afectadas por la división (sujeta a posible derogación).</w:t>
      </w:r>
    </w:p>
    <w:p w14:paraId="5FCA0A57" w14:textId="77777777" w:rsidR="005F7D6A" w:rsidRPr="000A4A50" w:rsidRDefault="005F7D6A" w:rsidP="005F7D6A">
      <w:pPr>
        <w:numPr>
          <w:ilvl w:val="0"/>
          <w:numId w:val="5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Compatibles discrecionales - Art. 107.3 TFUE:</w:t>
      </w:r>
      <w:r w:rsidRPr="000A4A50">
        <w:rPr>
          <w:rFonts w:ascii="Cambria" w:hAnsi="Cambria"/>
        </w:rPr>
        <w:t xml:space="preserve"> (La Comisión evalúa bajo el Principio de Compensación).</w:t>
      </w:r>
    </w:p>
    <w:p w14:paraId="64FBA3B7" w14:textId="77777777" w:rsidR="005F7D6A" w:rsidRPr="000A4A50" w:rsidRDefault="005F7D6A" w:rsidP="005F7D6A">
      <w:pPr>
        <w:numPr>
          <w:ilvl w:val="1"/>
          <w:numId w:val="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Desarrollo de regiones con nivel de vida anormalmente bajo o grave subempleo.</w:t>
      </w:r>
    </w:p>
    <w:p w14:paraId="24C483D7" w14:textId="61C78F78" w:rsidR="005F7D6A" w:rsidRPr="000A4A50" w:rsidRDefault="005F7D6A" w:rsidP="005F7D6A">
      <w:pPr>
        <w:numPr>
          <w:ilvl w:val="1"/>
          <w:numId w:val="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Proyectos importantes de interés común europeo o remedio a grave perturbación económica de un EM.</w:t>
      </w:r>
    </w:p>
    <w:p w14:paraId="22029936" w14:textId="77777777" w:rsidR="005F7D6A" w:rsidRPr="000A4A50" w:rsidRDefault="005F7D6A" w:rsidP="005F7D6A">
      <w:pPr>
        <w:numPr>
          <w:ilvl w:val="1"/>
          <w:numId w:val="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Desarrollo de determinadas actividades o regiones económicas (si no alteran el interés común).</w:t>
      </w:r>
    </w:p>
    <w:p w14:paraId="58BC78BE" w14:textId="77777777" w:rsidR="005F7D6A" w:rsidRPr="000A4A50" w:rsidRDefault="005F7D6A" w:rsidP="005F7D6A">
      <w:pPr>
        <w:numPr>
          <w:ilvl w:val="1"/>
          <w:numId w:val="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Promoción de cultura y conservación de patrimonio.</w:t>
      </w:r>
    </w:p>
    <w:p w14:paraId="5170FFD7" w14:textId="77777777" w:rsidR="005F7D6A" w:rsidRPr="000A4A50" w:rsidRDefault="005F7D6A" w:rsidP="005F7D6A">
      <w:pPr>
        <w:numPr>
          <w:ilvl w:val="1"/>
          <w:numId w:val="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Otras categorías determinadas por el Consejo.</w:t>
      </w:r>
    </w:p>
    <w:p w14:paraId="7713CDBE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1.5. Normas Específicas y Sectoriales</w:t>
      </w:r>
    </w:p>
    <w:p w14:paraId="4DC8EEC7" w14:textId="77777777" w:rsidR="005F7D6A" w:rsidRPr="000A4A50" w:rsidRDefault="005F7D6A" w:rsidP="005F7D6A">
      <w:pPr>
        <w:numPr>
          <w:ilvl w:val="0"/>
          <w:numId w:val="7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Categorías de excepción:</w:t>
      </w:r>
      <w:r w:rsidRPr="000A4A50">
        <w:rPr>
          <w:rFonts w:ascii="Cambria" w:hAnsi="Cambria"/>
        </w:rPr>
        <w:t xml:space="preserve"> Regionales, Horizontales y Sectoriales.</w:t>
      </w:r>
    </w:p>
    <w:p w14:paraId="307D32C4" w14:textId="7C5F8051" w:rsidR="005F7D6A" w:rsidRPr="000A4A50" w:rsidRDefault="005F7D6A" w:rsidP="005F7D6A">
      <w:pPr>
        <w:numPr>
          <w:ilvl w:val="0"/>
          <w:numId w:val="7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Normas sectoriales:</w:t>
      </w:r>
    </w:p>
    <w:p w14:paraId="4E116750" w14:textId="77777777" w:rsidR="005F7D6A" w:rsidRPr="000A4A50" w:rsidRDefault="005F7D6A" w:rsidP="005F7D6A">
      <w:pPr>
        <w:numPr>
          <w:ilvl w:val="1"/>
          <w:numId w:val="7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Sectores sensibles:</w:t>
      </w:r>
      <w:r w:rsidRPr="000A4A50">
        <w:rPr>
          <w:rFonts w:ascii="Cambria" w:hAnsi="Cambria"/>
        </w:rPr>
        <w:t xml:space="preserve"> Normas más restrictivas (carbón, acero, fibras sintéticas, motor, construcción naval). A menudo se prohíbe ayuda a la inversión que aumente capacidad o se exige reducción de esta.</w:t>
      </w:r>
    </w:p>
    <w:p w14:paraId="0CB5474D" w14:textId="77777777" w:rsidR="005F7D6A" w:rsidRPr="000A4A50" w:rsidRDefault="005F7D6A" w:rsidP="005F7D6A">
      <w:pPr>
        <w:numPr>
          <w:ilvl w:val="1"/>
          <w:numId w:val="7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Agricultura, pesca y acuicultura.</w:t>
      </w:r>
    </w:p>
    <w:p w14:paraId="217D0348" w14:textId="77777777" w:rsidR="005F7D6A" w:rsidRPr="000A4A50" w:rsidRDefault="005F7D6A" w:rsidP="005F7D6A">
      <w:pPr>
        <w:numPr>
          <w:ilvl w:val="1"/>
          <w:numId w:val="7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Transportes:</w:t>
      </w:r>
      <w:r w:rsidRPr="000A4A50">
        <w:rPr>
          <w:rFonts w:ascii="Cambria" w:hAnsi="Cambria"/>
        </w:rPr>
        <w:t xml:space="preserve"> Normas específicas para ferrocarril, aéreo y marítimo (</w:t>
      </w:r>
      <w:proofErr w:type="gramStart"/>
      <w:r w:rsidRPr="000A4A50">
        <w:rPr>
          <w:rFonts w:ascii="Cambria" w:hAnsi="Cambria"/>
        </w:rPr>
        <w:t>carretera sujeto</w:t>
      </w:r>
      <w:proofErr w:type="gramEnd"/>
      <w:r w:rsidRPr="000A4A50">
        <w:rPr>
          <w:rFonts w:ascii="Cambria" w:hAnsi="Cambria"/>
        </w:rPr>
        <w:t xml:space="preserve"> a normas generales salvo material de transporte).</w:t>
      </w:r>
    </w:p>
    <w:p w14:paraId="53F39E5F" w14:textId="77777777" w:rsidR="005F7D6A" w:rsidRPr="000A4A50" w:rsidRDefault="005F7D6A" w:rsidP="005F7D6A">
      <w:pPr>
        <w:numPr>
          <w:ilvl w:val="0"/>
          <w:numId w:val="7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Reglamentos de exención:</w:t>
      </w:r>
      <w:r w:rsidRPr="000A4A50">
        <w:rPr>
          <w:rFonts w:ascii="Cambria" w:hAnsi="Cambria"/>
        </w:rPr>
        <w:t xml:space="preserve"> El Consejo autoriza a la Comisión a eximir determinadas ayudas de la obligación de notificación (Reglamentos de exención por categorías).</w:t>
      </w:r>
    </w:p>
    <w:p w14:paraId="440F8BB6" w14:textId="39F04984" w:rsidR="005F7D6A" w:rsidRPr="000A4A50" w:rsidRDefault="005F7D6A" w:rsidP="005F7D6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A4A50">
        <w:rPr>
          <w:rFonts w:ascii="Cambria" w:hAnsi="Cambria"/>
          <w:b/>
          <w:bCs/>
          <w:color w:val="auto"/>
          <w:sz w:val="28"/>
          <w:szCs w:val="28"/>
        </w:rPr>
        <w:lastRenderedPageBreak/>
        <w:t>2. REGULACIÓN Y CONTROL</w:t>
      </w:r>
    </w:p>
    <w:p w14:paraId="236F9FDB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2.1. Objetivos del control</w:t>
      </w:r>
    </w:p>
    <w:p w14:paraId="0C546D21" w14:textId="77777777" w:rsidR="005F7D6A" w:rsidRPr="000A4A50" w:rsidRDefault="005F7D6A" w:rsidP="005F7D6A">
      <w:pPr>
        <w:numPr>
          <w:ilvl w:val="0"/>
          <w:numId w:val="8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Atenuar distorsiones de competencia y crear un contexto económico sano.</w:t>
      </w:r>
    </w:p>
    <w:p w14:paraId="1DEB32ED" w14:textId="77777777" w:rsidR="005F7D6A" w:rsidRPr="000A4A50" w:rsidRDefault="005F7D6A" w:rsidP="005F7D6A">
      <w:pPr>
        <w:numPr>
          <w:ilvl w:val="0"/>
          <w:numId w:val="8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Evitar el mantenimiento artificial de empresas ineficientes.</w:t>
      </w:r>
    </w:p>
    <w:p w14:paraId="630D80D1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2.2. Control Comunitario</w:t>
      </w:r>
    </w:p>
    <w:p w14:paraId="1813C026" w14:textId="77777777" w:rsidR="005F7D6A" w:rsidRPr="000A4A50" w:rsidRDefault="005F7D6A" w:rsidP="005F7D6A">
      <w:pPr>
        <w:numPr>
          <w:ilvl w:val="0"/>
          <w:numId w:val="9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Órgano competente:</w:t>
      </w:r>
      <w:r w:rsidRPr="000A4A50">
        <w:rPr>
          <w:rFonts w:ascii="Cambria" w:hAnsi="Cambria"/>
        </w:rPr>
        <w:t xml:space="preserve"> Dirección General de Competencia (o </w:t>
      </w:r>
      <w:proofErr w:type="spellStart"/>
      <w:r w:rsidRPr="000A4A50">
        <w:rPr>
          <w:rFonts w:ascii="Cambria" w:hAnsi="Cambria"/>
        </w:rPr>
        <w:t>DGs</w:t>
      </w:r>
      <w:proofErr w:type="spellEnd"/>
      <w:r w:rsidRPr="000A4A50">
        <w:rPr>
          <w:rFonts w:ascii="Cambria" w:hAnsi="Cambria"/>
        </w:rPr>
        <w:t xml:space="preserve"> sectoriales).</w:t>
      </w:r>
    </w:p>
    <w:p w14:paraId="48BF2CB3" w14:textId="77777777" w:rsidR="005F7D6A" w:rsidRPr="000A4A50" w:rsidRDefault="005F7D6A" w:rsidP="005F7D6A">
      <w:pPr>
        <w:numPr>
          <w:ilvl w:val="0"/>
          <w:numId w:val="9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Reglamentos clave vigentes:</w:t>
      </w:r>
    </w:p>
    <w:p w14:paraId="6922A006" w14:textId="77777777" w:rsidR="005F7D6A" w:rsidRPr="000A4A50" w:rsidRDefault="005F7D6A" w:rsidP="005F7D6A">
      <w:pPr>
        <w:numPr>
          <w:ilvl w:val="1"/>
          <w:numId w:val="9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Reglamento (UE) 2023/2831 (</w:t>
      </w:r>
      <w:r w:rsidRPr="000A4A50">
        <w:rPr>
          <w:rFonts w:ascii="Cambria" w:hAnsi="Cambria"/>
          <w:i/>
          <w:iCs/>
        </w:rPr>
        <w:t>minimis</w:t>
      </w:r>
      <w:r w:rsidRPr="000A4A50">
        <w:rPr>
          <w:rFonts w:ascii="Cambria" w:hAnsi="Cambria"/>
        </w:rPr>
        <w:t>).</w:t>
      </w:r>
    </w:p>
    <w:p w14:paraId="7061ED94" w14:textId="77777777" w:rsidR="005F7D6A" w:rsidRPr="000A4A50" w:rsidRDefault="005F7D6A" w:rsidP="005F7D6A">
      <w:pPr>
        <w:numPr>
          <w:ilvl w:val="1"/>
          <w:numId w:val="9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Reglamento (UE) 651/2014 (exención por categorías) y sus modificaciones (Reg. 2021/1237, Reg. 2023/1315).</w:t>
      </w:r>
    </w:p>
    <w:p w14:paraId="77E43A14" w14:textId="77777777" w:rsidR="005F7D6A" w:rsidRPr="000A4A50" w:rsidRDefault="005F7D6A" w:rsidP="005F7D6A">
      <w:pPr>
        <w:numPr>
          <w:ilvl w:val="1"/>
          <w:numId w:val="9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Reglamento (UE) 2022/2472 (agrícola, forestal y zonas rurales).</w:t>
      </w:r>
    </w:p>
    <w:p w14:paraId="09950017" w14:textId="77777777" w:rsidR="005F7D6A" w:rsidRPr="000A4A50" w:rsidRDefault="005F7D6A" w:rsidP="005F7D6A">
      <w:pPr>
        <w:numPr>
          <w:ilvl w:val="0"/>
          <w:numId w:val="9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Régimen de control según el tipo:</w:t>
      </w:r>
    </w:p>
    <w:p w14:paraId="34311858" w14:textId="77777777" w:rsidR="005F7D6A" w:rsidRPr="000A4A50" w:rsidRDefault="005F7D6A" w:rsidP="005F7D6A">
      <w:pPr>
        <w:numPr>
          <w:ilvl w:val="1"/>
          <w:numId w:val="10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Inversor privado (Estado como inversor):</w:t>
      </w:r>
      <w:r w:rsidRPr="000A4A50">
        <w:rPr>
          <w:rFonts w:ascii="Cambria" w:hAnsi="Cambria"/>
        </w:rPr>
        <w:t xml:space="preserve"> Control </w:t>
      </w:r>
      <w:r w:rsidRPr="000A4A50">
        <w:rPr>
          <w:rFonts w:ascii="Cambria" w:hAnsi="Cambria"/>
          <w:i/>
          <w:iCs/>
        </w:rPr>
        <w:t>a posteriori</w:t>
      </w:r>
      <w:r w:rsidRPr="000A4A50">
        <w:rPr>
          <w:rFonts w:ascii="Cambria" w:hAnsi="Cambria"/>
        </w:rPr>
        <w:t>. No requiere notificación si sigue criterios de mercado (datos disponibles 5 años).</w:t>
      </w:r>
    </w:p>
    <w:p w14:paraId="5A7FC554" w14:textId="77777777" w:rsidR="005F7D6A" w:rsidRPr="000A4A50" w:rsidRDefault="005F7D6A" w:rsidP="005F7D6A">
      <w:pPr>
        <w:numPr>
          <w:ilvl w:val="1"/>
          <w:numId w:val="10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Ayudas de Estado:</w:t>
      </w:r>
      <w:r w:rsidRPr="000A4A50">
        <w:rPr>
          <w:rFonts w:ascii="Cambria" w:hAnsi="Cambria"/>
        </w:rPr>
        <w:t xml:space="preserve"> Control </w:t>
      </w:r>
      <w:r w:rsidRPr="000A4A50">
        <w:rPr>
          <w:rFonts w:ascii="Cambria" w:hAnsi="Cambria"/>
          <w:i/>
          <w:iCs/>
        </w:rPr>
        <w:t>a priori</w:t>
      </w:r>
      <w:r w:rsidRPr="000A4A50">
        <w:rPr>
          <w:rFonts w:ascii="Cambria" w:hAnsi="Cambria"/>
        </w:rPr>
        <w:t xml:space="preserve"> (Art. 108.3 TFUE).</w:t>
      </w:r>
    </w:p>
    <w:p w14:paraId="72C20DCA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2.3. Procedimiento de Notificación (Art. 108.3 TFUE)</w:t>
      </w:r>
    </w:p>
    <w:p w14:paraId="1997FC44" w14:textId="77777777" w:rsidR="005F7D6A" w:rsidRPr="000A4A50" w:rsidRDefault="005F7D6A" w:rsidP="005F7D6A">
      <w:pPr>
        <w:numPr>
          <w:ilvl w:val="0"/>
          <w:numId w:val="1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Obligación:</w:t>
      </w:r>
      <w:r w:rsidRPr="000A4A50">
        <w:rPr>
          <w:rFonts w:ascii="Cambria" w:hAnsi="Cambria"/>
        </w:rPr>
        <w:t xml:space="preserve"> Notificar proyectos de nuevas ayudas o modificaciones con antelación suficiente.</w:t>
      </w:r>
    </w:p>
    <w:p w14:paraId="76B5762C" w14:textId="6B8B10AF" w:rsidR="005F7D6A" w:rsidRPr="000A4A50" w:rsidRDefault="005F7D6A" w:rsidP="005F7D6A">
      <w:pPr>
        <w:numPr>
          <w:ilvl w:val="0"/>
          <w:numId w:val="1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 xml:space="preserve">Cláusula de </w:t>
      </w:r>
      <w:proofErr w:type="spellStart"/>
      <w:r w:rsidRPr="000A4A50">
        <w:rPr>
          <w:rFonts w:ascii="Cambria" w:hAnsi="Cambria"/>
          <w:b/>
          <w:bCs/>
        </w:rPr>
        <w:t>Standstill</w:t>
      </w:r>
      <w:proofErr w:type="spellEnd"/>
      <w:r w:rsidRPr="000A4A50">
        <w:rPr>
          <w:rFonts w:ascii="Cambria" w:hAnsi="Cambria"/>
          <w:b/>
          <w:bCs/>
        </w:rPr>
        <w:t>:</w:t>
      </w:r>
      <w:r w:rsidRPr="000A4A50">
        <w:rPr>
          <w:rFonts w:ascii="Cambria" w:hAnsi="Cambria"/>
        </w:rPr>
        <w:t xml:space="preserve"> No se pueden ejecutar las medidas hasta la decisión definitiva.</w:t>
      </w:r>
    </w:p>
    <w:p w14:paraId="2A835C0A" w14:textId="77777777" w:rsidR="005F7D6A" w:rsidRPr="000A4A50" w:rsidRDefault="005F7D6A" w:rsidP="005F7D6A">
      <w:pPr>
        <w:numPr>
          <w:ilvl w:val="0"/>
          <w:numId w:val="1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Excepciones a la notificación:</w:t>
      </w:r>
      <w:r w:rsidRPr="000A4A50">
        <w:rPr>
          <w:rFonts w:ascii="Cambria" w:hAnsi="Cambria"/>
        </w:rPr>
        <w:t xml:space="preserve"> Ayudas existentes y ayudas de </w:t>
      </w:r>
      <w:r w:rsidRPr="000A4A50">
        <w:rPr>
          <w:rFonts w:ascii="Cambria" w:hAnsi="Cambria"/>
          <w:i/>
          <w:iCs/>
        </w:rPr>
        <w:t>minimis</w:t>
      </w:r>
      <w:r w:rsidRPr="000A4A50">
        <w:rPr>
          <w:rFonts w:ascii="Cambria" w:hAnsi="Cambria"/>
        </w:rPr>
        <w:t xml:space="preserve"> (hasta 200.000 € en 3 años por empresa).</w:t>
      </w:r>
    </w:p>
    <w:p w14:paraId="0C6EAE66" w14:textId="77777777" w:rsidR="005F7D6A" w:rsidRPr="000A4A50" w:rsidRDefault="005F7D6A" w:rsidP="005F7D6A">
      <w:pPr>
        <w:numPr>
          <w:ilvl w:val="0"/>
          <w:numId w:val="1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Ayuda ilegal:</w:t>
      </w:r>
      <w:r w:rsidRPr="000A4A50">
        <w:rPr>
          <w:rFonts w:ascii="Cambria" w:hAnsi="Cambria"/>
        </w:rPr>
        <w:t xml:space="preserve"> Aquella no notificada (independientemente de si luego es compatible).</w:t>
      </w:r>
    </w:p>
    <w:p w14:paraId="0D252C77" w14:textId="77777777" w:rsidR="005F7D6A" w:rsidRPr="000A4A50" w:rsidRDefault="005F7D6A" w:rsidP="005F7D6A">
      <w:pPr>
        <w:numPr>
          <w:ilvl w:val="0"/>
          <w:numId w:val="1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Incumplimiento:</w:t>
      </w:r>
      <w:r w:rsidRPr="000A4A50">
        <w:rPr>
          <w:rFonts w:ascii="Cambria" w:hAnsi="Cambria"/>
        </w:rPr>
        <w:t xml:space="preserve"> Si se ejecuta sin autorización, la Comisión puede requerir:</w:t>
      </w:r>
    </w:p>
    <w:p w14:paraId="6627878D" w14:textId="77777777" w:rsidR="005F7D6A" w:rsidRPr="000A4A50" w:rsidRDefault="005F7D6A" w:rsidP="005F7D6A">
      <w:pPr>
        <w:numPr>
          <w:ilvl w:val="1"/>
          <w:numId w:val="11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Información.</w:t>
      </w:r>
    </w:p>
    <w:p w14:paraId="15882084" w14:textId="77777777" w:rsidR="005F7D6A" w:rsidRPr="000A4A50" w:rsidRDefault="005F7D6A" w:rsidP="005F7D6A">
      <w:pPr>
        <w:numPr>
          <w:ilvl w:val="1"/>
          <w:numId w:val="11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Suspensión de la concesión.</w:t>
      </w:r>
    </w:p>
    <w:p w14:paraId="225417D6" w14:textId="77777777" w:rsidR="005F7D6A" w:rsidRPr="000A4A50" w:rsidRDefault="005F7D6A" w:rsidP="005F7D6A">
      <w:pPr>
        <w:numPr>
          <w:ilvl w:val="1"/>
          <w:numId w:val="11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Recuperación provisional (si no hay dudas, es urgente y hay riesgo de perjuicio irreparable).</w:t>
      </w:r>
    </w:p>
    <w:p w14:paraId="0F2322D8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lastRenderedPageBreak/>
        <w:t>2.4. Procedimiento Administrativo de examen</w:t>
      </w:r>
    </w:p>
    <w:p w14:paraId="51FC717D" w14:textId="77777777" w:rsidR="005F7D6A" w:rsidRPr="000A4A50" w:rsidRDefault="005F7D6A" w:rsidP="005F7D6A">
      <w:pPr>
        <w:numPr>
          <w:ilvl w:val="0"/>
          <w:numId w:val="12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Inicio: De oficio, por EM o denuncia.</w:t>
      </w:r>
    </w:p>
    <w:p w14:paraId="5C9AAB04" w14:textId="77777777" w:rsidR="005F7D6A" w:rsidRPr="000A4A50" w:rsidRDefault="005F7D6A" w:rsidP="005F7D6A">
      <w:pPr>
        <w:numPr>
          <w:ilvl w:val="0"/>
          <w:numId w:val="12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Plazo examen preliminar: 2 meses.</w:t>
      </w:r>
    </w:p>
    <w:p w14:paraId="349F93CB" w14:textId="77777777" w:rsidR="005F7D6A" w:rsidRPr="000A4A50" w:rsidRDefault="005F7D6A" w:rsidP="005F7D6A">
      <w:pPr>
        <w:numPr>
          <w:ilvl w:val="0"/>
          <w:numId w:val="12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Investigación formal: Si hay objeciones, emplazamiento al Estado y publicación en DOUE para alegaciones de terceros.</w:t>
      </w:r>
    </w:p>
    <w:p w14:paraId="68F59654" w14:textId="77777777" w:rsidR="005F7D6A" w:rsidRPr="000A4A50" w:rsidRDefault="005F7D6A" w:rsidP="005F7D6A">
      <w:pPr>
        <w:numPr>
          <w:ilvl w:val="0"/>
          <w:numId w:val="12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Resolución: Publicación en DOUE. Recurrible ante el TJUE.</w:t>
      </w:r>
    </w:p>
    <w:p w14:paraId="30950E93" w14:textId="77777777" w:rsidR="005F7D6A" w:rsidRPr="000A4A50" w:rsidRDefault="005F7D6A" w:rsidP="005F7D6A">
      <w:pPr>
        <w:numPr>
          <w:ilvl w:val="0"/>
          <w:numId w:val="12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Intervención del Consejo (Art. 108.2):</w:t>
      </w:r>
      <w:r w:rsidRPr="000A4A50">
        <w:rPr>
          <w:rFonts w:ascii="Cambria" w:hAnsi="Cambria"/>
        </w:rPr>
        <w:t xml:space="preserve"> Por unanimidad, en circunstancias excepcionales, puede declarar compatible una ayuda (suspende procedimiento de la Comisión por 3 meses).</w:t>
      </w:r>
    </w:p>
    <w:p w14:paraId="615CF31E" w14:textId="4E51AD88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 xml:space="preserve">2.5. Regulación en la normativa española </w:t>
      </w:r>
    </w:p>
    <w:p w14:paraId="45E7BE4F" w14:textId="77777777" w:rsidR="005F7D6A" w:rsidRPr="000A4A50" w:rsidRDefault="005F7D6A" w:rsidP="005F7D6A">
      <w:pPr>
        <w:numPr>
          <w:ilvl w:val="0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Art. 11 Ley 15/2007:</w:t>
      </w:r>
      <w:r w:rsidRPr="000A4A50">
        <w:rPr>
          <w:rFonts w:ascii="Cambria" w:hAnsi="Cambria"/>
        </w:rPr>
        <w:t xml:space="preserve"> Procedimiento dirigido a limitar efectos sobre la competencia.</w:t>
      </w:r>
    </w:p>
    <w:p w14:paraId="667CB291" w14:textId="77777777" w:rsidR="005F7D6A" w:rsidRPr="000A4A50" w:rsidRDefault="005F7D6A" w:rsidP="005F7D6A">
      <w:pPr>
        <w:numPr>
          <w:ilvl w:val="0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Funciones de la CNMC:</w:t>
      </w:r>
    </w:p>
    <w:p w14:paraId="58DB44A8" w14:textId="77777777" w:rsidR="005F7D6A" w:rsidRPr="000A4A50" w:rsidRDefault="005F7D6A" w:rsidP="005F7D6A">
      <w:pPr>
        <w:numPr>
          <w:ilvl w:val="1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Analizar criterios de concesión (de oficio o a instancia).</w:t>
      </w:r>
    </w:p>
    <w:p w14:paraId="6EE5D505" w14:textId="77777777" w:rsidR="005F7D6A" w:rsidRPr="000A4A50" w:rsidRDefault="005F7D6A" w:rsidP="005F7D6A">
      <w:pPr>
        <w:numPr>
          <w:ilvl w:val="1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Emitir informes sobre regímenes y ayudas individuales.</w:t>
      </w:r>
    </w:p>
    <w:p w14:paraId="022A018E" w14:textId="77777777" w:rsidR="005F7D6A" w:rsidRPr="000A4A50" w:rsidRDefault="005F7D6A" w:rsidP="005F7D6A">
      <w:pPr>
        <w:numPr>
          <w:ilvl w:val="1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Dirigir propuestas a Administraciones Públicas.</w:t>
      </w:r>
    </w:p>
    <w:p w14:paraId="208A44E2" w14:textId="77777777" w:rsidR="005F7D6A" w:rsidRPr="000A4A50" w:rsidRDefault="005F7D6A" w:rsidP="005F7D6A">
      <w:pPr>
        <w:numPr>
          <w:ilvl w:val="1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Elaborar un Informe</w:t>
      </w:r>
      <w:r w:rsidRPr="000A4A50">
        <w:rPr>
          <w:rFonts w:ascii="Cambria" w:hAnsi="Cambria"/>
          <w:b/>
          <w:bCs/>
        </w:rPr>
        <w:t xml:space="preserve"> </w:t>
      </w:r>
      <w:r w:rsidRPr="000A4A50">
        <w:rPr>
          <w:rFonts w:ascii="Cambria" w:hAnsi="Cambria"/>
        </w:rPr>
        <w:t>Anual sobre ayudas públicas (remitido a Cortes Generales, público).</w:t>
      </w:r>
    </w:p>
    <w:p w14:paraId="73815097" w14:textId="77777777" w:rsidR="005F7D6A" w:rsidRPr="000A4A50" w:rsidRDefault="005F7D6A" w:rsidP="005F7D6A">
      <w:pPr>
        <w:numPr>
          <w:ilvl w:val="0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Obligaciones de información a la CNMC:</w:t>
      </w:r>
    </w:p>
    <w:p w14:paraId="42FDB46E" w14:textId="77777777" w:rsidR="005F7D6A" w:rsidRPr="000A4A50" w:rsidRDefault="005F7D6A" w:rsidP="005F7D6A">
      <w:pPr>
        <w:numPr>
          <w:ilvl w:val="1"/>
          <w:numId w:val="14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Proyectos sujetos a Arts. 107 y 108 TFUE (al notificarlos a Bruselas).</w:t>
      </w:r>
    </w:p>
    <w:p w14:paraId="19FFB84E" w14:textId="77777777" w:rsidR="005F7D6A" w:rsidRPr="000A4A50" w:rsidRDefault="005F7D6A" w:rsidP="005F7D6A">
      <w:pPr>
        <w:numPr>
          <w:ilvl w:val="1"/>
          <w:numId w:val="14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Ayudas bajo Reglamentos de exención e informes anuales.</w:t>
      </w:r>
    </w:p>
    <w:p w14:paraId="024E41BC" w14:textId="77777777" w:rsidR="005F7D6A" w:rsidRPr="000A4A50" w:rsidRDefault="005F7D6A" w:rsidP="005F7D6A">
      <w:pPr>
        <w:numPr>
          <w:ilvl w:val="0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Organismos Autonómicos:</w:t>
      </w:r>
      <w:r w:rsidRPr="000A4A50">
        <w:rPr>
          <w:rFonts w:ascii="Cambria" w:hAnsi="Cambria"/>
        </w:rPr>
        <w:t xml:space="preserve"> Pueden elaborar informes sobre ayudas de su ámbito territorial para incorporarlos al informe anual de la CNMC.</w:t>
      </w:r>
    </w:p>
    <w:p w14:paraId="0F3C8205" w14:textId="77777777" w:rsidR="005F7D6A" w:rsidRPr="000A4A50" w:rsidRDefault="005F7D6A" w:rsidP="005F7D6A">
      <w:pPr>
        <w:numPr>
          <w:ilvl w:val="0"/>
          <w:numId w:val="13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Límites:</w:t>
      </w:r>
      <w:r w:rsidRPr="000A4A50">
        <w:rPr>
          <w:rFonts w:ascii="Cambria" w:hAnsi="Cambria"/>
        </w:rPr>
        <w:t xml:space="preserve"> Competencia de tribunales/autoridades nacionales se limita a la recuperación de ayudas declaradas incompatibles o ilegales (no notificadas).</w:t>
      </w:r>
    </w:p>
    <w:p w14:paraId="1F54C08E" w14:textId="77777777" w:rsidR="005F7D6A" w:rsidRPr="000A4A50" w:rsidRDefault="005F7D6A" w:rsidP="005F7D6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A4A50">
        <w:rPr>
          <w:rFonts w:ascii="Cambria" w:hAnsi="Cambria"/>
          <w:b/>
          <w:bCs/>
          <w:color w:val="auto"/>
          <w:sz w:val="28"/>
          <w:szCs w:val="28"/>
        </w:rPr>
        <w:t>3. CONCEPTO DE AYUDA PÚBLICA</w:t>
      </w:r>
    </w:p>
    <w:p w14:paraId="116BBDB0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3.1. Definición amplia (TJUE y Comisión)</w:t>
      </w:r>
    </w:p>
    <w:p w14:paraId="6D58C1F5" w14:textId="6BBD0ABC" w:rsidR="005F7D6A" w:rsidRPr="000A4A50" w:rsidRDefault="005F7D6A" w:rsidP="005F7D6A">
      <w:pPr>
        <w:jc w:val="both"/>
        <w:rPr>
          <w:rFonts w:ascii="Cambria" w:hAnsi="Cambria"/>
        </w:rPr>
      </w:pPr>
      <w:r w:rsidRPr="000A4A50">
        <w:rPr>
          <w:rFonts w:ascii="Cambria" w:hAnsi="Cambria"/>
        </w:rPr>
        <w:t>Visión basada en elementos sustantivos más que formales.</w:t>
      </w:r>
    </w:p>
    <w:p w14:paraId="0115B69D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3.2. Los 4 Requisitos acumulativos</w:t>
      </w:r>
    </w:p>
    <w:p w14:paraId="390B5A03" w14:textId="77777777" w:rsidR="005F7D6A" w:rsidRPr="000A4A50" w:rsidRDefault="005F7D6A" w:rsidP="005F7D6A">
      <w:pPr>
        <w:numPr>
          <w:ilvl w:val="0"/>
          <w:numId w:val="15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Transferencia de fondos estatales:</w:t>
      </w:r>
    </w:p>
    <w:p w14:paraId="0388E8AE" w14:textId="77777777" w:rsidR="005F7D6A" w:rsidRPr="000A4A50" w:rsidRDefault="005F7D6A" w:rsidP="005F7D6A">
      <w:pPr>
        <w:numPr>
          <w:ilvl w:val="1"/>
          <w:numId w:val="1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lastRenderedPageBreak/>
        <w:t>Estado incluye subdivisiones territoriales y organismos públicos o privados designados.</w:t>
      </w:r>
    </w:p>
    <w:p w14:paraId="36531402" w14:textId="77777777" w:rsidR="005F7D6A" w:rsidRPr="000A4A50" w:rsidRDefault="005F7D6A" w:rsidP="005F7D6A">
      <w:pPr>
        <w:numPr>
          <w:ilvl w:val="1"/>
          <w:numId w:val="1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Directa o indirecta (mitigación de cargas: exenciones fiscales, seguridad social, garantías favorables).</w:t>
      </w:r>
    </w:p>
    <w:p w14:paraId="2C335E6E" w14:textId="77777777" w:rsidR="005F7D6A" w:rsidRPr="000A4A50" w:rsidRDefault="005F7D6A" w:rsidP="005F7D6A">
      <w:pPr>
        <w:numPr>
          <w:ilvl w:val="1"/>
          <w:numId w:val="1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Ventaja económica no obtenida en mercado (ej. venta de terrenos a precio superior, acceso gratuito a infraestructuras).</w:t>
      </w:r>
    </w:p>
    <w:p w14:paraId="49BA634C" w14:textId="77777777" w:rsidR="005F7D6A" w:rsidRPr="000A4A50" w:rsidRDefault="005F7D6A" w:rsidP="005F7D6A">
      <w:pPr>
        <w:numPr>
          <w:ilvl w:val="0"/>
          <w:numId w:val="15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Carácter selectivo:</w:t>
      </w:r>
      <w:r w:rsidRPr="000A4A50">
        <w:rPr>
          <w:rFonts w:ascii="Cambria" w:hAnsi="Cambria"/>
        </w:rPr>
        <w:t xml:space="preserve"> Favorece a determinadas empresas/producciones (diferencia con medidas generales aplicables a todos). Discrecionalidad o limitación geográfica/sectorial.</w:t>
      </w:r>
    </w:p>
    <w:p w14:paraId="0E804370" w14:textId="77777777" w:rsidR="005F7D6A" w:rsidRPr="000A4A50" w:rsidRDefault="005F7D6A" w:rsidP="005F7D6A">
      <w:pPr>
        <w:numPr>
          <w:ilvl w:val="0"/>
          <w:numId w:val="15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Falseamiento de la competencia:</w:t>
      </w:r>
      <w:r w:rsidRPr="000A4A50">
        <w:rPr>
          <w:rFonts w:ascii="Cambria" w:hAnsi="Cambria"/>
        </w:rPr>
        <w:t xml:space="preserve"> Altera el equilibrio entre operadores.</w:t>
      </w:r>
    </w:p>
    <w:p w14:paraId="69A7D795" w14:textId="77777777" w:rsidR="005F7D6A" w:rsidRPr="000A4A50" w:rsidRDefault="005F7D6A" w:rsidP="005F7D6A">
      <w:pPr>
        <w:numPr>
          <w:ilvl w:val="0"/>
          <w:numId w:val="15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Afectación a intercambios comerciales entre EEMM:</w:t>
      </w:r>
      <w:r w:rsidRPr="000A4A50">
        <w:rPr>
          <w:rFonts w:ascii="Cambria" w:hAnsi="Cambria"/>
        </w:rPr>
        <w:t xml:space="preserve"> Efecto actual o potencial. Incluye ayudas a la producción local si compite con importaciones.</w:t>
      </w:r>
    </w:p>
    <w:p w14:paraId="67065C4C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3.3. Elementos NO considerados Ayuda Pública</w:t>
      </w:r>
    </w:p>
    <w:p w14:paraId="7A0FC265" w14:textId="77777777" w:rsidR="005F7D6A" w:rsidRPr="000A4A50" w:rsidRDefault="005F7D6A" w:rsidP="005F7D6A">
      <w:pPr>
        <w:numPr>
          <w:ilvl w:val="0"/>
          <w:numId w:val="1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 xml:space="preserve">Ayudas de </w:t>
      </w:r>
      <w:r w:rsidRPr="000A4A50">
        <w:rPr>
          <w:rFonts w:ascii="Cambria" w:hAnsi="Cambria"/>
          <w:i/>
          <w:iCs/>
        </w:rPr>
        <w:t>minimis</w:t>
      </w:r>
      <w:r w:rsidRPr="000A4A50">
        <w:rPr>
          <w:rFonts w:ascii="Cambria" w:hAnsi="Cambria"/>
        </w:rPr>
        <w:t xml:space="preserve"> (por bajo importe no afectan mercado). Ej. Plan ICEX-NEXT.</w:t>
      </w:r>
    </w:p>
    <w:p w14:paraId="49A1A762" w14:textId="42211B73" w:rsidR="005F7D6A" w:rsidRPr="000A4A50" w:rsidRDefault="005F7D6A" w:rsidP="005F7D6A">
      <w:pPr>
        <w:numPr>
          <w:ilvl w:val="0"/>
          <w:numId w:val="1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Compensaciones por Servicios de Interés Económico General</w:t>
      </w:r>
      <w:r w:rsidR="000A4A50">
        <w:rPr>
          <w:rFonts w:ascii="Cambria" w:hAnsi="Cambria"/>
        </w:rPr>
        <w:t>.</w:t>
      </w:r>
    </w:p>
    <w:p w14:paraId="599F3CD5" w14:textId="77777777" w:rsidR="005F7D6A" w:rsidRPr="000A4A50" w:rsidRDefault="005F7D6A" w:rsidP="005F7D6A">
      <w:pPr>
        <w:numPr>
          <w:ilvl w:val="0"/>
          <w:numId w:val="1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Medidas generales de política económica (fiscalidad general).</w:t>
      </w:r>
    </w:p>
    <w:p w14:paraId="4CED963D" w14:textId="77777777" w:rsidR="005F7D6A" w:rsidRPr="000A4A50" w:rsidRDefault="005F7D6A" w:rsidP="005F7D6A">
      <w:pPr>
        <w:numPr>
          <w:ilvl w:val="0"/>
          <w:numId w:val="16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Apoyo directo de fondos de la UE (no presupuesto nacional).</w:t>
      </w:r>
    </w:p>
    <w:p w14:paraId="51A97A5A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3.4. Instrumentos de ayuda</w:t>
      </w:r>
    </w:p>
    <w:p w14:paraId="6DC7A084" w14:textId="77777777" w:rsidR="005F7D6A" w:rsidRPr="000A4A50" w:rsidRDefault="005F7D6A" w:rsidP="005F7D6A">
      <w:pPr>
        <w:numPr>
          <w:ilvl w:val="0"/>
          <w:numId w:val="17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Regulares:</w:t>
      </w:r>
      <w:r w:rsidRPr="000A4A50">
        <w:rPr>
          <w:rFonts w:ascii="Cambria" w:hAnsi="Cambria"/>
        </w:rPr>
        <w:t xml:space="preserve"> Subvenciones, exenciones fiscales, diferimientos, participación en capital, préstamos blandos, garantías.</w:t>
      </w:r>
    </w:p>
    <w:p w14:paraId="1E65CF48" w14:textId="77777777" w:rsidR="005F7D6A" w:rsidRPr="000A4A50" w:rsidRDefault="005F7D6A" w:rsidP="005F7D6A">
      <w:pPr>
        <w:numPr>
          <w:ilvl w:val="0"/>
          <w:numId w:val="17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Excepcionales (Crisis financiera):</w:t>
      </w:r>
      <w:r w:rsidRPr="000A4A50">
        <w:rPr>
          <w:rFonts w:ascii="Cambria" w:hAnsi="Cambria"/>
        </w:rPr>
        <w:t xml:space="preserve"> Recapitalización, rescate de activos, apoyo a liquidez.</w:t>
      </w:r>
    </w:p>
    <w:p w14:paraId="42CDC337" w14:textId="77777777" w:rsidR="005F7D6A" w:rsidRPr="000A4A50" w:rsidRDefault="005F7D6A" w:rsidP="005F7D6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A4A50">
        <w:rPr>
          <w:rFonts w:ascii="Cambria" w:hAnsi="Cambria"/>
          <w:b/>
          <w:bCs/>
          <w:color w:val="auto"/>
          <w:sz w:val="28"/>
          <w:szCs w:val="28"/>
        </w:rPr>
        <w:t>4. RECUPERACIÓN DE AYUDAS ILEGALES</w:t>
      </w:r>
    </w:p>
    <w:p w14:paraId="6AC6E873" w14:textId="77777777" w:rsidR="005F7D6A" w:rsidRPr="000A4A50" w:rsidRDefault="005F7D6A" w:rsidP="005F7D6A">
      <w:pPr>
        <w:numPr>
          <w:ilvl w:val="0"/>
          <w:numId w:val="18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Suspensión:</w:t>
      </w:r>
      <w:r w:rsidRPr="000A4A50">
        <w:rPr>
          <w:rFonts w:ascii="Cambria" w:hAnsi="Cambria"/>
        </w:rPr>
        <w:t xml:space="preserve"> Efectiva desde el examen previo hasta decisión definitiva.</w:t>
      </w:r>
    </w:p>
    <w:p w14:paraId="6BD06AF4" w14:textId="77777777" w:rsidR="005F7D6A" w:rsidRPr="000A4A50" w:rsidRDefault="005F7D6A" w:rsidP="005F7D6A">
      <w:pPr>
        <w:numPr>
          <w:ilvl w:val="0"/>
          <w:numId w:val="18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Decisión provisional de recuperación (desde 1995):</w:t>
      </w:r>
      <w:r w:rsidRPr="000A4A50">
        <w:rPr>
          <w:rFonts w:ascii="Cambria" w:hAnsi="Cambria"/>
        </w:rPr>
        <w:t xml:space="preserve"> Requiere al EM recuperar lo abonado si es evidente el carácter de ayuda y hay riesgo grave a competidores.</w:t>
      </w:r>
    </w:p>
    <w:p w14:paraId="35A3F120" w14:textId="77777777" w:rsidR="005F7D6A" w:rsidRPr="000A4A50" w:rsidRDefault="005F7D6A" w:rsidP="005F7D6A">
      <w:pPr>
        <w:numPr>
          <w:ilvl w:val="0"/>
          <w:numId w:val="18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Ejecución:</w:t>
      </w:r>
      <w:r w:rsidRPr="000A4A50">
        <w:rPr>
          <w:rFonts w:ascii="Cambria" w:hAnsi="Cambria"/>
        </w:rPr>
        <w:t xml:space="preserve"> Con arreglo al Derecho nacional.</w:t>
      </w:r>
    </w:p>
    <w:p w14:paraId="6D663469" w14:textId="77777777" w:rsidR="005F7D6A" w:rsidRPr="000A4A50" w:rsidRDefault="005F7D6A" w:rsidP="005F7D6A">
      <w:pPr>
        <w:numPr>
          <w:ilvl w:val="0"/>
          <w:numId w:val="18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Importe:</w:t>
      </w:r>
      <w:r w:rsidRPr="000A4A50">
        <w:rPr>
          <w:rFonts w:ascii="Cambria" w:hAnsi="Cambria"/>
        </w:rPr>
        <w:t xml:space="preserve"> Ayuda + intereses de demora (tipo de interés comercial desde la fecha de concesión).</w:t>
      </w:r>
    </w:p>
    <w:p w14:paraId="04F58D8B" w14:textId="77777777" w:rsidR="005F7D6A" w:rsidRPr="000A4A50" w:rsidRDefault="005F7D6A" w:rsidP="005F7D6A">
      <w:pPr>
        <w:numPr>
          <w:ilvl w:val="0"/>
          <w:numId w:val="18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lastRenderedPageBreak/>
        <w:t>Recurso:</w:t>
      </w:r>
      <w:r w:rsidRPr="000A4A50">
        <w:rPr>
          <w:rFonts w:ascii="Cambria" w:hAnsi="Cambria"/>
        </w:rPr>
        <w:t xml:space="preserve"> La Comisión puede acudir al TJUE si el Estado no cumple.</w:t>
      </w:r>
    </w:p>
    <w:p w14:paraId="5B43C877" w14:textId="77777777" w:rsidR="005F7D6A" w:rsidRPr="000A4A50" w:rsidRDefault="005F7D6A" w:rsidP="005F7D6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A4A50">
        <w:rPr>
          <w:rFonts w:ascii="Cambria" w:hAnsi="Cambria"/>
          <w:b/>
          <w:bCs/>
          <w:color w:val="auto"/>
          <w:sz w:val="28"/>
          <w:szCs w:val="28"/>
        </w:rPr>
        <w:t>5. AYUDAS REGIONALES Y HORIZONTALES</w:t>
      </w:r>
    </w:p>
    <w:p w14:paraId="526E5532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5.1. Ayudas Regionales (Art. 107.3 a y c)</w:t>
      </w:r>
    </w:p>
    <w:p w14:paraId="6DC74271" w14:textId="77777777" w:rsidR="005F7D6A" w:rsidRPr="000A4A50" w:rsidRDefault="005F7D6A" w:rsidP="005F7D6A">
      <w:pPr>
        <w:numPr>
          <w:ilvl w:val="0"/>
          <w:numId w:val="19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Objetivo: Hacer frente a problemas regionales (nivel de vida bajo, subempleo, regiones ultraperiféricas).</w:t>
      </w:r>
    </w:p>
    <w:p w14:paraId="104CDCBE" w14:textId="77777777" w:rsidR="005F7D6A" w:rsidRPr="000A4A50" w:rsidRDefault="005F7D6A" w:rsidP="005F7D6A">
      <w:pPr>
        <w:numPr>
          <w:ilvl w:val="0"/>
          <w:numId w:val="19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Base evaluación: Directrices sobre ayudas de finalidad regional y multisectoriales para grandes proyectos.</w:t>
      </w:r>
    </w:p>
    <w:p w14:paraId="6FBD29E1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5.2. Ayudas Horizontales</w:t>
      </w:r>
    </w:p>
    <w:p w14:paraId="46FC9A2B" w14:textId="77777777" w:rsidR="005F7D6A" w:rsidRPr="000A4A50" w:rsidRDefault="005F7D6A" w:rsidP="005F7D6A">
      <w:pPr>
        <w:numPr>
          <w:ilvl w:val="0"/>
          <w:numId w:val="20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Transversales a todos los sectores/regiones.</w:t>
      </w:r>
    </w:p>
    <w:p w14:paraId="63B34028" w14:textId="77777777" w:rsidR="005F7D6A" w:rsidRPr="000A4A50" w:rsidRDefault="005F7D6A" w:rsidP="005F7D6A">
      <w:pPr>
        <w:numPr>
          <w:ilvl w:val="0"/>
          <w:numId w:val="20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Objetivo: Solventar problemas comunes (no empresas concretas).</w:t>
      </w:r>
    </w:p>
    <w:p w14:paraId="6EB124E1" w14:textId="77777777" w:rsidR="005F7D6A" w:rsidRPr="000A4A50" w:rsidRDefault="005F7D6A" w:rsidP="005F7D6A">
      <w:pPr>
        <w:numPr>
          <w:ilvl w:val="0"/>
          <w:numId w:val="20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Categorías principales (Directrices/Encuadramientos): PYMES, I+D+i, Medioambiente, Salvamento y reestructuración, Empleo, Formación, Zonas urbanas desfavorecidas.</w:t>
      </w:r>
    </w:p>
    <w:p w14:paraId="1CE0D097" w14:textId="77777777" w:rsidR="005F7D6A" w:rsidRPr="000A4A50" w:rsidRDefault="005F7D6A" w:rsidP="005F7D6A">
      <w:pPr>
        <w:numPr>
          <w:ilvl w:val="0"/>
          <w:numId w:val="20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Plan de Acción 2005-2009: "Menos ayudas estatales con objetivos mejor definidos" (Estrategia Lisboa/Europa 2020).</w:t>
      </w:r>
    </w:p>
    <w:p w14:paraId="77AEE647" w14:textId="5251BFF9" w:rsidR="005F7D6A" w:rsidRPr="000A4A50" w:rsidRDefault="005F7D6A" w:rsidP="005F7D6A">
      <w:pPr>
        <w:numPr>
          <w:ilvl w:val="0"/>
          <w:numId w:val="20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Marcador de Ayudas Estatales: Informe anual de la Comisión con análisis cuantitativo y cualitativo.</w:t>
      </w:r>
    </w:p>
    <w:p w14:paraId="0BC51F31" w14:textId="41369CEF" w:rsidR="005F7D6A" w:rsidRPr="000A4A50" w:rsidRDefault="005F7D6A" w:rsidP="005F7D6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A4A50">
        <w:rPr>
          <w:rFonts w:ascii="Cambria" w:hAnsi="Cambria"/>
          <w:b/>
          <w:bCs/>
          <w:color w:val="auto"/>
          <w:sz w:val="28"/>
          <w:szCs w:val="28"/>
        </w:rPr>
        <w:t>6. SERVICIOS DE INTERÉS ECONÓMICO GENERAL</w:t>
      </w:r>
    </w:p>
    <w:p w14:paraId="244A55C5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6.1. Marco Legal (Art. 106 TFUE)</w:t>
      </w:r>
    </w:p>
    <w:p w14:paraId="52C93E88" w14:textId="77777777" w:rsidR="005F7D6A" w:rsidRPr="000A4A50" w:rsidRDefault="005F7D6A" w:rsidP="005F7D6A">
      <w:pPr>
        <w:numPr>
          <w:ilvl w:val="0"/>
          <w:numId w:val="2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Art. 106.1:</w:t>
      </w:r>
      <w:r w:rsidRPr="000A4A50">
        <w:rPr>
          <w:rFonts w:ascii="Cambria" w:hAnsi="Cambria"/>
        </w:rPr>
        <w:t xml:space="preserve"> Empresas públicas y con derechos especiales/exclusivos no pueden tener medidas contrarias a Tratados.</w:t>
      </w:r>
    </w:p>
    <w:p w14:paraId="0D70CAB1" w14:textId="77777777" w:rsidR="005F7D6A" w:rsidRPr="000A4A50" w:rsidRDefault="005F7D6A" w:rsidP="005F7D6A">
      <w:pPr>
        <w:numPr>
          <w:ilvl w:val="0"/>
          <w:numId w:val="21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Art. 106.2 (Excepción):</w:t>
      </w:r>
      <w:r w:rsidRPr="000A4A50">
        <w:rPr>
          <w:rFonts w:ascii="Cambria" w:hAnsi="Cambria"/>
        </w:rPr>
        <w:t xml:space="preserve"> Empresas encargadas de gestión de SIEG o monopolios fiscales.</w:t>
      </w:r>
    </w:p>
    <w:p w14:paraId="3B1C8F44" w14:textId="77777777" w:rsidR="005F7D6A" w:rsidRPr="000A4A50" w:rsidRDefault="005F7D6A" w:rsidP="005F7D6A">
      <w:pPr>
        <w:numPr>
          <w:ilvl w:val="1"/>
          <w:numId w:val="21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Sometidas a normas de competencia salvo si impide su misión específica ("de hecho o de derecho").</w:t>
      </w:r>
    </w:p>
    <w:p w14:paraId="51B0E890" w14:textId="77777777" w:rsidR="005F7D6A" w:rsidRPr="000A4A50" w:rsidRDefault="005F7D6A" w:rsidP="005F7D6A">
      <w:pPr>
        <w:numPr>
          <w:ilvl w:val="1"/>
          <w:numId w:val="21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El desarrollo de intercambios no debe afectarse contra el interés de la Unión.</w:t>
      </w:r>
    </w:p>
    <w:p w14:paraId="0AD6B362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6.2. Tipología</w:t>
      </w:r>
    </w:p>
    <w:p w14:paraId="69AC6C9F" w14:textId="77777777" w:rsidR="005F7D6A" w:rsidRPr="000A4A50" w:rsidRDefault="005F7D6A" w:rsidP="005F7D6A">
      <w:pPr>
        <w:numPr>
          <w:ilvl w:val="0"/>
          <w:numId w:val="22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Servicios de interés no económico:</w:t>
      </w:r>
      <w:r w:rsidRPr="000A4A50">
        <w:rPr>
          <w:rFonts w:ascii="Cambria" w:hAnsi="Cambria"/>
        </w:rPr>
        <w:t xml:space="preserve"> Fuera del Art. 106 (escolarización obligatoria, protección social básica).</w:t>
      </w:r>
    </w:p>
    <w:p w14:paraId="16D00E8B" w14:textId="77777777" w:rsidR="005F7D6A" w:rsidRPr="000A4A50" w:rsidRDefault="005F7D6A" w:rsidP="005F7D6A">
      <w:pPr>
        <w:numPr>
          <w:ilvl w:val="0"/>
          <w:numId w:val="22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lastRenderedPageBreak/>
        <w:t>Servicios de interés económico:</w:t>
      </w:r>
      <w:r w:rsidRPr="000A4A50">
        <w:rPr>
          <w:rFonts w:ascii="Cambria" w:hAnsi="Cambria"/>
        </w:rPr>
        <w:t xml:space="preserve"> Actividades comerciales sujetas a competencia (correos, TV, distribución agua).</w:t>
      </w:r>
    </w:p>
    <w:p w14:paraId="46CAAADC" w14:textId="77777777" w:rsidR="005F7D6A" w:rsidRPr="000A4A50" w:rsidRDefault="005F7D6A" w:rsidP="005F7D6A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A4A50">
        <w:rPr>
          <w:rFonts w:ascii="Cambria" w:hAnsi="Cambria"/>
          <w:b/>
          <w:bCs/>
          <w:color w:val="auto"/>
          <w:sz w:val="28"/>
          <w:szCs w:val="28"/>
        </w:rPr>
        <w:t>7. CONTEXTO DE CRISIS Y DATOS RECIENTES</w:t>
      </w:r>
    </w:p>
    <w:p w14:paraId="680994E2" w14:textId="719A7835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7.1. Crisis Financier</w:t>
      </w:r>
      <w:r w:rsidR="000A4A50">
        <w:rPr>
          <w:rFonts w:ascii="Cambria" w:hAnsi="Cambria"/>
          <w:b/>
          <w:bCs/>
          <w:color w:val="auto"/>
          <w:sz w:val="24"/>
          <w:szCs w:val="24"/>
        </w:rPr>
        <w:t>a</w:t>
      </w:r>
      <w:r w:rsidRPr="000A4A50">
        <w:rPr>
          <w:rFonts w:ascii="Cambria" w:hAnsi="Cambria"/>
          <w:b/>
          <w:bCs/>
          <w:color w:val="auto"/>
          <w:sz w:val="24"/>
          <w:szCs w:val="24"/>
        </w:rPr>
        <w:t xml:space="preserve"> y posteriores</w:t>
      </w:r>
    </w:p>
    <w:p w14:paraId="52A18F92" w14:textId="0CFD908A" w:rsidR="005F7D6A" w:rsidRPr="000A4A50" w:rsidRDefault="005F7D6A" w:rsidP="005F7D6A">
      <w:pPr>
        <w:numPr>
          <w:ilvl w:val="0"/>
          <w:numId w:val="2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Objetivo: Evitar carrera de subsidios, pero permitir compensar escasez de crédito.</w:t>
      </w:r>
    </w:p>
    <w:p w14:paraId="1B0DBC58" w14:textId="77777777" w:rsidR="005F7D6A" w:rsidRPr="000A4A50" w:rsidRDefault="005F7D6A" w:rsidP="005F7D6A">
      <w:pPr>
        <w:numPr>
          <w:ilvl w:val="0"/>
          <w:numId w:val="2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"Comunicación bancaria" (2013): Normas para bancos.</w:t>
      </w:r>
    </w:p>
    <w:p w14:paraId="78FF2972" w14:textId="77777777" w:rsidR="005F7D6A" w:rsidRPr="000A4A50" w:rsidRDefault="005F7D6A" w:rsidP="005F7D6A">
      <w:pPr>
        <w:numPr>
          <w:ilvl w:val="0"/>
          <w:numId w:val="23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Normas temporales empresas no financieras: Acceso a financiación, garantías, seguro crédito exportación, préstamos bonificados.</w:t>
      </w:r>
    </w:p>
    <w:p w14:paraId="6FE6046E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7.2. Crisis COVID-19 y Guerra Ucrania</w:t>
      </w:r>
    </w:p>
    <w:p w14:paraId="6644E047" w14:textId="77777777" w:rsidR="005F7D6A" w:rsidRPr="000A4A50" w:rsidRDefault="005F7D6A" w:rsidP="005F7D6A">
      <w:pPr>
        <w:numPr>
          <w:ilvl w:val="0"/>
          <w:numId w:val="24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COVID-19:</w:t>
      </w:r>
      <w:r w:rsidRPr="000A4A50">
        <w:rPr>
          <w:rFonts w:ascii="Cambria" w:hAnsi="Cambria"/>
        </w:rPr>
        <w:t xml:space="preserve"> Medidas temporales interpretando normas vigentes (sin modificar Tratados).</w:t>
      </w:r>
    </w:p>
    <w:p w14:paraId="7B5CE86B" w14:textId="77777777" w:rsidR="005F7D6A" w:rsidRPr="000A4A50" w:rsidRDefault="005F7D6A" w:rsidP="005F7D6A">
      <w:pPr>
        <w:numPr>
          <w:ilvl w:val="0"/>
          <w:numId w:val="24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Guerra Ucrania:</w:t>
      </w:r>
      <w:r w:rsidRPr="000A4A50">
        <w:rPr>
          <w:rFonts w:ascii="Cambria" w:hAnsi="Cambria"/>
        </w:rPr>
        <w:t xml:space="preserve"> Marco temporal prorrogado hasta 31/12/2025. Límites elevados:</w:t>
      </w:r>
    </w:p>
    <w:p w14:paraId="364D4EE7" w14:textId="77777777" w:rsidR="005F7D6A" w:rsidRPr="000A4A50" w:rsidRDefault="005F7D6A" w:rsidP="005F7D6A">
      <w:pPr>
        <w:numPr>
          <w:ilvl w:val="1"/>
          <w:numId w:val="24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General: 2 M€.</w:t>
      </w:r>
    </w:p>
    <w:p w14:paraId="4ED8BB79" w14:textId="77777777" w:rsidR="005F7D6A" w:rsidRPr="000A4A50" w:rsidRDefault="005F7D6A" w:rsidP="005F7D6A">
      <w:pPr>
        <w:numPr>
          <w:ilvl w:val="1"/>
          <w:numId w:val="24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Pesca/Acuicultura: 300.000 €.</w:t>
      </w:r>
    </w:p>
    <w:p w14:paraId="6B9CFCB4" w14:textId="77777777" w:rsidR="005F7D6A" w:rsidRPr="000A4A50" w:rsidRDefault="005F7D6A" w:rsidP="005F7D6A">
      <w:pPr>
        <w:numPr>
          <w:ilvl w:val="1"/>
          <w:numId w:val="24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Agricultura: 250.000 €.</w:t>
      </w:r>
    </w:p>
    <w:p w14:paraId="009766E0" w14:textId="77777777" w:rsidR="005F7D6A" w:rsidRPr="000A4A50" w:rsidRDefault="005F7D6A" w:rsidP="005F7D6A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A4A50">
        <w:rPr>
          <w:rFonts w:ascii="Cambria" w:hAnsi="Cambria"/>
          <w:b/>
          <w:bCs/>
          <w:color w:val="auto"/>
          <w:sz w:val="24"/>
          <w:szCs w:val="24"/>
        </w:rPr>
        <w:t>7.3. Estadísticas y Casos en España</w:t>
      </w:r>
    </w:p>
    <w:p w14:paraId="4B525EFD" w14:textId="77777777" w:rsidR="005F7D6A" w:rsidRPr="000A4A50" w:rsidRDefault="005F7D6A" w:rsidP="005F7D6A">
      <w:pPr>
        <w:numPr>
          <w:ilvl w:val="0"/>
          <w:numId w:val="25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Informe CNMC 2023 (Datos 2021):</w:t>
      </w:r>
    </w:p>
    <w:p w14:paraId="3212F1EB" w14:textId="77777777" w:rsidR="005F7D6A" w:rsidRPr="000A4A50" w:rsidRDefault="005F7D6A" w:rsidP="005F7D6A">
      <w:pPr>
        <w:numPr>
          <w:ilvl w:val="1"/>
          <w:numId w:val="2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Ayudas regulares: Tendencia al alza (1,69% PIB; 20.447 M€).</w:t>
      </w:r>
    </w:p>
    <w:p w14:paraId="1BD799CB" w14:textId="77777777" w:rsidR="005F7D6A" w:rsidRPr="000A4A50" w:rsidRDefault="005F7D6A" w:rsidP="005F7D6A">
      <w:pPr>
        <w:numPr>
          <w:ilvl w:val="1"/>
          <w:numId w:val="2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Comparativa UE: España por debajo media UE (2,43% PIB).</w:t>
      </w:r>
    </w:p>
    <w:p w14:paraId="3933B6EC" w14:textId="77777777" w:rsidR="005F7D6A" w:rsidRPr="000A4A50" w:rsidRDefault="005F7D6A" w:rsidP="005F7D6A">
      <w:pPr>
        <w:numPr>
          <w:ilvl w:val="1"/>
          <w:numId w:val="25"/>
        </w:numPr>
        <w:jc w:val="both"/>
        <w:rPr>
          <w:rFonts w:ascii="Cambria" w:hAnsi="Cambria"/>
        </w:rPr>
      </w:pPr>
      <w:r w:rsidRPr="000A4A50">
        <w:rPr>
          <w:rFonts w:ascii="Cambria" w:hAnsi="Cambria"/>
        </w:rPr>
        <w:t>Sector financiero (2008-2015): 94.758 M€ empleados por España.</w:t>
      </w:r>
    </w:p>
    <w:p w14:paraId="0FFD3BBA" w14:textId="77777777" w:rsidR="005F7D6A" w:rsidRPr="000A4A50" w:rsidRDefault="005F7D6A" w:rsidP="005F7D6A">
      <w:pPr>
        <w:numPr>
          <w:ilvl w:val="0"/>
          <w:numId w:val="25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Casos destacados:</w:t>
      </w:r>
    </w:p>
    <w:p w14:paraId="00E906B2" w14:textId="77777777" w:rsidR="005F7D6A" w:rsidRPr="000A4A50" w:rsidRDefault="005F7D6A" w:rsidP="005F7D6A">
      <w:pPr>
        <w:numPr>
          <w:ilvl w:val="1"/>
          <w:numId w:val="26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Astilleros Privados (</w:t>
      </w:r>
      <w:r w:rsidRPr="000A4A50">
        <w:rPr>
          <w:rFonts w:ascii="Cambria" w:hAnsi="Cambria"/>
          <w:b/>
          <w:bCs/>
          <w:i/>
          <w:iCs/>
        </w:rPr>
        <w:t xml:space="preserve">Tax </w:t>
      </w:r>
      <w:proofErr w:type="spellStart"/>
      <w:r w:rsidRPr="000A4A50">
        <w:rPr>
          <w:rFonts w:ascii="Cambria" w:hAnsi="Cambria"/>
          <w:b/>
          <w:bCs/>
          <w:i/>
          <w:iCs/>
        </w:rPr>
        <w:t>lease</w:t>
      </w:r>
      <w:proofErr w:type="spellEnd"/>
      <w:r w:rsidRPr="000A4A50">
        <w:rPr>
          <w:rFonts w:ascii="Cambria" w:hAnsi="Cambria"/>
          <w:b/>
          <w:bCs/>
        </w:rPr>
        <w:t>):</w:t>
      </w:r>
      <w:r w:rsidRPr="000A4A50">
        <w:rPr>
          <w:rFonts w:ascii="Cambria" w:hAnsi="Cambria"/>
        </w:rPr>
        <w:t xml:space="preserve"> Investigación 2005-2011. Inicialmente declaradas ilegales (2013), pero TJUE dio la razón a los astilleros en 2015 (sin multa).</w:t>
      </w:r>
    </w:p>
    <w:p w14:paraId="06B29004" w14:textId="77777777" w:rsidR="005F7D6A" w:rsidRPr="000A4A50" w:rsidRDefault="005F7D6A" w:rsidP="005F7D6A">
      <w:pPr>
        <w:numPr>
          <w:ilvl w:val="1"/>
          <w:numId w:val="26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Clubes de Fútbol (2016):</w:t>
      </w:r>
      <w:r w:rsidRPr="000A4A50">
        <w:rPr>
          <w:rFonts w:ascii="Cambria" w:hAnsi="Cambria"/>
        </w:rPr>
        <w:t xml:space="preserve"> Exigencia de devolución de 68,8 M€ a 7 clubes (Barça, Madrid, Valencia, etc.) por fiscalidad privilegiada o permutas de terrenos.</w:t>
      </w:r>
    </w:p>
    <w:p w14:paraId="0B4BA986" w14:textId="77777777" w:rsidR="005F7D6A" w:rsidRPr="000A4A50" w:rsidRDefault="005F7D6A" w:rsidP="005F7D6A">
      <w:pPr>
        <w:numPr>
          <w:ilvl w:val="1"/>
          <w:numId w:val="26"/>
        </w:numPr>
        <w:jc w:val="both"/>
        <w:rPr>
          <w:rFonts w:ascii="Cambria" w:hAnsi="Cambria"/>
        </w:rPr>
      </w:pPr>
      <w:r w:rsidRPr="000A4A50">
        <w:rPr>
          <w:rFonts w:ascii="Cambria" w:hAnsi="Cambria"/>
          <w:b/>
          <w:bCs/>
        </w:rPr>
        <w:t>Correos (2016):</w:t>
      </w:r>
      <w:r w:rsidRPr="000A4A50">
        <w:rPr>
          <w:rFonts w:ascii="Cambria" w:hAnsi="Cambria"/>
        </w:rPr>
        <w:t xml:space="preserve"> Investigación por supuestas ayudas ilegales 2004-2010.</w:t>
      </w:r>
    </w:p>
    <w:sectPr w:rsidR="005F7D6A" w:rsidRPr="000A4A50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18005" w14:textId="77777777" w:rsidR="005F7D6A" w:rsidRDefault="005F7D6A" w:rsidP="005F7D6A">
      <w:pPr>
        <w:spacing w:after="0" w:line="240" w:lineRule="auto"/>
      </w:pPr>
      <w:r>
        <w:separator/>
      </w:r>
    </w:p>
  </w:endnote>
  <w:endnote w:type="continuationSeparator" w:id="0">
    <w:p w14:paraId="281E4A6D" w14:textId="77777777" w:rsidR="005F7D6A" w:rsidRDefault="005F7D6A" w:rsidP="005F7D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0D2CD" w14:textId="77777777" w:rsidR="005F7D6A" w:rsidRDefault="005F7D6A" w:rsidP="005F7D6A">
      <w:pPr>
        <w:spacing w:after="0" w:line="240" w:lineRule="auto"/>
      </w:pPr>
      <w:r>
        <w:separator/>
      </w:r>
    </w:p>
  </w:footnote>
  <w:footnote w:type="continuationSeparator" w:id="0">
    <w:p w14:paraId="7F3792EE" w14:textId="77777777" w:rsidR="005F7D6A" w:rsidRDefault="005F7D6A" w:rsidP="005F7D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FABE0" w14:textId="2B8722D2" w:rsidR="005F7D6A" w:rsidRPr="005F7D6A" w:rsidRDefault="005F7D6A" w:rsidP="005F7D6A">
    <w:pPr>
      <w:pStyle w:val="Encabezado"/>
      <w:jc w:val="both"/>
      <w:rPr>
        <w:rFonts w:ascii="Palatino Linotype" w:hAnsi="Palatino Linotype"/>
        <w:i/>
        <w:iCs/>
      </w:rPr>
    </w:pPr>
    <w:r w:rsidRPr="005F7D6A">
      <w:rPr>
        <w:rFonts w:ascii="Palatino Linotype" w:hAnsi="Palatino Linotype"/>
        <w:b/>
        <w:bCs/>
        <w:i/>
        <w:iCs/>
      </w:rPr>
      <w:t>TEMA 28 -</w:t>
    </w:r>
    <w:r w:rsidRPr="005F7D6A">
      <w:rPr>
        <w:rFonts w:ascii="Palatino Linotype" w:hAnsi="Palatino Linotype"/>
        <w:i/>
        <w:iCs/>
      </w:rPr>
      <w:t xml:space="preserve"> Ayudas públicas. Regulación y control en la normativa española y su relación con el control comunitario. Concepto de ayuda pública. Recuperación de ayudas ilegales. Ayudas públicas regionales. Ayudas de carácter horizontal. Los servicios de interés económico general y su financiación.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B42"/>
    <w:multiLevelType w:val="multilevel"/>
    <w:tmpl w:val="77F8F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A2A04"/>
    <w:multiLevelType w:val="multilevel"/>
    <w:tmpl w:val="2502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A16209"/>
    <w:multiLevelType w:val="multilevel"/>
    <w:tmpl w:val="94D8C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AA2CB8"/>
    <w:multiLevelType w:val="multilevel"/>
    <w:tmpl w:val="81ECC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F500C"/>
    <w:multiLevelType w:val="multilevel"/>
    <w:tmpl w:val="63DC6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BE30B3"/>
    <w:multiLevelType w:val="multilevel"/>
    <w:tmpl w:val="EC96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997973"/>
    <w:multiLevelType w:val="multilevel"/>
    <w:tmpl w:val="E44C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383D5B"/>
    <w:multiLevelType w:val="multilevel"/>
    <w:tmpl w:val="3C9A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D70741"/>
    <w:multiLevelType w:val="multilevel"/>
    <w:tmpl w:val="12DE2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1815EE"/>
    <w:multiLevelType w:val="multilevel"/>
    <w:tmpl w:val="EE24A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A528C"/>
    <w:multiLevelType w:val="multilevel"/>
    <w:tmpl w:val="36862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AD3011"/>
    <w:multiLevelType w:val="multilevel"/>
    <w:tmpl w:val="4E1CD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20632A"/>
    <w:multiLevelType w:val="multilevel"/>
    <w:tmpl w:val="3202B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EF227FD"/>
    <w:multiLevelType w:val="multilevel"/>
    <w:tmpl w:val="AC1C3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9F2C5F"/>
    <w:multiLevelType w:val="multilevel"/>
    <w:tmpl w:val="D6064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893C99"/>
    <w:multiLevelType w:val="multilevel"/>
    <w:tmpl w:val="ECBC7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40065D"/>
    <w:multiLevelType w:val="multilevel"/>
    <w:tmpl w:val="9EEC5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AF0868"/>
    <w:multiLevelType w:val="multilevel"/>
    <w:tmpl w:val="6B007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C51EAB"/>
    <w:multiLevelType w:val="multilevel"/>
    <w:tmpl w:val="9726F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C51039C"/>
    <w:multiLevelType w:val="multilevel"/>
    <w:tmpl w:val="37343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1655F6"/>
    <w:multiLevelType w:val="multilevel"/>
    <w:tmpl w:val="2AE2A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836764">
    <w:abstractNumId w:val="14"/>
  </w:num>
  <w:num w:numId="2" w16cid:durableId="607349774">
    <w:abstractNumId w:val="12"/>
  </w:num>
  <w:num w:numId="3" w16cid:durableId="1223179565">
    <w:abstractNumId w:val="12"/>
    <w:lvlOverride w:ilvl="1">
      <w:startOverride w:val="1"/>
    </w:lvlOverride>
  </w:num>
  <w:num w:numId="4" w16cid:durableId="1421637469">
    <w:abstractNumId w:val="8"/>
  </w:num>
  <w:num w:numId="5" w16cid:durableId="170878899">
    <w:abstractNumId w:val="20"/>
  </w:num>
  <w:num w:numId="6" w16cid:durableId="1456634264">
    <w:abstractNumId w:val="20"/>
    <w:lvlOverride w:ilvl="1">
      <w:startOverride w:val="1"/>
    </w:lvlOverride>
  </w:num>
  <w:num w:numId="7" w16cid:durableId="770783344">
    <w:abstractNumId w:val="11"/>
  </w:num>
  <w:num w:numId="8" w16cid:durableId="183055450">
    <w:abstractNumId w:val="16"/>
  </w:num>
  <w:num w:numId="9" w16cid:durableId="584996649">
    <w:abstractNumId w:val="5"/>
  </w:num>
  <w:num w:numId="10" w16cid:durableId="861670448">
    <w:abstractNumId w:val="5"/>
    <w:lvlOverride w:ilvl="1">
      <w:startOverride w:val="1"/>
    </w:lvlOverride>
  </w:num>
  <w:num w:numId="11" w16cid:durableId="961497813">
    <w:abstractNumId w:val="15"/>
  </w:num>
  <w:num w:numId="12" w16cid:durableId="1971743811">
    <w:abstractNumId w:val="6"/>
  </w:num>
  <w:num w:numId="13" w16cid:durableId="883640735">
    <w:abstractNumId w:val="2"/>
  </w:num>
  <w:num w:numId="14" w16cid:durableId="1089813485">
    <w:abstractNumId w:val="2"/>
    <w:lvlOverride w:ilvl="1">
      <w:startOverride w:val="1"/>
    </w:lvlOverride>
  </w:num>
  <w:num w:numId="15" w16cid:durableId="1924794191">
    <w:abstractNumId w:val="18"/>
  </w:num>
  <w:num w:numId="16" w16cid:durableId="869151661">
    <w:abstractNumId w:val="4"/>
  </w:num>
  <w:num w:numId="17" w16cid:durableId="718674871">
    <w:abstractNumId w:val="9"/>
  </w:num>
  <w:num w:numId="18" w16cid:durableId="1195657964">
    <w:abstractNumId w:val="13"/>
  </w:num>
  <w:num w:numId="19" w16cid:durableId="696582233">
    <w:abstractNumId w:val="3"/>
  </w:num>
  <w:num w:numId="20" w16cid:durableId="1778404303">
    <w:abstractNumId w:val="19"/>
  </w:num>
  <w:num w:numId="21" w16cid:durableId="2141680810">
    <w:abstractNumId w:val="1"/>
  </w:num>
  <w:num w:numId="22" w16cid:durableId="1558972725">
    <w:abstractNumId w:val="0"/>
  </w:num>
  <w:num w:numId="23" w16cid:durableId="1965185530">
    <w:abstractNumId w:val="17"/>
  </w:num>
  <w:num w:numId="24" w16cid:durableId="977034361">
    <w:abstractNumId w:val="7"/>
  </w:num>
  <w:num w:numId="25" w16cid:durableId="1736006445">
    <w:abstractNumId w:val="10"/>
  </w:num>
  <w:num w:numId="26" w16cid:durableId="829295753">
    <w:abstractNumId w:val="1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D6A"/>
    <w:rsid w:val="000A4A50"/>
    <w:rsid w:val="005803BC"/>
    <w:rsid w:val="005F7D6A"/>
    <w:rsid w:val="00826B9D"/>
    <w:rsid w:val="00A65383"/>
    <w:rsid w:val="00A8675C"/>
    <w:rsid w:val="00BB676C"/>
    <w:rsid w:val="00C12CFD"/>
    <w:rsid w:val="00CF3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DC01F"/>
  <w15:chartTrackingRefBased/>
  <w15:docId w15:val="{F67C73ED-3975-42E0-B7A3-CFDC39597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7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F7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D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7D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7D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7D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7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7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7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F7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F7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7D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7D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7D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7D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7D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7D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7D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7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7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7D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7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7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7D6A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5F7D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7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7D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7D6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F7D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F7D6A"/>
  </w:style>
  <w:style w:type="paragraph" w:styleId="Piedepgina">
    <w:name w:val="footer"/>
    <w:basedOn w:val="Normal"/>
    <w:link w:val="PiedepginaCar"/>
    <w:uiPriority w:val="99"/>
    <w:unhideWhenUsed/>
    <w:rsid w:val="005F7D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F7D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7</Pages>
  <Words>1596</Words>
  <Characters>8784</Characters>
  <Application>Microsoft Office Word</Application>
  <DocSecurity>0</DocSecurity>
  <Lines>73</Lines>
  <Paragraphs>20</Paragraphs>
  <ScaleCrop>false</ScaleCrop>
  <Company/>
  <LinksUpToDate>false</LinksUpToDate>
  <CharactersWithSpaces>10360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3</cp:revision>
  <dcterms:created xsi:type="dcterms:W3CDTF">2025-12-16T19:52:00Z</dcterms:created>
  <dcterms:modified xsi:type="dcterms:W3CDTF">2026-01-16T14:50:00Z</dcterms:modified>
</cp:coreProperties>
</file>