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581DD" w14:textId="77777777" w:rsidR="00771836" w:rsidRPr="0014452A" w:rsidRDefault="00771836" w:rsidP="0014452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452A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6D23F50B" w14:textId="63614626" w:rsidR="00771836" w:rsidRPr="0014452A" w:rsidRDefault="00771836" w:rsidP="0014452A">
      <w:pPr>
        <w:pStyle w:val="Prrafodelista"/>
        <w:numPr>
          <w:ilvl w:val="1"/>
          <w:numId w:val="24"/>
        </w:numPr>
        <w:jc w:val="both"/>
        <w:rPr>
          <w:rFonts w:ascii="Cambria" w:hAnsi="Cambria"/>
          <w:b/>
          <w:bCs/>
        </w:rPr>
      </w:pPr>
      <w:r w:rsidRPr="0014452A">
        <w:rPr>
          <w:rFonts w:ascii="Cambria" w:hAnsi="Cambria"/>
          <w:b/>
          <w:bCs/>
        </w:rPr>
        <w:t>Contexto del Derecho Administrativo</w:t>
      </w:r>
    </w:p>
    <w:p w14:paraId="177C8748" w14:textId="77777777" w:rsidR="00771836" w:rsidRPr="0014452A" w:rsidRDefault="00771836" w:rsidP="0014452A">
      <w:pPr>
        <w:numPr>
          <w:ilvl w:val="1"/>
          <w:numId w:val="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Las sociedades crean la Administración Pública para proveerse de bienes y servicios colectivos.</w:t>
      </w:r>
    </w:p>
    <w:p w14:paraId="1F5E985F" w14:textId="77777777" w:rsidR="00771836" w:rsidRPr="0014452A" w:rsidRDefault="00771836" w:rsidP="0014452A">
      <w:pPr>
        <w:numPr>
          <w:ilvl w:val="1"/>
          <w:numId w:val="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El Derecho Administrativo nace al otorgar personalidad jurídica propia a dicha Administración.</w:t>
      </w:r>
    </w:p>
    <w:p w14:paraId="0B08255E" w14:textId="77777777" w:rsidR="00771836" w:rsidRPr="0014452A" w:rsidRDefault="00771836" w:rsidP="0014452A">
      <w:pPr>
        <w:numPr>
          <w:ilvl w:val="1"/>
          <w:numId w:val="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Es un derecho estatutario, completo y cerrado; las lagunas se integran con sus propios principios.</w:t>
      </w:r>
    </w:p>
    <w:p w14:paraId="528E4B1C" w14:textId="77777777" w:rsidR="00771836" w:rsidRPr="0014452A" w:rsidRDefault="00771836" w:rsidP="0014452A">
      <w:pPr>
        <w:numPr>
          <w:ilvl w:val="1"/>
          <w:numId w:val="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Definición: Conjunto de normas de Derecho Público interno que regulan la organización y actividad de las Administraciones Públicas.</w:t>
      </w:r>
    </w:p>
    <w:p w14:paraId="37E44159" w14:textId="3B4E86EB" w:rsidR="00771836" w:rsidRPr="0014452A" w:rsidRDefault="00771836" w:rsidP="0014452A">
      <w:pPr>
        <w:pStyle w:val="Prrafodelista"/>
        <w:numPr>
          <w:ilvl w:val="1"/>
          <w:numId w:val="24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Elaboración de normas (Constitución Española, Arts. 87.1 y 88)</w:t>
      </w:r>
    </w:p>
    <w:p w14:paraId="4AABB472" w14:textId="77777777" w:rsidR="00771836" w:rsidRPr="0014452A" w:rsidRDefault="00771836" w:rsidP="0014452A">
      <w:pPr>
        <w:numPr>
          <w:ilvl w:val="1"/>
          <w:numId w:val="2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El Gobierno y la Administración participan elaborando:</w:t>
      </w:r>
    </w:p>
    <w:p w14:paraId="38364D56" w14:textId="77777777" w:rsidR="00771836" w:rsidRPr="0014452A" w:rsidRDefault="00771836" w:rsidP="0014452A">
      <w:pPr>
        <w:numPr>
          <w:ilvl w:val="2"/>
          <w:numId w:val="2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Proyectos de Ley.</w:t>
      </w:r>
    </w:p>
    <w:p w14:paraId="1641A081" w14:textId="77777777" w:rsidR="00771836" w:rsidRPr="0014452A" w:rsidRDefault="00771836" w:rsidP="0014452A">
      <w:pPr>
        <w:numPr>
          <w:ilvl w:val="2"/>
          <w:numId w:val="2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Decretos Legislativos y Decretos-leyes (Normas con rango de Ley).</w:t>
      </w:r>
    </w:p>
    <w:p w14:paraId="6EB73A8B" w14:textId="77777777" w:rsidR="00771836" w:rsidRPr="0014452A" w:rsidRDefault="00771836" w:rsidP="0014452A">
      <w:pPr>
        <w:numPr>
          <w:ilvl w:val="2"/>
          <w:numId w:val="2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Reglamentos (Normas de rango infralegal).</w:t>
      </w:r>
    </w:p>
    <w:p w14:paraId="064DE3DB" w14:textId="77777777" w:rsidR="00771836" w:rsidRPr="0014452A" w:rsidRDefault="00771836" w:rsidP="0014452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452A">
        <w:rPr>
          <w:rFonts w:ascii="Cambria" w:hAnsi="Cambria"/>
          <w:b/>
          <w:bCs/>
          <w:color w:val="auto"/>
          <w:sz w:val="28"/>
          <w:szCs w:val="28"/>
        </w:rPr>
        <w:t>2. EL REGLAMENTO: CONCEPTO Y CARACTERÍSTICAS</w:t>
      </w:r>
    </w:p>
    <w:p w14:paraId="752AF7B0" w14:textId="329E623B" w:rsidR="00771836" w:rsidRPr="0014452A" w:rsidRDefault="00771836" w:rsidP="0014452A">
      <w:pPr>
        <w:pStyle w:val="Prrafodelista"/>
        <w:numPr>
          <w:ilvl w:val="1"/>
          <w:numId w:val="25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Concepto</w:t>
      </w:r>
    </w:p>
    <w:p w14:paraId="0C6CFE72" w14:textId="1B985122" w:rsidR="00771836" w:rsidRPr="0014452A" w:rsidRDefault="00771836" w:rsidP="0014452A">
      <w:pPr>
        <w:numPr>
          <w:ilvl w:val="1"/>
          <w:numId w:val="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Definición (</w:t>
      </w:r>
      <w:r w:rsidRPr="0014452A">
        <w:rPr>
          <w:rFonts w:ascii="Cambria" w:hAnsi="Cambria"/>
          <w:u w:val="single"/>
        </w:rPr>
        <w:t>García de Enterría</w:t>
      </w:r>
      <w:r w:rsidRPr="0014452A">
        <w:rPr>
          <w:rFonts w:ascii="Cambria" w:hAnsi="Cambria"/>
        </w:rPr>
        <w:t>): Toda norma escrita dictada por la Administración.</w:t>
      </w:r>
    </w:p>
    <w:p w14:paraId="4C6A1748" w14:textId="77777777" w:rsidR="00771836" w:rsidRPr="0014452A" w:rsidRDefault="00771836" w:rsidP="0014452A">
      <w:pPr>
        <w:numPr>
          <w:ilvl w:val="1"/>
          <w:numId w:val="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Elementos:</w:t>
      </w:r>
    </w:p>
    <w:p w14:paraId="1D0C0405" w14:textId="77777777" w:rsidR="00771836" w:rsidRPr="0014452A" w:rsidRDefault="00771836" w:rsidP="0014452A">
      <w:pPr>
        <w:numPr>
          <w:ilvl w:val="2"/>
          <w:numId w:val="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Es una norma (obligado cumplimiento) y no un acto.</w:t>
      </w:r>
    </w:p>
    <w:p w14:paraId="7102E5A4" w14:textId="77777777" w:rsidR="00771836" w:rsidRPr="0014452A" w:rsidRDefault="00771836" w:rsidP="0014452A">
      <w:pPr>
        <w:numPr>
          <w:ilvl w:val="2"/>
          <w:numId w:val="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Escrita.</w:t>
      </w:r>
    </w:p>
    <w:p w14:paraId="1730BCC4" w14:textId="77777777" w:rsidR="00771836" w:rsidRPr="0014452A" w:rsidRDefault="00771836" w:rsidP="0014452A">
      <w:pPr>
        <w:numPr>
          <w:ilvl w:val="2"/>
          <w:numId w:val="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De la Administración.</w:t>
      </w:r>
    </w:p>
    <w:p w14:paraId="43C66C2B" w14:textId="77777777" w:rsidR="00771836" w:rsidRPr="0014452A" w:rsidRDefault="00771836" w:rsidP="0014452A">
      <w:pPr>
        <w:numPr>
          <w:ilvl w:val="1"/>
          <w:numId w:val="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Naturaleza: Norma jurídica de carácter general, dictada por la Administración, con valor subordinado a la Ley.</w:t>
      </w:r>
    </w:p>
    <w:p w14:paraId="2E30739B" w14:textId="77777777" w:rsidR="00771836" w:rsidRPr="0014452A" w:rsidRDefault="00771836" w:rsidP="0014452A">
      <w:pPr>
        <w:numPr>
          <w:ilvl w:val="1"/>
          <w:numId w:val="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Finalidad: Especificar normas para regular actividades de la comunidad y prevenir conflictos.</w:t>
      </w:r>
    </w:p>
    <w:p w14:paraId="13CFCDD0" w14:textId="6CD1F452" w:rsidR="00771836" w:rsidRPr="0014452A" w:rsidRDefault="00771836" w:rsidP="0014452A">
      <w:pPr>
        <w:pStyle w:val="Prrafodelista"/>
        <w:numPr>
          <w:ilvl w:val="1"/>
          <w:numId w:val="25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Características</w:t>
      </w:r>
    </w:p>
    <w:p w14:paraId="26176980" w14:textId="77777777" w:rsidR="00771836" w:rsidRPr="0014452A" w:rsidRDefault="00771836" w:rsidP="0014452A">
      <w:pPr>
        <w:numPr>
          <w:ilvl w:val="1"/>
          <w:numId w:val="4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Distinción con la Ley:</w:t>
      </w:r>
    </w:p>
    <w:p w14:paraId="6B370B2B" w14:textId="77777777" w:rsidR="00771836" w:rsidRPr="0014452A" w:rsidRDefault="00771836" w:rsidP="0014452A">
      <w:pPr>
        <w:numPr>
          <w:ilvl w:val="2"/>
          <w:numId w:val="5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lastRenderedPageBreak/>
        <w:t>Leyes: Expresión de soberanía popular, aprobadas por representantes.</w:t>
      </w:r>
    </w:p>
    <w:p w14:paraId="39B46F40" w14:textId="77777777" w:rsidR="00771836" w:rsidRPr="0014452A" w:rsidRDefault="00771836" w:rsidP="0014452A">
      <w:pPr>
        <w:numPr>
          <w:ilvl w:val="2"/>
          <w:numId w:val="5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Reglamentos: Normas técnicas aprobadas por Administración/Gobierno, no son expresión de voluntad popular.</w:t>
      </w:r>
    </w:p>
    <w:p w14:paraId="5A1CC330" w14:textId="3BEF7F5F" w:rsidR="00771836" w:rsidRPr="0014452A" w:rsidRDefault="00771836" w:rsidP="0014452A">
      <w:pPr>
        <w:numPr>
          <w:ilvl w:val="1"/>
          <w:numId w:val="4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Valor subordinado:</w:t>
      </w:r>
      <w:r w:rsidRPr="0014452A">
        <w:rPr>
          <w:rFonts w:ascii="Cambria" w:hAnsi="Cambria"/>
        </w:rPr>
        <w:t xml:space="preserve"> A la Constitución y Leyes (Principio de Imperio de la Ley).</w:t>
      </w:r>
    </w:p>
    <w:p w14:paraId="1C78F995" w14:textId="77777777" w:rsidR="00771836" w:rsidRPr="0014452A" w:rsidRDefault="00771836" w:rsidP="0014452A">
      <w:pPr>
        <w:numPr>
          <w:ilvl w:val="1"/>
          <w:numId w:val="4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Legalidad:</w:t>
      </w:r>
      <w:r w:rsidRPr="0014452A">
        <w:rPr>
          <w:rFonts w:ascii="Cambria" w:hAnsi="Cambria"/>
        </w:rPr>
        <w:t xml:space="preserve"> Manifestación del ejercicio de la potestad reglamentaria (Art. 97 CE).</w:t>
      </w:r>
    </w:p>
    <w:p w14:paraId="680B873E" w14:textId="77777777" w:rsidR="00771836" w:rsidRPr="0014452A" w:rsidRDefault="00771836" w:rsidP="0014452A">
      <w:pPr>
        <w:numPr>
          <w:ilvl w:val="1"/>
          <w:numId w:val="4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Vigencia:</w:t>
      </w:r>
      <w:r w:rsidRPr="0014452A">
        <w:rPr>
          <w:rFonts w:ascii="Cambria" w:hAnsi="Cambria"/>
        </w:rPr>
        <w:t xml:space="preserve"> Indefinida mientras no se modifiquen/deroguen; deben ser publicados.</w:t>
      </w:r>
    </w:p>
    <w:p w14:paraId="1D50459E" w14:textId="2B466F32" w:rsidR="00771836" w:rsidRPr="0014452A" w:rsidRDefault="00771836" w:rsidP="0014452A">
      <w:pPr>
        <w:pStyle w:val="Prrafodelista"/>
        <w:numPr>
          <w:ilvl w:val="1"/>
          <w:numId w:val="25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Clases de Reglamentos</w:t>
      </w:r>
    </w:p>
    <w:p w14:paraId="2B8B8E0C" w14:textId="77777777" w:rsidR="00771836" w:rsidRPr="0014452A" w:rsidRDefault="00771836" w:rsidP="0014452A">
      <w:pPr>
        <w:numPr>
          <w:ilvl w:val="1"/>
          <w:numId w:val="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Por razón del órgano:</w:t>
      </w:r>
    </w:p>
    <w:p w14:paraId="23D53F6C" w14:textId="77777777" w:rsidR="00771836" w:rsidRPr="0014452A" w:rsidRDefault="00771836" w:rsidP="0014452A">
      <w:pPr>
        <w:numPr>
          <w:ilvl w:val="2"/>
          <w:numId w:val="7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Estatales, Autonómicos, Locales e Institucionales.</w:t>
      </w:r>
    </w:p>
    <w:p w14:paraId="46EEDCA3" w14:textId="77777777" w:rsidR="00771836" w:rsidRPr="0014452A" w:rsidRDefault="00771836" w:rsidP="0014452A">
      <w:pPr>
        <w:numPr>
          <w:ilvl w:val="2"/>
          <w:numId w:val="7"/>
        </w:numPr>
        <w:jc w:val="both"/>
        <w:rPr>
          <w:rFonts w:ascii="Cambria" w:hAnsi="Cambria"/>
        </w:rPr>
      </w:pPr>
      <w:r w:rsidRPr="0014452A">
        <w:rPr>
          <w:rFonts w:ascii="Cambria" w:hAnsi="Cambria"/>
          <w:i/>
          <w:iCs/>
        </w:rPr>
        <w:t>Relación jerárquica:</w:t>
      </w:r>
    </w:p>
    <w:p w14:paraId="54934137" w14:textId="77777777" w:rsidR="00771836" w:rsidRPr="0014452A" w:rsidRDefault="00771836" w:rsidP="0014452A">
      <w:pPr>
        <w:numPr>
          <w:ilvl w:val="3"/>
          <w:numId w:val="7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Estatal es superior a Local e Institucional.</w:t>
      </w:r>
    </w:p>
    <w:p w14:paraId="3039B951" w14:textId="77777777" w:rsidR="00771836" w:rsidRPr="0014452A" w:rsidRDefault="00771836" w:rsidP="0014452A">
      <w:pPr>
        <w:numPr>
          <w:ilvl w:val="3"/>
          <w:numId w:val="7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Entre Estatal y Autonómico no tiene por qué haber jerarquía (esquema competencial), aunque el Estado está por encima en el esquema constitucional.</w:t>
      </w:r>
    </w:p>
    <w:p w14:paraId="31872634" w14:textId="77777777" w:rsidR="00771836" w:rsidRPr="0014452A" w:rsidRDefault="00771836" w:rsidP="0014452A">
      <w:pPr>
        <w:numPr>
          <w:ilvl w:val="1"/>
          <w:numId w:val="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Por ámbito de aplicación:</w:t>
      </w:r>
    </w:p>
    <w:p w14:paraId="79ECFE9B" w14:textId="77777777" w:rsidR="0014452A" w:rsidRDefault="00771836" w:rsidP="0014452A">
      <w:pPr>
        <w:numPr>
          <w:ilvl w:val="2"/>
          <w:numId w:val="8"/>
        </w:numPr>
        <w:jc w:val="both"/>
        <w:rPr>
          <w:rFonts w:ascii="Cambria" w:hAnsi="Cambria"/>
        </w:rPr>
      </w:pPr>
      <w:r w:rsidRPr="0014452A">
        <w:rPr>
          <w:rFonts w:ascii="Cambria" w:hAnsi="Cambria"/>
          <w:u w:val="single"/>
        </w:rPr>
        <w:t>Internos/Administrativos</w:t>
      </w:r>
      <w:r w:rsidRPr="0014452A">
        <w:rPr>
          <w:rFonts w:ascii="Cambria" w:hAnsi="Cambria"/>
          <w:i/>
          <w:iCs/>
        </w:rPr>
        <w:t>:</w:t>
      </w:r>
      <w:r w:rsidRPr="0014452A">
        <w:rPr>
          <w:rFonts w:ascii="Cambria" w:hAnsi="Cambria"/>
        </w:rPr>
        <w:t xml:space="preserve"> Ámbito doméstico u organizativo de la Administración (ej. creación de órganos). No inciden directamente en particulares.</w:t>
      </w:r>
    </w:p>
    <w:p w14:paraId="038A9FDF" w14:textId="159E6DF5" w:rsidR="00771836" w:rsidRPr="0014452A" w:rsidRDefault="00771836" w:rsidP="0014452A">
      <w:pPr>
        <w:numPr>
          <w:ilvl w:val="2"/>
          <w:numId w:val="8"/>
        </w:numPr>
        <w:jc w:val="both"/>
        <w:rPr>
          <w:rFonts w:ascii="Cambria" w:hAnsi="Cambria"/>
        </w:rPr>
      </w:pPr>
      <w:r w:rsidRPr="0014452A">
        <w:rPr>
          <w:rFonts w:ascii="Cambria" w:hAnsi="Cambria"/>
          <w:u w:val="single"/>
        </w:rPr>
        <w:t>Externos/Jurídicos</w:t>
      </w:r>
      <w:r w:rsidRPr="0014452A">
        <w:rPr>
          <w:rFonts w:ascii="Cambria" w:hAnsi="Cambria"/>
          <w:i/>
          <w:iCs/>
        </w:rPr>
        <w:t>:</w:t>
      </w:r>
      <w:r w:rsidRPr="0014452A">
        <w:rPr>
          <w:rFonts w:ascii="Cambria" w:hAnsi="Cambria"/>
        </w:rPr>
        <w:t xml:space="preserve"> Establecen normas de conducta que afectan directa e inmediatamente a la esfera jurídica de los ciudadanos.</w:t>
      </w:r>
    </w:p>
    <w:p w14:paraId="7823E648" w14:textId="77777777" w:rsidR="00771836" w:rsidRPr="0014452A" w:rsidRDefault="00771836" w:rsidP="0014452A">
      <w:pPr>
        <w:numPr>
          <w:ilvl w:val="1"/>
          <w:numId w:val="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Por relación con la Ley:</w:t>
      </w:r>
    </w:p>
    <w:p w14:paraId="144641CF" w14:textId="77777777" w:rsidR="00771836" w:rsidRPr="0014452A" w:rsidRDefault="00771836" w:rsidP="0014452A">
      <w:pPr>
        <w:numPr>
          <w:ilvl w:val="2"/>
          <w:numId w:val="9"/>
        </w:numPr>
        <w:jc w:val="both"/>
        <w:rPr>
          <w:rFonts w:ascii="Cambria" w:hAnsi="Cambria"/>
        </w:rPr>
      </w:pPr>
      <w:proofErr w:type="spellStart"/>
      <w:r w:rsidRPr="0014452A">
        <w:rPr>
          <w:rFonts w:ascii="Cambria" w:hAnsi="Cambria"/>
          <w:i/>
          <w:iCs/>
        </w:rPr>
        <w:t>Secundum</w:t>
      </w:r>
      <w:proofErr w:type="spellEnd"/>
      <w:r w:rsidRPr="0014452A">
        <w:rPr>
          <w:rFonts w:ascii="Cambria" w:hAnsi="Cambria"/>
          <w:i/>
          <w:iCs/>
        </w:rPr>
        <w:t xml:space="preserve"> </w:t>
      </w:r>
      <w:proofErr w:type="spellStart"/>
      <w:r w:rsidRPr="0014452A">
        <w:rPr>
          <w:rFonts w:ascii="Cambria" w:hAnsi="Cambria"/>
          <w:i/>
          <w:iCs/>
        </w:rPr>
        <w:t>legem</w:t>
      </w:r>
      <w:proofErr w:type="spellEnd"/>
      <w:r w:rsidRPr="0014452A">
        <w:rPr>
          <w:rFonts w:ascii="Cambria" w:hAnsi="Cambria"/>
          <w:i/>
          <w:iCs/>
        </w:rPr>
        <w:t xml:space="preserve"> (Ejecutivos):</w:t>
      </w:r>
      <w:r w:rsidRPr="0014452A">
        <w:rPr>
          <w:rFonts w:ascii="Cambria" w:hAnsi="Cambria"/>
        </w:rPr>
        <w:t xml:space="preserve"> Desarrollan una Ley (detalles técnicos).</w:t>
      </w:r>
    </w:p>
    <w:p w14:paraId="66575A2B" w14:textId="77777777" w:rsidR="00771836" w:rsidRPr="0014452A" w:rsidRDefault="00771836" w:rsidP="0014452A">
      <w:pPr>
        <w:numPr>
          <w:ilvl w:val="2"/>
          <w:numId w:val="9"/>
        </w:numPr>
        <w:jc w:val="both"/>
        <w:rPr>
          <w:rFonts w:ascii="Cambria" w:hAnsi="Cambria"/>
        </w:rPr>
      </w:pPr>
      <w:r w:rsidRPr="0014452A">
        <w:rPr>
          <w:rFonts w:ascii="Cambria" w:hAnsi="Cambria"/>
          <w:i/>
          <w:iCs/>
        </w:rPr>
        <w:t xml:space="preserve">Contra </w:t>
      </w:r>
      <w:proofErr w:type="spellStart"/>
      <w:r w:rsidRPr="0014452A">
        <w:rPr>
          <w:rFonts w:ascii="Cambria" w:hAnsi="Cambria"/>
          <w:i/>
          <w:iCs/>
        </w:rPr>
        <w:t>legem</w:t>
      </w:r>
      <w:proofErr w:type="spellEnd"/>
      <w:r w:rsidRPr="0014452A">
        <w:rPr>
          <w:rFonts w:ascii="Cambria" w:hAnsi="Cambria"/>
          <w:i/>
          <w:iCs/>
        </w:rPr>
        <w:t>:</w:t>
      </w:r>
      <w:r w:rsidRPr="0014452A">
        <w:rPr>
          <w:rFonts w:ascii="Cambria" w:hAnsi="Cambria"/>
        </w:rPr>
        <w:t xml:space="preserve"> Nulos por jerarquía normativa (Ley deroga Reglamento).</w:t>
      </w:r>
    </w:p>
    <w:p w14:paraId="402B17C3" w14:textId="77777777" w:rsidR="00771836" w:rsidRPr="0014452A" w:rsidRDefault="00771836" w:rsidP="0014452A">
      <w:pPr>
        <w:numPr>
          <w:ilvl w:val="3"/>
          <w:numId w:val="10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Excepción: Reglamento de necesidad (temporal y excepcional, ej. Art. 116 CE).</w:t>
      </w:r>
    </w:p>
    <w:p w14:paraId="503B5C25" w14:textId="77777777" w:rsidR="00771836" w:rsidRPr="0014452A" w:rsidRDefault="00771836" w:rsidP="0014452A">
      <w:pPr>
        <w:numPr>
          <w:ilvl w:val="2"/>
          <w:numId w:val="9"/>
        </w:numPr>
        <w:jc w:val="both"/>
        <w:rPr>
          <w:rFonts w:ascii="Cambria" w:hAnsi="Cambria"/>
        </w:rPr>
      </w:pPr>
      <w:r w:rsidRPr="0014452A">
        <w:rPr>
          <w:rFonts w:ascii="Cambria" w:hAnsi="Cambria"/>
          <w:i/>
          <w:iCs/>
        </w:rPr>
        <w:lastRenderedPageBreak/>
        <w:t>Praeter legem (Independientes):</w:t>
      </w:r>
      <w:r w:rsidRPr="0014452A">
        <w:rPr>
          <w:rFonts w:ascii="Cambria" w:hAnsi="Cambria"/>
        </w:rPr>
        <w:t xml:space="preserve"> Sin Ley previa. Solo válidos en materias organizativas. Prohibidos en ámbito normativo externo (reserva de Ley).</w:t>
      </w:r>
    </w:p>
    <w:p w14:paraId="104ADC26" w14:textId="77777777" w:rsidR="00771836" w:rsidRPr="0014452A" w:rsidRDefault="00771836" w:rsidP="0014452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452A">
        <w:rPr>
          <w:rFonts w:ascii="Cambria" w:hAnsi="Cambria"/>
          <w:b/>
          <w:bCs/>
          <w:color w:val="auto"/>
          <w:sz w:val="28"/>
          <w:szCs w:val="28"/>
        </w:rPr>
        <w:t>3. POTESTAD REGLAMENTARIA: CONCEPTO Y ÓRGANOS CON CAPACIDAD NORMATIVA</w:t>
      </w:r>
    </w:p>
    <w:p w14:paraId="22EC5614" w14:textId="54C4124E" w:rsidR="00771836" w:rsidRPr="0014452A" w:rsidRDefault="00771836" w:rsidP="0014452A">
      <w:pPr>
        <w:pStyle w:val="Prrafodelista"/>
        <w:numPr>
          <w:ilvl w:val="1"/>
          <w:numId w:val="2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Concepto</w:t>
      </w:r>
    </w:p>
    <w:p w14:paraId="5FAF008D" w14:textId="77777777" w:rsidR="00771836" w:rsidRPr="0014452A" w:rsidRDefault="00771836" w:rsidP="0014452A">
      <w:pPr>
        <w:numPr>
          <w:ilvl w:val="1"/>
          <w:numId w:val="1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Capacidad de la Administración para dictar normas subordinadas a las Leyes (Reglamentos, Decretos, Instrucciones).</w:t>
      </w:r>
    </w:p>
    <w:p w14:paraId="57B4FF68" w14:textId="77777777" w:rsidR="00771836" w:rsidRPr="0014452A" w:rsidRDefault="00771836" w:rsidP="0014452A">
      <w:pPr>
        <w:numPr>
          <w:ilvl w:val="1"/>
          <w:numId w:val="1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Justificación: Artículo 97 de la CE (Gobierno ejerce función ejecutiva y potestad reglamentaria).</w:t>
      </w:r>
    </w:p>
    <w:p w14:paraId="55B71EFC" w14:textId="5049B46E" w:rsidR="00771836" w:rsidRPr="0014452A" w:rsidRDefault="00771836" w:rsidP="0014452A">
      <w:pPr>
        <w:pStyle w:val="Prrafodelista"/>
        <w:numPr>
          <w:ilvl w:val="1"/>
          <w:numId w:val="2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Tipos de Potestad</w:t>
      </w:r>
    </w:p>
    <w:p w14:paraId="6D2C7A18" w14:textId="77777777" w:rsidR="00771836" w:rsidRPr="0014452A" w:rsidRDefault="00771836" w:rsidP="0014452A">
      <w:pPr>
        <w:numPr>
          <w:ilvl w:val="1"/>
          <w:numId w:val="12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Originaria:</w:t>
      </w:r>
      <w:r w:rsidRPr="0014452A">
        <w:rPr>
          <w:rFonts w:ascii="Cambria" w:hAnsi="Cambria"/>
        </w:rPr>
        <w:t xml:space="preserve"> Atribuida por la Constitución (Gobierno) o implícita en órganos superiores de CCAA y entes locales (Estatutos y Ley de Bases).</w:t>
      </w:r>
    </w:p>
    <w:p w14:paraId="5E54CEAC" w14:textId="77777777" w:rsidR="00771836" w:rsidRPr="0014452A" w:rsidRDefault="00771836" w:rsidP="0014452A">
      <w:pPr>
        <w:numPr>
          <w:ilvl w:val="1"/>
          <w:numId w:val="12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Derivada:</w:t>
      </w:r>
      <w:r w:rsidRPr="0014452A">
        <w:rPr>
          <w:rFonts w:ascii="Cambria" w:hAnsi="Cambria"/>
        </w:rPr>
        <w:t xml:space="preserve"> Atribuida a órganos inferiores mediante una Ley.</w:t>
      </w:r>
    </w:p>
    <w:p w14:paraId="7689824F" w14:textId="5CC59000" w:rsidR="00771836" w:rsidRPr="0014452A" w:rsidRDefault="00771836" w:rsidP="0014452A">
      <w:pPr>
        <w:pStyle w:val="Prrafodelista"/>
        <w:numPr>
          <w:ilvl w:val="1"/>
          <w:numId w:val="2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Órganos titulares (AGE)</w:t>
      </w:r>
    </w:p>
    <w:p w14:paraId="14590B23" w14:textId="77777777" w:rsidR="00771836" w:rsidRPr="0014452A" w:rsidRDefault="00771836" w:rsidP="0014452A">
      <w:pPr>
        <w:numPr>
          <w:ilvl w:val="1"/>
          <w:numId w:val="1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Presidente del Gobierno y Consejo de Ministros: Real Decreto.</w:t>
      </w:r>
    </w:p>
    <w:p w14:paraId="370CE9B3" w14:textId="77777777" w:rsidR="00771836" w:rsidRPr="0014452A" w:rsidRDefault="00771836" w:rsidP="0014452A">
      <w:pPr>
        <w:numPr>
          <w:ilvl w:val="1"/>
          <w:numId w:val="1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Ministros: Orden Ministerial.</w:t>
      </w:r>
    </w:p>
    <w:p w14:paraId="056E4369" w14:textId="77777777" w:rsidR="00771836" w:rsidRPr="0014452A" w:rsidRDefault="00771836" w:rsidP="0014452A">
      <w:pPr>
        <w:numPr>
          <w:ilvl w:val="1"/>
          <w:numId w:val="1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Comisiones delegadas / Secretarios de Estado: Si hay previsión legal.</w:t>
      </w:r>
    </w:p>
    <w:p w14:paraId="721CBC47" w14:textId="77777777" w:rsidR="00771836" w:rsidRPr="0014452A" w:rsidRDefault="00771836" w:rsidP="0014452A">
      <w:pPr>
        <w:numPr>
          <w:ilvl w:val="1"/>
          <w:numId w:val="1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Resto de órganos: Circulares, instrucciones (si hay delegación).</w:t>
      </w:r>
    </w:p>
    <w:p w14:paraId="536FE548" w14:textId="1698D874" w:rsidR="00771836" w:rsidRPr="0014452A" w:rsidRDefault="00771836" w:rsidP="0014452A">
      <w:pPr>
        <w:pStyle w:val="Prrafodelista"/>
        <w:numPr>
          <w:ilvl w:val="1"/>
          <w:numId w:val="2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Otros titulares</w:t>
      </w:r>
    </w:p>
    <w:p w14:paraId="06BBCDCE" w14:textId="77777777" w:rsidR="00771836" w:rsidRPr="0014452A" w:rsidRDefault="00771836" w:rsidP="0014452A">
      <w:pPr>
        <w:numPr>
          <w:ilvl w:val="1"/>
          <w:numId w:val="14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CCAA:</w:t>
      </w:r>
      <w:r w:rsidRPr="0014452A">
        <w:rPr>
          <w:rFonts w:ascii="Cambria" w:hAnsi="Cambria"/>
        </w:rPr>
        <w:t xml:space="preserve"> Presidente y Consejeros (Decreto).</w:t>
      </w:r>
    </w:p>
    <w:p w14:paraId="6DD318B9" w14:textId="77777777" w:rsidR="00771836" w:rsidRPr="0014452A" w:rsidRDefault="00771836" w:rsidP="0014452A">
      <w:pPr>
        <w:numPr>
          <w:ilvl w:val="1"/>
          <w:numId w:val="14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Entidades Locales:</w:t>
      </w:r>
      <w:r w:rsidRPr="0014452A">
        <w:rPr>
          <w:rFonts w:ascii="Cambria" w:hAnsi="Cambria"/>
        </w:rPr>
        <w:t xml:space="preserve"> Pleno (Reglamentos/Ordenanzas), Alcaldes (Bandos).</w:t>
      </w:r>
    </w:p>
    <w:p w14:paraId="56685695" w14:textId="77777777" w:rsidR="00771836" w:rsidRPr="0014452A" w:rsidRDefault="00771836" w:rsidP="0014452A">
      <w:pPr>
        <w:numPr>
          <w:ilvl w:val="1"/>
          <w:numId w:val="14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Órganos Constitucionales:</w:t>
      </w:r>
      <w:r w:rsidRPr="0014452A">
        <w:rPr>
          <w:rFonts w:ascii="Cambria" w:hAnsi="Cambria"/>
        </w:rPr>
        <w:t xml:space="preserve"> (Cortes, TC, CGPJ) para salvaguardar independencia.</w:t>
      </w:r>
    </w:p>
    <w:p w14:paraId="7BCE8930" w14:textId="77777777" w:rsidR="00771836" w:rsidRPr="0014452A" w:rsidRDefault="00771836" w:rsidP="0014452A">
      <w:pPr>
        <w:numPr>
          <w:ilvl w:val="1"/>
          <w:numId w:val="14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Administración Institucional:</w:t>
      </w:r>
      <w:r w:rsidRPr="0014452A">
        <w:rPr>
          <w:rFonts w:ascii="Cambria" w:hAnsi="Cambria"/>
        </w:rPr>
        <w:t xml:space="preserve"> Directores de Organismos Autónomos (si su Ley de creación lo dispone).</w:t>
      </w:r>
    </w:p>
    <w:p w14:paraId="3D71E854" w14:textId="77777777" w:rsidR="00771836" w:rsidRPr="0014452A" w:rsidRDefault="00771836" w:rsidP="0014452A">
      <w:pPr>
        <w:numPr>
          <w:ilvl w:val="0"/>
          <w:numId w:val="2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Jerarquía</w:t>
      </w:r>
    </w:p>
    <w:p w14:paraId="55EABBF3" w14:textId="77777777" w:rsidR="00771836" w:rsidRPr="0014452A" w:rsidRDefault="00771836" w:rsidP="0014452A">
      <w:pPr>
        <w:numPr>
          <w:ilvl w:val="1"/>
          <w:numId w:val="15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La jerarquía del órgano determina la del Reglamento (Real Decreto &gt; Orden Ministerial).</w:t>
      </w:r>
    </w:p>
    <w:p w14:paraId="29394686" w14:textId="77777777" w:rsidR="00771836" w:rsidRPr="0014452A" w:rsidRDefault="00771836" w:rsidP="0014452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452A">
        <w:rPr>
          <w:rFonts w:ascii="Cambria" w:hAnsi="Cambria"/>
          <w:b/>
          <w:bCs/>
          <w:color w:val="auto"/>
          <w:sz w:val="28"/>
          <w:szCs w:val="28"/>
        </w:rPr>
        <w:lastRenderedPageBreak/>
        <w:t>4. LOS REGLAMENTOS ILEGALES</w:t>
      </w:r>
    </w:p>
    <w:p w14:paraId="15535614" w14:textId="5026EBEB" w:rsidR="00771836" w:rsidRPr="0014452A" w:rsidRDefault="00771836" w:rsidP="0014452A">
      <w:pPr>
        <w:ind w:left="720"/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4.1 Límites materiales</w:t>
      </w:r>
    </w:p>
    <w:p w14:paraId="3919F71C" w14:textId="77777777" w:rsidR="00771836" w:rsidRPr="0014452A" w:rsidRDefault="00771836" w:rsidP="0014452A">
      <w:pPr>
        <w:numPr>
          <w:ilvl w:val="1"/>
          <w:numId w:val="1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Materias reservadas a la Ley:</w:t>
      </w:r>
      <w:r w:rsidRPr="0014452A">
        <w:rPr>
          <w:rFonts w:ascii="Cambria" w:hAnsi="Cambria"/>
        </w:rPr>
        <w:t xml:space="preserve"> El Reglamento debe centrarse en cuestiones administrativas/organizativas, vetado en reservas constitucionales de Ley.</w:t>
      </w:r>
    </w:p>
    <w:p w14:paraId="3429CFB4" w14:textId="77777777" w:rsidR="00771836" w:rsidRPr="0014452A" w:rsidRDefault="00771836" w:rsidP="0014452A">
      <w:pPr>
        <w:numPr>
          <w:ilvl w:val="1"/>
          <w:numId w:val="16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Principios Generales del Derecho:</w:t>
      </w:r>
      <w:r w:rsidRPr="0014452A">
        <w:rPr>
          <w:rFonts w:ascii="Cambria" w:hAnsi="Cambria"/>
        </w:rPr>
        <w:t xml:space="preserve"> Sujeción a la Ley y al Derecho (Art. 103.1 CE). No violar interdicción de arbitrariedad ni irretroactividad de normas sancionadoras/restrictivas (Art. 9.3 CE).</w:t>
      </w:r>
    </w:p>
    <w:p w14:paraId="431200C3" w14:textId="052621E0" w:rsidR="00771836" w:rsidRPr="0014452A" w:rsidRDefault="00771836" w:rsidP="0014452A">
      <w:pPr>
        <w:pStyle w:val="Prrafodelista"/>
        <w:numPr>
          <w:ilvl w:val="1"/>
          <w:numId w:val="27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Límites formales</w:t>
      </w:r>
    </w:p>
    <w:p w14:paraId="24B4008C" w14:textId="77777777" w:rsidR="00771836" w:rsidRPr="0014452A" w:rsidRDefault="00771836" w:rsidP="0014452A">
      <w:pPr>
        <w:numPr>
          <w:ilvl w:val="1"/>
          <w:numId w:val="17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Jerarquía Normativa:</w:t>
      </w:r>
      <w:r w:rsidRPr="0014452A">
        <w:rPr>
          <w:rFonts w:ascii="Cambria" w:hAnsi="Cambria"/>
        </w:rPr>
        <w:t xml:space="preserve"> Norma superior deroga inferior; inferior nula si contradice superior (Pirámide de fuentes).</w:t>
      </w:r>
    </w:p>
    <w:p w14:paraId="2885CE2E" w14:textId="77777777" w:rsidR="00771836" w:rsidRPr="0014452A" w:rsidRDefault="00771836" w:rsidP="0014452A">
      <w:pPr>
        <w:numPr>
          <w:ilvl w:val="1"/>
          <w:numId w:val="17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Competencia:</w:t>
      </w:r>
      <w:r w:rsidRPr="0014452A">
        <w:rPr>
          <w:rFonts w:ascii="Cambria" w:hAnsi="Cambria"/>
        </w:rPr>
        <w:t xml:space="preserve"> Atribución a órgano concreto. Protege normas frente a otros entes (ej. Ley estatal no puede derogar Reglamento autonómico competente).</w:t>
      </w:r>
    </w:p>
    <w:p w14:paraId="304393F4" w14:textId="77777777" w:rsidR="00771836" w:rsidRPr="0014452A" w:rsidRDefault="00771836" w:rsidP="0014452A">
      <w:pPr>
        <w:numPr>
          <w:ilvl w:val="1"/>
          <w:numId w:val="17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Inexistencia de reserva de Ley:</w:t>
      </w:r>
      <w:r w:rsidRPr="0014452A">
        <w:rPr>
          <w:rFonts w:ascii="Cambria" w:hAnsi="Cambria"/>
        </w:rPr>
        <w:t xml:space="preserve"> No existe reserva de Ley a favor del Reglamento.</w:t>
      </w:r>
    </w:p>
    <w:p w14:paraId="2B8FB7EE" w14:textId="77777777" w:rsidR="00771836" w:rsidRPr="0014452A" w:rsidRDefault="00771836" w:rsidP="0014452A">
      <w:pPr>
        <w:numPr>
          <w:ilvl w:val="1"/>
          <w:numId w:val="17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Procedimiento de elaboración (Ley 50/1997):</w:t>
      </w:r>
    </w:p>
    <w:p w14:paraId="438FF975" w14:textId="77777777" w:rsidR="00771836" w:rsidRPr="0014452A" w:rsidRDefault="00771836" w:rsidP="0014452A">
      <w:pPr>
        <w:numPr>
          <w:ilvl w:val="2"/>
          <w:numId w:val="17"/>
        </w:numPr>
        <w:jc w:val="both"/>
        <w:rPr>
          <w:rFonts w:ascii="Cambria" w:hAnsi="Cambria"/>
        </w:rPr>
      </w:pPr>
      <w:r w:rsidRPr="0014452A">
        <w:rPr>
          <w:rFonts w:ascii="Cambria" w:hAnsi="Cambria"/>
          <w:u w:val="single"/>
        </w:rPr>
        <w:t>Proyecto</w:t>
      </w:r>
      <w:r w:rsidRPr="0014452A">
        <w:rPr>
          <w:rFonts w:ascii="Cambria" w:hAnsi="Cambria"/>
          <w:i/>
          <w:iCs/>
        </w:rPr>
        <w:t>:</w:t>
      </w:r>
      <w:r w:rsidRPr="0014452A">
        <w:rPr>
          <w:rFonts w:ascii="Cambria" w:hAnsi="Cambria"/>
        </w:rPr>
        <w:t xml:space="preserve"> Con memoria económica e informes de necesidad e impacto de género.</w:t>
      </w:r>
    </w:p>
    <w:p w14:paraId="61E5655F" w14:textId="77777777" w:rsidR="0014452A" w:rsidRDefault="00771836" w:rsidP="0014452A">
      <w:pPr>
        <w:numPr>
          <w:ilvl w:val="2"/>
          <w:numId w:val="17"/>
        </w:numPr>
        <w:jc w:val="both"/>
        <w:rPr>
          <w:rFonts w:ascii="Cambria" w:hAnsi="Cambria"/>
        </w:rPr>
      </w:pPr>
      <w:r w:rsidRPr="0014452A">
        <w:rPr>
          <w:rFonts w:ascii="Cambria" w:hAnsi="Cambria"/>
          <w:u w:val="single"/>
        </w:rPr>
        <w:t>Informes (Preceptivos):</w:t>
      </w:r>
      <w:r w:rsidRPr="0014452A">
        <w:rPr>
          <w:rFonts w:ascii="Cambria" w:hAnsi="Cambria"/>
        </w:rPr>
        <w:t xml:space="preserve"> Secretaría Gral. Técnica, MTDFP (competencias), Consejo de Estado (reglamentos ejecutivos).</w:t>
      </w:r>
    </w:p>
    <w:p w14:paraId="3AD27663" w14:textId="346D5868" w:rsidR="0014452A" w:rsidRPr="0014452A" w:rsidRDefault="00771836" w:rsidP="0014452A">
      <w:pPr>
        <w:numPr>
          <w:ilvl w:val="2"/>
          <w:numId w:val="17"/>
        </w:numPr>
        <w:jc w:val="both"/>
        <w:rPr>
          <w:rFonts w:ascii="Cambria" w:hAnsi="Cambria"/>
        </w:rPr>
      </w:pPr>
      <w:r w:rsidRPr="0014452A">
        <w:rPr>
          <w:rFonts w:ascii="Cambria" w:hAnsi="Cambria"/>
          <w:u w:val="single"/>
        </w:rPr>
        <w:t xml:space="preserve">Audiencia: </w:t>
      </w:r>
      <w:r w:rsidRPr="0014452A">
        <w:rPr>
          <w:rFonts w:ascii="Cambria" w:hAnsi="Cambria"/>
        </w:rPr>
        <w:t>A interesados (15 días, reducible a 7).</w:t>
      </w:r>
    </w:p>
    <w:p w14:paraId="2EA7F04A" w14:textId="58547327" w:rsidR="00771836" w:rsidRPr="0014452A" w:rsidRDefault="00771836" w:rsidP="0014452A">
      <w:pPr>
        <w:numPr>
          <w:ilvl w:val="2"/>
          <w:numId w:val="8"/>
        </w:numPr>
        <w:jc w:val="both"/>
        <w:rPr>
          <w:rFonts w:ascii="Cambria" w:hAnsi="Cambria"/>
          <w:u w:val="single"/>
        </w:rPr>
      </w:pPr>
      <w:r w:rsidRPr="0014452A">
        <w:rPr>
          <w:rFonts w:ascii="Cambria" w:hAnsi="Cambria"/>
          <w:u w:val="single"/>
        </w:rPr>
        <w:t>Aprobación y publicación</w:t>
      </w:r>
      <w:r w:rsidRPr="0014452A">
        <w:rPr>
          <w:rFonts w:ascii="Cambria" w:hAnsi="Cambria"/>
          <w:i/>
          <w:iCs/>
        </w:rPr>
        <w:t>:</w:t>
      </w:r>
      <w:r w:rsidRPr="0014452A">
        <w:rPr>
          <w:rFonts w:ascii="Cambria" w:hAnsi="Cambria"/>
        </w:rPr>
        <w:t xml:space="preserve"> BOE (si es estatal).</w:t>
      </w:r>
    </w:p>
    <w:p w14:paraId="7BBA18C7" w14:textId="5D550638" w:rsidR="00771836" w:rsidRPr="0014452A" w:rsidRDefault="00771836" w:rsidP="0014452A">
      <w:pPr>
        <w:pStyle w:val="Prrafodelista"/>
        <w:numPr>
          <w:ilvl w:val="1"/>
          <w:numId w:val="27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Control de límites (Vías de impugnación)</w:t>
      </w:r>
    </w:p>
    <w:p w14:paraId="2D557897" w14:textId="77777777" w:rsidR="00771836" w:rsidRPr="0014452A" w:rsidRDefault="00771836" w:rsidP="0014452A">
      <w:pPr>
        <w:numPr>
          <w:ilvl w:val="1"/>
          <w:numId w:val="18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Vía Administrativa (Revisión de oficio):</w:t>
      </w:r>
      <w:r w:rsidRPr="0014452A">
        <w:rPr>
          <w:rFonts w:ascii="Cambria" w:hAnsi="Cambria"/>
        </w:rPr>
        <w:t xml:space="preserve"> Requiere dictamen del Consejo de Estado y nulidad de pleno derecho (vulneración de jerarquía, reserva de ley o irretroactividad).</w:t>
      </w:r>
    </w:p>
    <w:p w14:paraId="42FFFAB8" w14:textId="77777777" w:rsidR="00771836" w:rsidRPr="0014452A" w:rsidRDefault="00771836" w:rsidP="0014452A">
      <w:pPr>
        <w:numPr>
          <w:ilvl w:val="1"/>
          <w:numId w:val="18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Vía Judicial (Contencioso-Administrativa):</w:t>
      </w:r>
    </w:p>
    <w:p w14:paraId="714231B8" w14:textId="77777777" w:rsidR="00771836" w:rsidRPr="0014452A" w:rsidRDefault="00771836" w:rsidP="0014452A">
      <w:pPr>
        <w:numPr>
          <w:ilvl w:val="2"/>
          <w:numId w:val="17"/>
        </w:numPr>
        <w:jc w:val="both"/>
        <w:rPr>
          <w:rFonts w:ascii="Cambria" w:hAnsi="Cambria"/>
        </w:rPr>
      </w:pPr>
      <w:r w:rsidRPr="0014452A">
        <w:rPr>
          <w:rFonts w:ascii="Cambria" w:hAnsi="Cambria"/>
          <w:u w:val="single"/>
        </w:rPr>
        <w:t>Recurso Directo</w:t>
      </w:r>
      <w:r w:rsidRPr="0014452A">
        <w:rPr>
          <w:rFonts w:ascii="Cambria" w:hAnsi="Cambria"/>
          <w:i/>
          <w:iCs/>
        </w:rPr>
        <w:t>:</w:t>
      </w:r>
      <w:r w:rsidRPr="0014452A">
        <w:rPr>
          <w:rFonts w:ascii="Cambria" w:hAnsi="Cambria"/>
        </w:rPr>
        <w:t xml:space="preserve"> Contra el Reglamento (2 meses).</w:t>
      </w:r>
    </w:p>
    <w:p w14:paraId="7B571997" w14:textId="77777777" w:rsidR="0014452A" w:rsidRDefault="00771836" w:rsidP="0014452A">
      <w:pPr>
        <w:numPr>
          <w:ilvl w:val="2"/>
          <w:numId w:val="17"/>
        </w:numPr>
        <w:jc w:val="both"/>
        <w:rPr>
          <w:rFonts w:ascii="Cambria" w:hAnsi="Cambria"/>
        </w:rPr>
      </w:pPr>
      <w:r w:rsidRPr="0014452A">
        <w:rPr>
          <w:rFonts w:ascii="Cambria" w:hAnsi="Cambria"/>
          <w:u w:val="single"/>
        </w:rPr>
        <w:t>Recurso Indirecto</w:t>
      </w:r>
      <w:r w:rsidRPr="0014452A">
        <w:rPr>
          <w:rFonts w:ascii="Cambria" w:hAnsi="Cambria"/>
          <w:i/>
          <w:iCs/>
        </w:rPr>
        <w:t>:</w:t>
      </w:r>
      <w:r w:rsidRPr="0014452A">
        <w:rPr>
          <w:rFonts w:ascii="Cambria" w:hAnsi="Cambria"/>
        </w:rPr>
        <w:t xml:space="preserve"> Contra acto basado en el Reglamento (2 meses). Si se estima, anula el Reglamento.</w:t>
      </w:r>
    </w:p>
    <w:p w14:paraId="551A6844" w14:textId="0D150B17" w:rsidR="00771836" w:rsidRPr="0014452A" w:rsidRDefault="00771836" w:rsidP="0014452A">
      <w:pPr>
        <w:ind w:left="1080"/>
        <w:jc w:val="both"/>
        <w:rPr>
          <w:rFonts w:ascii="Cambria" w:hAnsi="Cambria"/>
        </w:rPr>
      </w:pPr>
      <w:r w:rsidRPr="0014452A">
        <w:rPr>
          <w:rFonts w:ascii="Cambria" w:hAnsi="Cambria"/>
        </w:rPr>
        <w:t>Las vías son independientes y simultáneas.</w:t>
      </w:r>
    </w:p>
    <w:p w14:paraId="711ED9CF" w14:textId="77777777" w:rsidR="00771836" w:rsidRPr="0014452A" w:rsidRDefault="00771836" w:rsidP="0014452A">
      <w:pPr>
        <w:numPr>
          <w:ilvl w:val="1"/>
          <w:numId w:val="18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Tribunal Constitucional:</w:t>
      </w:r>
      <w:r w:rsidRPr="0014452A">
        <w:rPr>
          <w:rFonts w:ascii="Cambria" w:hAnsi="Cambria"/>
        </w:rPr>
        <w:t xml:space="preserve"> Conflictos de competencias.</w:t>
      </w:r>
    </w:p>
    <w:p w14:paraId="4796C3A0" w14:textId="77777777" w:rsidR="00771836" w:rsidRPr="0014452A" w:rsidRDefault="00771836" w:rsidP="0014452A">
      <w:pPr>
        <w:numPr>
          <w:ilvl w:val="1"/>
          <w:numId w:val="18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lastRenderedPageBreak/>
        <w:t>Medios preventivos:</w:t>
      </w:r>
      <w:r w:rsidRPr="0014452A">
        <w:rPr>
          <w:rFonts w:ascii="Cambria" w:hAnsi="Cambria"/>
        </w:rPr>
        <w:t xml:space="preserve"> Vía penal (delito funcionario) e inaplicación judicial.</w:t>
      </w:r>
    </w:p>
    <w:p w14:paraId="7DDB9A7A" w14:textId="77777777" w:rsidR="00771836" w:rsidRPr="0014452A" w:rsidRDefault="00771836" w:rsidP="0014452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452A">
        <w:rPr>
          <w:rFonts w:ascii="Cambria" w:hAnsi="Cambria"/>
          <w:b/>
          <w:bCs/>
          <w:color w:val="auto"/>
          <w:sz w:val="28"/>
          <w:szCs w:val="28"/>
        </w:rPr>
        <w:t>5. ACTOS ADMINISTRATIVOS GENERALES, CIRCULARES E INSTRUCCIONES</w:t>
      </w:r>
    </w:p>
    <w:p w14:paraId="6CC233DA" w14:textId="3EB10DCA" w:rsidR="00771836" w:rsidRPr="0014452A" w:rsidRDefault="00771836" w:rsidP="0014452A">
      <w:pPr>
        <w:pStyle w:val="Prrafodelista"/>
        <w:numPr>
          <w:ilvl w:val="1"/>
          <w:numId w:val="28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Marco Legal</w:t>
      </w:r>
    </w:p>
    <w:p w14:paraId="714C2402" w14:textId="77777777" w:rsidR="00771836" w:rsidRPr="0014452A" w:rsidRDefault="00771836" w:rsidP="0014452A">
      <w:pPr>
        <w:numPr>
          <w:ilvl w:val="1"/>
          <w:numId w:val="20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Ley 39/2015 (Procedimiento Administrativo Común - relaciones "ad extra").</w:t>
      </w:r>
    </w:p>
    <w:p w14:paraId="110E5DA3" w14:textId="77777777" w:rsidR="00771836" w:rsidRPr="0014452A" w:rsidRDefault="00771836" w:rsidP="0014452A">
      <w:pPr>
        <w:numPr>
          <w:ilvl w:val="1"/>
          <w:numId w:val="20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Ley 40/2015 (Régimen Jurídico del Sector Público - relaciones "ad intra").</w:t>
      </w:r>
    </w:p>
    <w:p w14:paraId="6F2AE1E5" w14:textId="45F2B8E4" w:rsidR="00771836" w:rsidRPr="0014452A" w:rsidRDefault="00771836" w:rsidP="0014452A">
      <w:pPr>
        <w:pStyle w:val="Prrafodelista"/>
        <w:numPr>
          <w:ilvl w:val="1"/>
          <w:numId w:val="28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Instrucciones y Órdenes de Servicio (Art. 6 Ley 40/2015)</w:t>
      </w:r>
    </w:p>
    <w:p w14:paraId="5B290A6C" w14:textId="77777777" w:rsidR="00771836" w:rsidRPr="0014452A" w:rsidRDefault="00771836" w:rsidP="0014452A">
      <w:pPr>
        <w:numPr>
          <w:ilvl w:val="1"/>
          <w:numId w:val="2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Órganos dirigen actividades de dependientes jerárquicos.</w:t>
      </w:r>
    </w:p>
    <w:p w14:paraId="5081B15E" w14:textId="77777777" w:rsidR="00771836" w:rsidRPr="0014452A" w:rsidRDefault="00771836" w:rsidP="0014452A">
      <w:pPr>
        <w:numPr>
          <w:ilvl w:val="1"/>
          <w:numId w:val="2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Ámbito doméstico/interno; manifestación de jerarquía, no de potestad reglamentaria.</w:t>
      </w:r>
    </w:p>
    <w:p w14:paraId="1A7E3EB7" w14:textId="77777777" w:rsidR="00771836" w:rsidRPr="0014452A" w:rsidRDefault="00771836" w:rsidP="0014452A">
      <w:pPr>
        <w:numPr>
          <w:ilvl w:val="1"/>
          <w:numId w:val="2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Publicación: Si lo establece una disposición o por conveniencia.</w:t>
      </w:r>
    </w:p>
    <w:p w14:paraId="7838A49B" w14:textId="77777777" w:rsidR="00771836" w:rsidRPr="0014452A" w:rsidRDefault="00771836" w:rsidP="0014452A">
      <w:pPr>
        <w:numPr>
          <w:ilvl w:val="1"/>
          <w:numId w:val="2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Incumplimiento: No afecta validez de actos, genera responsabilidad disciplinaria.</w:t>
      </w:r>
    </w:p>
    <w:p w14:paraId="300FBC01" w14:textId="77777777" w:rsidR="00771836" w:rsidRPr="0014452A" w:rsidRDefault="00771836" w:rsidP="0014452A">
      <w:pPr>
        <w:numPr>
          <w:ilvl w:val="1"/>
          <w:numId w:val="21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Nulidad: Si ocultan verdaderas normas jurídicas sin seguir procedimiento reglamentario.</w:t>
      </w:r>
    </w:p>
    <w:p w14:paraId="66AC4934" w14:textId="160E8A9B" w:rsidR="00771836" w:rsidRPr="0014452A" w:rsidRDefault="00771836" w:rsidP="0014452A">
      <w:pPr>
        <w:pStyle w:val="Prrafodelista"/>
        <w:numPr>
          <w:ilvl w:val="1"/>
          <w:numId w:val="28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Diferencias con Actos Generales (Reglamentos)</w:t>
      </w:r>
    </w:p>
    <w:p w14:paraId="7A813DBB" w14:textId="77777777" w:rsidR="00771836" w:rsidRPr="0014452A" w:rsidRDefault="00771836" w:rsidP="0014452A">
      <w:pPr>
        <w:numPr>
          <w:ilvl w:val="1"/>
          <w:numId w:val="22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Reales Decretos/Decretos:</w:t>
      </w:r>
      <w:r w:rsidRPr="0014452A">
        <w:rPr>
          <w:rFonts w:ascii="Cambria" w:hAnsi="Cambria"/>
        </w:rPr>
        <w:t xml:space="preserve"> Efectos </w:t>
      </w:r>
      <w:r w:rsidRPr="0014452A">
        <w:rPr>
          <w:rFonts w:ascii="Cambria" w:hAnsi="Cambria"/>
          <w:i/>
          <w:iCs/>
        </w:rPr>
        <w:t>erga omnes</w:t>
      </w:r>
      <w:r w:rsidRPr="0014452A">
        <w:rPr>
          <w:rFonts w:ascii="Cambria" w:hAnsi="Cambria"/>
        </w:rPr>
        <w:t>, procedimiento concreto, publicación obligatoria.</w:t>
      </w:r>
    </w:p>
    <w:p w14:paraId="4B2A3A13" w14:textId="77777777" w:rsidR="00771836" w:rsidRPr="0014452A" w:rsidRDefault="00771836" w:rsidP="0014452A">
      <w:pPr>
        <w:numPr>
          <w:ilvl w:val="1"/>
          <w:numId w:val="22"/>
        </w:numPr>
        <w:jc w:val="both"/>
        <w:rPr>
          <w:rFonts w:ascii="Cambria" w:hAnsi="Cambria"/>
        </w:rPr>
      </w:pPr>
      <w:r w:rsidRPr="0014452A">
        <w:rPr>
          <w:rFonts w:ascii="Cambria" w:hAnsi="Cambria"/>
          <w:b/>
          <w:bCs/>
        </w:rPr>
        <w:t>Circulares e Instrucciones:</w:t>
      </w:r>
      <w:r w:rsidRPr="0014452A">
        <w:rPr>
          <w:rFonts w:ascii="Cambria" w:hAnsi="Cambria"/>
        </w:rPr>
        <w:t xml:space="preserve"> Destinatario individualizado (órganos/funcionarios), sin procedimiento concreto, no requieren publicación oficial (bastan cauces internos).</w:t>
      </w:r>
    </w:p>
    <w:p w14:paraId="2E02D095" w14:textId="77777777" w:rsidR="00771836" w:rsidRPr="0014452A" w:rsidRDefault="00771836" w:rsidP="0014452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4452A">
        <w:rPr>
          <w:rFonts w:ascii="Cambria" w:hAnsi="Cambria"/>
          <w:b/>
          <w:bCs/>
          <w:color w:val="auto"/>
          <w:sz w:val="28"/>
          <w:szCs w:val="28"/>
        </w:rPr>
        <w:t>6. CONCLUSIÓN</w:t>
      </w:r>
    </w:p>
    <w:p w14:paraId="3D08AA43" w14:textId="77777777" w:rsidR="00771836" w:rsidRPr="0014452A" w:rsidRDefault="00771836" w:rsidP="0014452A">
      <w:pPr>
        <w:numPr>
          <w:ilvl w:val="0"/>
          <w:numId w:val="2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El Reglamento ocupa el último escalón normativo (tras Constitución y Ley).</w:t>
      </w:r>
    </w:p>
    <w:p w14:paraId="1078A6C8" w14:textId="77777777" w:rsidR="00771836" w:rsidRPr="0014452A" w:rsidRDefault="00771836" w:rsidP="0014452A">
      <w:pPr>
        <w:numPr>
          <w:ilvl w:val="0"/>
          <w:numId w:val="2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Son normas técnicas administrativas, no expresión de voluntad popular.</w:t>
      </w:r>
    </w:p>
    <w:p w14:paraId="7FA30358" w14:textId="77777777" w:rsidR="00771836" w:rsidRPr="0014452A" w:rsidRDefault="00771836" w:rsidP="0014452A">
      <w:pPr>
        <w:numPr>
          <w:ilvl w:val="0"/>
          <w:numId w:val="2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Elemento fundamental para regular en detalle en sociedades modernas.</w:t>
      </w:r>
    </w:p>
    <w:p w14:paraId="2BC44C1E" w14:textId="415B97B2" w:rsidR="00771836" w:rsidRPr="0014452A" w:rsidRDefault="00771836" w:rsidP="0014452A">
      <w:pPr>
        <w:numPr>
          <w:ilvl w:val="0"/>
          <w:numId w:val="23"/>
        </w:numPr>
        <w:jc w:val="both"/>
        <w:rPr>
          <w:rFonts w:ascii="Cambria" w:hAnsi="Cambria"/>
        </w:rPr>
      </w:pPr>
      <w:r w:rsidRPr="0014452A">
        <w:rPr>
          <w:rFonts w:ascii="Cambria" w:hAnsi="Cambria"/>
        </w:rPr>
        <w:t>Problema: Exceso y mala calidad de Reglamentos.</w:t>
      </w:r>
    </w:p>
    <w:p w14:paraId="098C4A4D" w14:textId="77777777" w:rsidR="00A65383" w:rsidRPr="0014452A" w:rsidRDefault="00A65383" w:rsidP="0014452A">
      <w:pPr>
        <w:jc w:val="both"/>
        <w:rPr>
          <w:rFonts w:ascii="Cambria" w:hAnsi="Cambria"/>
        </w:rPr>
      </w:pPr>
    </w:p>
    <w:sectPr w:rsidR="00A65383" w:rsidRPr="0014452A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972F8" w14:textId="77777777" w:rsidR="00645272" w:rsidRDefault="00645272" w:rsidP="00771836">
      <w:pPr>
        <w:spacing w:after="0" w:line="240" w:lineRule="auto"/>
      </w:pPr>
      <w:r>
        <w:separator/>
      </w:r>
    </w:p>
  </w:endnote>
  <w:endnote w:type="continuationSeparator" w:id="0">
    <w:p w14:paraId="71B8BE14" w14:textId="77777777" w:rsidR="00645272" w:rsidRDefault="00645272" w:rsidP="007718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7D637" w14:textId="77777777" w:rsidR="00645272" w:rsidRDefault="00645272" w:rsidP="00771836">
      <w:pPr>
        <w:spacing w:after="0" w:line="240" w:lineRule="auto"/>
      </w:pPr>
      <w:r>
        <w:separator/>
      </w:r>
    </w:p>
  </w:footnote>
  <w:footnote w:type="continuationSeparator" w:id="0">
    <w:p w14:paraId="073AED3C" w14:textId="77777777" w:rsidR="00645272" w:rsidRDefault="00645272" w:rsidP="007718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9EAFE" w14:textId="0DA6A390" w:rsidR="00771836" w:rsidRPr="00771836" w:rsidRDefault="00771836" w:rsidP="00771836">
    <w:pPr>
      <w:pStyle w:val="Encabezado"/>
      <w:jc w:val="both"/>
      <w:rPr>
        <w:rFonts w:ascii="Palatino Linotype" w:hAnsi="Palatino Linotype"/>
        <w:i/>
        <w:iCs/>
      </w:rPr>
    </w:pPr>
    <w:r w:rsidRPr="00771836">
      <w:rPr>
        <w:rFonts w:ascii="Palatino Linotype" w:hAnsi="Palatino Linotype"/>
        <w:b/>
        <w:bCs/>
        <w:i/>
        <w:iCs/>
      </w:rPr>
      <w:t>TEMA 30 -</w:t>
    </w:r>
    <w:r w:rsidRPr="00771836">
      <w:rPr>
        <w:rFonts w:ascii="Palatino Linotype" w:hAnsi="Palatino Linotype"/>
        <w:i/>
        <w:iCs/>
      </w:rPr>
      <w:t xml:space="preserve"> El reglamento. La potestad reglamentaria. Los reglamentos ilegales. Actos administrativos generales, circulares e instrucciones.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73D1"/>
    <w:multiLevelType w:val="multilevel"/>
    <w:tmpl w:val="DCC8716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" w15:restartNumberingAfterBreak="0">
    <w:nsid w:val="05943650"/>
    <w:multiLevelType w:val="multilevel"/>
    <w:tmpl w:val="9334D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1A62A1"/>
    <w:multiLevelType w:val="multilevel"/>
    <w:tmpl w:val="2CA88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454223"/>
    <w:multiLevelType w:val="multilevel"/>
    <w:tmpl w:val="1082B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176E0B"/>
    <w:multiLevelType w:val="multilevel"/>
    <w:tmpl w:val="D8060E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5" w15:restartNumberingAfterBreak="0">
    <w:nsid w:val="24A92F57"/>
    <w:multiLevelType w:val="multilevel"/>
    <w:tmpl w:val="BB6EFA2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6" w15:restartNumberingAfterBreak="0">
    <w:nsid w:val="312F0C0B"/>
    <w:multiLevelType w:val="multilevel"/>
    <w:tmpl w:val="81AE7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394D8F"/>
    <w:multiLevelType w:val="multilevel"/>
    <w:tmpl w:val="7DF81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0C07AE"/>
    <w:multiLevelType w:val="multilevel"/>
    <w:tmpl w:val="91FE57C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9" w15:restartNumberingAfterBreak="0">
    <w:nsid w:val="409E38F7"/>
    <w:multiLevelType w:val="multilevel"/>
    <w:tmpl w:val="30D273C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0" w15:restartNumberingAfterBreak="0">
    <w:nsid w:val="5A095878"/>
    <w:multiLevelType w:val="multilevel"/>
    <w:tmpl w:val="69FC4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9013154">
    <w:abstractNumId w:val="2"/>
  </w:num>
  <w:num w:numId="2" w16cid:durableId="1515992124">
    <w:abstractNumId w:val="2"/>
    <w:lvlOverride w:ilvl="1">
      <w:startOverride w:val="1"/>
    </w:lvlOverride>
  </w:num>
  <w:num w:numId="3" w16cid:durableId="773525551">
    <w:abstractNumId w:val="1"/>
  </w:num>
  <w:num w:numId="4" w16cid:durableId="112410994">
    <w:abstractNumId w:val="1"/>
    <w:lvlOverride w:ilvl="1">
      <w:startOverride w:val="1"/>
    </w:lvlOverride>
  </w:num>
  <w:num w:numId="5" w16cid:durableId="677393944">
    <w:abstractNumId w:val="1"/>
    <w:lvlOverride w:ilvl="1"/>
    <w:lvlOverride w:ilvl="2">
      <w:startOverride w:val="1"/>
    </w:lvlOverride>
  </w:num>
  <w:num w:numId="6" w16cid:durableId="980815227">
    <w:abstractNumId w:val="1"/>
    <w:lvlOverride w:ilvl="1">
      <w:startOverride w:val="1"/>
    </w:lvlOverride>
  </w:num>
  <w:num w:numId="7" w16cid:durableId="7995995">
    <w:abstractNumId w:val="1"/>
    <w:lvlOverride w:ilvl="1"/>
    <w:lvlOverride w:ilvl="2">
      <w:startOverride w:val="1"/>
    </w:lvlOverride>
  </w:num>
  <w:num w:numId="8" w16cid:durableId="1525436930">
    <w:abstractNumId w:val="1"/>
    <w:lvlOverride w:ilvl="1"/>
    <w:lvlOverride w:ilvl="2">
      <w:startOverride w:val="1"/>
    </w:lvlOverride>
  </w:num>
  <w:num w:numId="9" w16cid:durableId="1334996020">
    <w:abstractNumId w:val="1"/>
    <w:lvlOverride w:ilvl="1"/>
    <w:lvlOverride w:ilvl="2">
      <w:startOverride w:val="1"/>
    </w:lvlOverride>
  </w:num>
  <w:num w:numId="10" w16cid:durableId="218320981">
    <w:abstractNumId w:val="1"/>
    <w:lvlOverride w:ilvl="1"/>
    <w:lvlOverride w:ilvl="2"/>
    <w:lvlOverride w:ilvl="3">
      <w:startOverride w:val="1"/>
    </w:lvlOverride>
  </w:num>
  <w:num w:numId="11" w16cid:durableId="275604953">
    <w:abstractNumId w:val="3"/>
  </w:num>
  <w:num w:numId="12" w16cid:durableId="892690897">
    <w:abstractNumId w:val="3"/>
    <w:lvlOverride w:ilvl="1">
      <w:startOverride w:val="1"/>
    </w:lvlOverride>
  </w:num>
  <w:num w:numId="13" w16cid:durableId="356464495">
    <w:abstractNumId w:val="3"/>
    <w:lvlOverride w:ilvl="1">
      <w:startOverride w:val="1"/>
    </w:lvlOverride>
  </w:num>
  <w:num w:numId="14" w16cid:durableId="1647738300">
    <w:abstractNumId w:val="3"/>
    <w:lvlOverride w:ilvl="1">
      <w:startOverride w:val="1"/>
    </w:lvlOverride>
  </w:num>
  <w:num w:numId="15" w16cid:durableId="1701053039">
    <w:abstractNumId w:val="3"/>
    <w:lvlOverride w:ilvl="1">
      <w:startOverride w:val="1"/>
    </w:lvlOverride>
  </w:num>
  <w:num w:numId="16" w16cid:durableId="1665663570">
    <w:abstractNumId w:val="7"/>
  </w:num>
  <w:num w:numId="17" w16cid:durableId="1257783142">
    <w:abstractNumId w:val="7"/>
    <w:lvlOverride w:ilvl="1">
      <w:startOverride w:val="1"/>
    </w:lvlOverride>
  </w:num>
  <w:num w:numId="18" w16cid:durableId="1903100425">
    <w:abstractNumId w:val="7"/>
    <w:lvlOverride w:ilvl="1">
      <w:startOverride w:val="1"/>
    </w:lvlOverride>
  </w:num>
  <w:num w:numId="19" w16cid:durableId="1951468046">
    <w:abstractNumId w:val="7"/>
    <w:lvlOverride w:ilvl="1"/>
    <w:lvlOverride w:ilvl="2">
      <w:startOverride w:val="1"/>
    </w:lvlOverride>
  </w:num>
  <w:num w:numId="20" w16cid:durableId="62219896">
    <w:abstractNumId w:val="6"/>
  </w:num>
  <w:num w:numId="21" w16cid:durableId="564949115">
    <w:abstractNumId w:val="6"/>
    <w:lvlOverride w:ilvl="1">
      <w:startOverride w:val="1"/>
    </w:lvlOverride>
  </w:num>
  <w:num w:numId="22" w16cid:durableId="1138498596">
    <w:abstractNumId w:val="6"/>
    <w:lvlOverride w:ilvl="1">
      <w:startOverride w:val="1"/>
    </w:lvlOverride>
  </w:num>
  <w:num w:numId="23" w16cid:durableId="562762364">
    <w:abstractNumId w:val="10"/>
  </w:num>
  <w:num w:numId="24" w16cid:durableId="881136244">
    <w:abstractNumId w:val="4"/>
  </w:num>
  <w:num w:numId="25" w16cid:durableId="595289273">
    <w:abstractNumId w:val="8"/>
  </w:num>
  <w:num w:numId="26" w16cid:durableId="368604521">
    <w:abstractNumId w:val="5"/>
  </w:num>
  <w:num w:numId="27" w16cid:durableId="1236890269">
    <w:abstractNumId w:val="0"/>
  </w:num>
  <w:num w:numId="28" w16cid:durableId="1802966123">
    <w:abstractNumId w:val="9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836"/>
    <w:rsid w:val="0014452A"/>
    <w:rsid w:val="005803BC"/>
    <w:rsid w:val="00645272"/>
    <w:rsid w:val="00771836"/>
    <w:rsid w:val="0080274A"/>
    <w:rsid w:val="008A0A5D"/>
    <w:rsid w:val="00A65383"/>
    <w:rsid w:val="00A8675C"/>
    <w:rsid w:val="00A96645"/>
    <w:rsid w:val="00BC61C2"/>
    <w:rsid w:val="00C12CFD"/>
    <w:rsid w:val="00F46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84D41"/>
  <w15:chartTrackingRefBased/>
  <w15:docId w15:val="{B775413F-921D-407B-B4AF-53D50D272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18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718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18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18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18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18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18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18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18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718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718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18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18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18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18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18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18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18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18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18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18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18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18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183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7718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18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18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183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718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1836"/>
  </w:style>
  <w:style w:type="paragraph" w:styleId="Piedepgina">
    <w:name w:val="footer"/>
    <w:basedOn w:val="Normal"/>
    <w:link w:val="PiedepginaCar"/>
    <w:uiPriority w:val="99"/>
    <w:unhideWhenUsed/>
    <w:rsid w:val="007718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18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1026</Words>
  <Characters>5647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2025-12-23T17:32:00Z</dcterms:created>
  <dcterms:modified xsi:type="dcterms:W3CDTF">2026-01-16T10:44:00Z</dcterms:modified>
</cp:coreProperties>
</file>