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Tres fuentes de sabor dulce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Vegetales: arce, </w:t>
      </w:r>
      <w:r>
        <w:rPr>
          <w:rFonts w:ascii="Cambria" w:hAnsi="Cambria" w:cs="Cambria" w:eastAsia="Cambria"/>
          <w:b/>
          <w:sz w:val="22"/>
        </w:rPr>
        <w:t>caña de azúcar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remolacha azucarera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Animal: </w:t>
      </w:r>
      <w:r>
        <w:rPr>
          <w:rFonts w:ascii="Cambria" w:hAnsi="Cambria" w:cs="Cambria" w:eastAsia="Cambria"/>
          <w:b/>
          <w:sz w:val="22"/>
        </w:rPr>
        <w:t>miel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Química: edulcorantes sin valor calórico (sacarina)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 tratan también </w:t>
      </w:r>
      <w:r>
        <w:rPr>
          <w:rFonts w:ascii="Cambria" w:hAnsi="Cambria" w:cs="Cambria" w:eastAsia="Cambria"/>
          <w:b/>
          <w:sz w:val="22"/>
        </w:rPr>
        <w:t>huevos y ovoproductos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Esquema por producto: designación y descripción, </w:t>
      </w:r>
      <w:r>
        <w:rPr>
          <w:rFonts w:ascii="Cambria" w:hAnsi="Cambria" w:cs="Cambria" w:eastAsia="Cambria"/>
          <w:b/>
          <w:sz w:val="22"/>
        </w:rPr>
        <w:t>factores de calidad</w:t>
      </w:r>
      <w:r>
        <w:rPr>
          <w:rFonts w:ascii="Cambria" w:hAnsi="Cambria" w:cs="Cambria" w:eastAsia="Cambria"/>
          <w:sz w:val="22"/>
        </w:rPr>
        <w:t xml:space="preserve"> (características mínimas, parámetros para comercio exterior), análisis sectorial y normativa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Normativa transversal: OCM, normas de comercialización UE, CEPE/UN, CODEX, producción controlada (UNE), ecológica, integrada y legislación general alimentaria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DESCRIPCIÓN, DESIGNACIÓN, FACTORES DE CALIDAD, ANÁLISIS SECTORIAL Y NORMATIVA DE LOS PRINCIPALES PRODUCTOS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Miel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Miel</w:t>
      </w:r>
      <w:r>
        <w:rPr>
          <w:rFonts w:ascii="Cambria" w:hAnsi="Cambria" w:cs="Cambria" w:eastAsia="Cambria"/>
          <w:sz w:val="22"/>
        </w:rPr>
        <w:t>: sustancia natural de la abeja (</w:t>
      </w:r>
      <w:r>
        <w:rPr>
          <w:rFonts w:ascii="Cambria" w:hAnsi="Cambria" w:cs="Cambria" w:eastAsia="Cambria"/>
          <w:i/>
          <w:sz w:val="22"/>
        </w:rPr>
        <w:t>Apis mellifera</w:t>
      </w:r>
      <w:r>
        <w:rPr>
          <w:rFonts w:ascii="Cambria" w:hAnsi="Cambria" w:cs="Cambria" w:eastAsia="Cambria"/>
          <w:sz w:val="22"/>
        </w:rPr>
        <w:t>) a partir de néctar, secreciones de plantas y excreciones de hemípteros. Azúcares: fructosa y glucosa, también sacarosa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Por origen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Miel de flores</w:t>
      </w:r>
      <w:r>
        <w:rPr>
          <w:rFonts w:ascii="Cambria" w:hAnsi="Cambria" w:cs="Cambria" w:eastAsia="Cambria"/>
          <w:sz w:val="22"/>
        </w:rPr>
        <w:t xml:space="preserve"> o de néctar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Miel de mielada</w:t>
      </w:r>
      <w:r>
        <w:rPr>
          <w:rFonts w:ascii="Cambria" w:hAnsi="Cambria" w:cs="Cambria" w:eastAsia="Cambria"/>
          <w:sz w:val="22"/>
        </w:rPr>
        <w:t>: color castaño claro a casi negro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Por elaboración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Miel de panal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con trozos de panal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Virgen o de gota</w:t>
      </w:r>
      <w:r>
        <w:rPr>
          <w:rFonts w:ascii="Cambria" w:hAnsi="Cambria" w:cs="Cambria" w:eastAsia="Cambria"/>
          <w:sz w:val="22"/>
        </w:rPr>
        <w:t>: escurrido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Centrifugada</w:t>
      </w:r>
      <w:r>
        <w:rPr>
          <w:rFonts w:ascii="Cambria" w:hAnsi="Cambria" w:cs="Cambria" w:eastAsia="Cambria"/>
          <w:sz w:val="22"/>
        </w:rPr>
        <w:t>: la más común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Extraída por presión</w:t>
      </w:r>
      <w:r>
        <w:rPr>
          <w:rFonts w:ascii="Cambria" w:hAnsi="Cambria" w:cs="Cambria" w:eastAsia="Cambria"/>
          <w:sz w:val="22"/>
        </w:rPr>
        <w:t>: Tª &lt; 45 ºC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Miel para uso industrial</w:t>
      </w:r>
      <w:r>
        <w:rPr>
          <w:rFonts w:ascii="Cambria" w:hAnsi="Cambria" w:cs="Cambria" w:eastAsia="Cambria"/>
          <w:sz w:val="22"/>
        </w:rPr>
        <w:t>: sustituye a la «miel filtrada», prohibida su venta al consumidor final, solo ingrediente industrial (</w:t>
      </w:r>
      <w:r>
        <w:rPr>
          <w:rFonts w:ascii="Cambria" w:hAnsi="Cambria" w:cs="Cambria" w:eastAsia="Cambria"/>
          <w:b/>
          <w:sz w:val="22"/>
        </w:rPr>
        <w:t>RD 68/2025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Factores de calidad comercial de la miel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Marco: </w:t>
      </w:r>
      <w:r>
        <w:rPr>
          <w:rFonts w:ascii="Cambria" w:hAnsi="Cambria" w:cs="Cambria" w:eastAsia="Cambria"/>
          <w:b/>
          <w:sz w:val="22"/>
        </w:rPr>
        <w:t>Directiva 2001/110/CE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RD 1049/2003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RD 523/2020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RD 68/2025</w:t>
      </w:r>
      <w:r>
        <w:rPr>
          <w:rFonts w:ascii="Cambria" w:hAnsi="Cambria" w:cs="Cambria" w:eastAsia="Cambria"/>
          <w:sz w:val="22"/>
        </w:rPr>
        <w:t xml:space="preserve"> (transpone </w:t>
      </w:r>
      <w:r>
        <w:rPr>
          <w:rFonts w:ascii="Cambria" w:hAnsi="Cambria" w:cs="Cambria" w:eastAsia="Cambria"/>
          <w:b/>
          <w:sz w:val="22"/>
        </w:rPr>
        <w:t>Directiva UE 2024/1438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Etiquetado: países de origen y </w:t>
      </w:r>
      <w:r>
        <w:rPr>
          <w:rFonts w:ascii="Cambria" w:hAnsi="Cambria" w:cs="Cambria" w:eastAsia="Cambria"/>
          <w:b/>
          <w:sz w:val="22"/>
        </w:rPr>
        <w:t>porcentaje de cada uno</w:t>
      </w:r>
      <w:r>
        <w:rPr>
          <w:rFonts w:ascii="Cambria" w:hAnsi="Cambria" w:cs="Cambria" w:eastAsia="Cambria"/>
          <w:sz w:val="22"/>
        </w:rPr>
        <w:t>, orden decreciente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Madurez</w:t>
      </w:r>
      <w:r>
        <w:rPr>
          <w:rFonts w:ascii="Cambria" w:hAnsi="Cambria" w:cs="Cambria" w:eastAsia="Cambria"/>
          <w:sz w:val="22"/>
        </w:rPr>
        <w:t xml:space="preserve">: sacarosa </w:t>
      </w:r>
      <w:r>
        <w:rPr>
          <w:rFonts w:ascii="Cambria" w:hAnsi="Cambria" w:cs="Cambria" w:eastAsia="Cambria"/>
          <w:b/>
          <w:sz w:val="22"/>
        </w:rPr>
        <w:t>máx. 5 %</w:t>
      </w:r>
      <w:r>
        <w:rPr>
          <w:rFonts w:ascii="Cambria" w:hAnsi="Cambria" w:cs="Cambria" w:eastAsia="Cambria"/>
          <w:sz w:val="22"/>
        </w:rPr>
        <w:t xml:space="preserve">, agua </w:t>
      </w:r>
      <w:r>
        <w:rPr>
          <w:rFonts w:ascii="Cambria" w:hAnsi="Cambria" w:cs="Cambria" w:eastAsia="Cambria"/>
          <w:b/>
          <w:sz w:val="22"/>
        </w:rPr>
        <w:t>máx. 20 %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23 %</w:t>
      </w:r>
      <w:r>
        <w:rPr>
          <w:rFonts w:ascii="Cambria" w:hAnsi="Cambria" w:cs="Cambria" w:eastAsia="Cambria"/>
          <w:sz w:val="22"/>
        </w:rPr>
        <w:t xml:space="preserve"> Calluna)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Frescura</w:t>
      </w:r>
      <w:r>
        <w:rPr>
          <w:rFonts w:ascii="Cambria" w:hAnsi="Cambria" w:cs="Cambria" w:eastAsia="Cambria"/>
          <w:sz w:val="22"/>
        </w:rPr>
        <w:t xml:space="preserve">: índice diastásico y </w:t>
      </w:r>
      <w:r>
        <w:rPr>
          <w:rFonts w:ascii="Cambria" w:hAnsi="Cambria" w:cs="Cambria" w:eastAsia="Cambria"/>
          <w:b/>
          <w:sz w:val="22"/>
        </w:rPr>
        <w:t>HMF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Limpieza</w:t>
      </w:r>
      <w:r>
        <w:rPr>
          <w:rFonts w:ascii="Cambria" w:hAnsi="Cambria" w:cs="Cambria" w:eastAsia="Cambria"/>
          <w:sz w:val="22"/>
        </w:rPr>
        <w:t xml:space="preserve">: sólidos insolubles y cenizas. </w:t>
      </w:r>
      <w:r>
        <w:rPr>
          <w:rFonts w:ascii="Cambria" w:hAnsi="Cambria" w:cs="Cambria" w:eastAsia="Cambria"/>
          <w:b/>
          <w:sz w:val="22"/>
        </w:rPr>
        <w:t>Pureza</w:t>
      </w:r>
      <w:r>
        <w:rPr>
          <w:rFonts w:ascii="Cambria" w:hAnsi="Cambria" w:cs="Cambria" w:eastAsia="Cambria"/>
          <w:sz w:val="22"/>
        </w:rPr>
        <w:t>: conductividad eléctrica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Alteración</w:t>
      </w:r>
      <w:r>
        <w:rPr>
          <w:rFonts w:ascii="Cambria" w:hAnsi="Cambria" w:cs="Cambria" w:eastAsia="Cambria"/>
          <w:sz w:val="22"/>
        </w:rPr>
        <w:t xml:space="preserve">: fermentación si humedad </w:t>
      </w:r>
      <w:r>
        <w:rPr>
          <w:rFonts w:ascii="Cambria" w:hAnsi="Cambria" w:cs="Cambria" w:eastAsia="Cambria"/>
          <w:b/>
          <w:sz w:val="22"/>
        </w:rPr>
        <w:t>&gt; 17 %</w:t>
      </w:r>
      <w:r>
        <w:rPr>
          <w:rFonts w:ascii="Cambria" w:hAnsi="Cambria" w:cs="Cambria" w:eastAsia="Cambria"/>
          <w:sz w:val="22"/>
        </w:rPr>
        <w:t>, granulación defectuosa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Falsificación (azúcares, gelatinas) y contaminación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Sin ingredientes añadidos, olor o sabor extraños, acidez modificada, recalentamiento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Aspecto, textura, sabor y aroma varían con flora, región y clima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Sanidad apícola: </w:t>
      </w:r>
      <w:r>
        <w:rPr>
          <w:rFonts w:ascii="Cambria" w:hAnsi="Cambria" w:cs="Cambria" w:eastAsia="Cambria"/>
          <w:b/>
          <w:sz w:val="22"/>
        </w:rPr>
        <w:t>varroosis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Varroa destructor</w:t>
      </w:r>
      <w:r>
        <w:rPr>
          <w:rFonts w:ascii="Cambria" w:hAnsi="Cambria" w:cs="Cambria" w:eastAsia="Cambria"/>
          <w:sz w:val="22"/>
        </w:rPr>
        <w:t xml:space="preserve">), ascosferosis, </w:t>
      </w:r>
      <w:r>
        <w:rPr>
          <w:rFonts w:ascii="Cambria" w:hAnsi="Cambria" w:cs="Cambria" w:eastAsia="Cambria"/>
          <w:i/>
          <w:sz w:val="22"/>
        </w:rPr>
        <w:t>Nosema apis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i/>
          <w:sz w:val="22"/>
        </w:rPr>
        <w:t>ceranae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i/>
          <w:sz w:val="22"/>
        </w:rPr>
        <w:t>Aethina tumida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Análisis sectorial de la miel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China</w:t>
      </w:r>
      <w:r>
        <w:rPr>
          <w:rFonts w:ascii="Cambria" w:hAnsi="Cambria" w:cs="Cambria" w:eastAsia="Cambria"/>
          <w:sz w:val="22"/>
        </w:rPr>
        <w:t xml:space="preserve"> primer productor (~1/4), seguido de Turquía, Irán y Argentina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UE segundo bloque (</w:t>
      </w:r>
      <w:r>
        <w:rPr>
          <w:rFonts w:ascii="Cambria" w:hAnsi="Cambria" w:cs="Cambria" w:eastAsia="Cambria"/>
          <w:b/>
          <w:sz w:val="22"/>
        </w:rPr>
        <w:t>200.000-220.000 t</w:t>
      </w:r>
      <w:r>
        <w:rPr>
          <w:rFonts w:ascii="Cambria" w:hAnsi="Cambria" w:cs="Cambria" w:eastAsia="Cambria"/>
          <w:sz w:val="22"/>
        </w:rPr>
        <w:t>), importadora neta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España: </w:t>
      </w:r>
      <w:r>
        <w:rPr>
          <w:rFonts w:ascii="Cambria" w:hAnsi="Cambria" w:cs="Cambria" w:eastAsia="Cambria"/>
          <w:b/>
          <w:sz w:val="22"/>
        </w:rPr>
        <w:t>&gt; 3 millones de colmenas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35.300 apicultores</w:t>
      </w:r>
      <w:r>
        <w:rPr>
          <w:rFonts w:ascii="Cambria" w:hAnsi="Cambria" w:cs="Cambria" w:eastAsia="Cambria"/>
          <w:sz w:val="22"/>
        </w:rPr>
        <w:t>, Extremadura, Andalucía, Castilla y León, C. Valenciana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Primer exportador UE a terceros países</w:t>
      </w:r>
      <w:r>
        <w:rPr>
          <w:rFonts w:ascii="Cambria" w:hAnsi="Cambria" w:cs="Cambria" w:eastAsia="Cambria"/>
          <w:sz w:val="22"/>
        </w:rPr>
        <w:t xml:space="preserve"> (~</w:t>
      </w:r>
      <w:r>
        <w:rPr>
          <w:rFonts w:ascii="Cambria" w:hAnsi="Cambria" w:cs="Cambria" w:eastAsia="Cambria"/>
          <w:b/>
          <w:sz w:val="22"/>
        </w:rPr>
        <w:t>30 %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Saldo positivo. Importa de UE (</w:t>
      </w:r>
      <w:r>
        <w:rPr>
          <w:rFonts w:ascii="Cambria" w:hAnsi="Cambria" w:cs="Cambria" w:eastAsia="Cambria"/>
          <w:b/>
          <w:sz w:val="22"/>
        </w:rPr>
        <w:t>56 %</w:t>
      </w:r>
      <w:r>
        <w:rPr>
          <w:rFonts w:ascii="Cambria" w:hAnsi="Cambria" w:cs="Cambria" w:eastAsia="Cambria"/>
          <w:sz w:val="22"/>
        </w:rPr>
        <w:t>, Portugal, Alemania) y de Ucrania, Argentina, China. Exporta a Francia, Alemania, Portugal, Arabia Saudí, Reino Unido, EEUU, Israel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Precio exportación </w:t>
      </w:r>
      <w:r>
        <w:rPr>
          <w:rFonts w:ascii="Cambria" w:hAnsi="Cambria" w:cs="Cambria" w:eastAsia="Cambria"/>
          <w:b/>
          <w:sz w:val="22"/>
        </w:rPr>
        <w:t>3,48 €/kg</w:t>
      </w:r>
      <w:r>
        <w:rPr>
          <w:rFonts w:ascii="Cambria" w:hAnsi="Cambria" w:cs="Cambria" w:eastAsia="Cambria"/>
          <w:sz w:val="22"/>
        </w:rPr>
        <w:t xml:space="preserve">, importación </w:t>
      </w:r>
      <w:r>
        <w:rPr>
          <w:rFonts w:ascii="Cambria" w:hAnsi="Cambria" w:cs="Cambria" w:eastAsia="Cambria"/>
          <w:b/>
          <w:sz w:val="22"/>
        </w:rPr>
        <w:t>2,52 €/kg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Problemas sanitarios de la miel china, ya normalizados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Normativa aplicable a la miel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Directiva 2001/110/CE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RD 1049/2003</w:t>
      </w:r>
      <w:r>
        <w:rPr>
          <w:rFonts w:ascii="Cambria" w:hAnsi="Cambria" w:cs="Cambria" w:eastAsia="Cambria"/>
          <w:sz w:val="22"/>
        </w:rPr>
        <w:t xml:space="preserve"> (modificado por </w:t>
      </w:r>
      <w:r>
        <w:rPr>
          <w:rFonts w:ascii="Cambria" w:hAnsi="Cambria" w:cs="Cambria" w:eastAsia="Cambria"/>
          <w:b/>
          <w:sz w:val="22"/>
        </w:rPr>
        <w:t>RD 287/2015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523/2020</w:t>
      </w:r>
      <w:r>
        <w:rPr>
          <w:rFonts w:ascii="Cambria" w:hAnsi="Cambria" w:cs="Cambria" w:eastAsia="Cambria"/>
          <w:sz w:val="22"/>
        </w:rPr>
        <w:t xml:space="preserve">), actualizado por </w:t>
      </w:r>
      <w:r>
        <w:rPr>
          <w:rFonts w:ascii="Cambria" w:hAnsi="Cambria" w:cs="Cambria" w:eastAsia="Cambria"/>
          <w:b/>
          <w:sz w:val="22"/>
        </w:rPr>
        <w:t>RD 68/2025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Ayudas: </w:t>
      </w:r>
      <w:r>
        <w:rPr>
          <w:rFonts w:ascii="Cambria" w:hAnsi="Cambria" w:cs="Cambria" w:eastAsia="Cambria"/>
          <w:b/>
          <w:sz w:val="22"/>
        </w:rPr>
        <w:t>Reglamento (UE) 2021/2115</w:t>
      </w:r>
      <w:r>
        <w:rPr>
          <w:rFonts w:ascii="Cambria" w:hAnsi="Cambria" w:cs="Cambria" w:eastAsia="Cambria"/>
          <w:sz w:val="22"/>
        </w:rPr>
        <w:t xml:space="preserve">, intervención apícola en el </w:t>
      </w:r>
      <w:r>
        <w:rPr>
          <w:rFonts w:ascii="Cambria" w:hAnsi="Cambria" w:cs="Cambria" w:eastAsia="Cambria"/>
          <w:b/>
          <w:sz w:val="22"/>
        </w:rPr>
        <w:t>PEPAC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Medidas: asistencia técnica, lucha contra la varroosis, trashumancia, laboratorios, repoblación, investigación, seguimiento del mercado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Análisis: </w:t>
      </w:r>
      <w:r>
        <w:rPr>
          <w:rFonts w:ascii="Cambria" w:hAnsi="Cambria" w:cs="Cambria" w:eastAsia="Cambria"/>
          <w:b/>
          <w:sz w:val="22"/>
        </w:rPr>
        <w:t>Orden Ministerial de 12-6-1986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Azúcar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Azúcar</w:t>
      </w:r>
      <w:r>
        <w:rPr>
          <w:rFonts w:ascii="Cambria" w:hAnsi="Cambria" w:cs="Cambria" w:eastAsia="Cambria"/>
          <w:sz w:val="22"/>
        </w:rPr>
        <w:t xml:space="preserve">: sacarosa pura de </w:t>
      </w:r>
      <w:r>
        <w:rPr>
          <w:rFonts w:ascii="Cambria" w:hAnsi="Cambria" w:cs="Cambria" w:eastAsia="Cambria"/>
          <w:b/>
          <w:sz w:val="22"/>
        </w:rPr>
        <w:t>caña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Saccharum officinarum</w:t>
      </w:r>
      <w:r>
        <w:rPr>
          <w:rFonts w:ascii="Cambria" w:hAnsi="Cambria" w:cs="Cambria" w:eastAsia="Cambria"/>
          <w:sz w:val="22"/>
        </w:rPr>
        <w:t xml:space="preserve">) o </w:t>
      </w:r>
      <w:r>
        <w:rPr>
          <w:rFonts w:ascii="Cambria" w:hAnsi="Cambria" w:cs="Cambria" w:eastAsia="Cambria"/>
          <w:b/>
          <w:sz w:val="22"/>
        </w:rPr>
        <w:t>remolacha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Beta vulgaris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1052/2003</w:t>
      </w:r>
      <w:r>
        <w:rPr>
          <w:rFonts w:ascii="Cambria" w:hAnsi="Cambria" w:cs="Cambria" w:eastAsia="Cambria"/>
          <w:sz w:val="22"/>
        </w:rPr>
        <w:t xml:space="preserve"> (RTS): terciario, moreno de caña, semiblanco/blanco/refinado/extrablanco, líquido o invertido, jarabe de glucosa, dextrosa, fructosa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Melazas: residuo de fabricación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Factores de calidad comercial del azúcar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Pureza</w:t>
      </w:r>
      <w:r>
        <w:rPr>
          <w:rFonts w:ascii="Cambria" w:hAnsi="Cambria" w:cs="Cambria" w:eastAsia="Cambria"/>
          <w:sz w:val="22"/>
        </w:rPr>
        <w:t>: poder edulcorante, color, humedad, solubilidad, densidad, polarización, acidez, cenizas, ausencia de metales pesados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Remolacha: sana, cabal y comercial, </w:t>
      </w:r>
      <w:r>
        <w:rPr>
          <w:rFonts w:ascii="Cambria" w:hAnsi="Cambria" w:cs="Cambria" w:eastAsia="Cambria"/>
          <w:b/>
          <w:sz w:val="22"/>
        </w:rPr>
        <w:t>mínimo 16 %</w:t>
      </w:r>
      <w:r>
        <w:rPr>
          <w:rFonts w:ascii="Cambria" w:hAnsi="Cambria" w:cs="Cambria" w:eastAsia="Cambria"/>
          <w:sz w:val="22"/>
        </w:rPr>
        <w:t xml:space="preserve"> de azúcar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Análisis sectorial del azúcar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Caña </w:t>
      </w:r>
      <w:r>
        <w:rPr>
          <w:rFonts w:ascii="Cambria" w:hAnsi="Cambria" w:cs="Cambria" w:eastAsia="Cambria"/>
          <w:b/>
          <w:sz w:val="22"/>
        </w:rPr>
        <w:t>80 %</w:t>
      </w:r>
      <w:r>
        <w:rPr>
          <w:rFonts w:ascii="Cambria" w:hAnsi="Cambria" w:cs="Cambria" w:eastAsia="Cambria"/>
          <w:sz w:val="22"/>
        </w:rPr>
        <w:t xml:space="preserve"> de la producción. </w:t>
      </w:r>
      <w:r>
        <w:rPr>
          <w:rFonts w:ascii="Cambria" w:hAnsi="Cambria" w:cs="Cambria" w:eastAsia="Cambria"/>
          <w:b/>
          <w:sz w:val="22"/>
        </w:rPr>
        <w:t>Brasil</w:t>
      </w:r>
      <w:r>
        <w:rPr>
          <w:rFonts w:ascii="Cambria" w:hAnsi="Cambria" w:cs="Cambria" w:eastAsia="Cambria"/>
          <w:sz w:val="22"/>
        </w:rPr>
        <w:t xml:space="preserve"> 38-40 %, India 23 %. Remolacha: Rusia, Francia, Alemania, EEUU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UE </w:t>
      </w:r>
      <w:r>
        <w:rPr>
          <w:rFonts w:ascii="Cambria" w:hAnsi="Cambria" w:cs="Cambria" w:eastAsia="Cambria"/>
          <w:b/>
          <w:sz w:val="22"/>
        </w:rPr>
        <w:t>tercer productor</w:t>
      </w:r>
      <w:r>
        <w:rPr>
          <w:rFonts w:ascii="Cambria" w:hAnsi="Cambria" w:cs="Cambria" w:eastAsia="Cambria"/>
          <w:sz w:val="22"/>
        </w:rPr>
        <w:t>, insuficiente. En España: Castilla y León y Andalucía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Azúcar, </w:t>
      </w:r>
      <w:r>
        <w:rPr>
          <w:rFonts w:ascii="Cambria" w:hAnsi="Cambria" w:cs="Cambria" w:eastAsia="Cambria"/>
          <w:b/>
          <w:sz w:val="22"/>
        </w:rPr>
        <w:t>2 %</w:t>
      </w:r>
      <w:r>
        <w:rPr>
          <w:rFonts w:ascii="Cambria" w:hAnsi="Cambria" w:cs="Cambria" w:eastAsia="Cambria"/>
          <w:sz w:val="22"/>
        </w:rPr>
        <w:t xml:space="preserve"> de las importaciones españolas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Eliminación de cuotas</w:t>
      </w:r>
      <w:r>
        <w:rPr>
          <w:rFonts w:ascii="Cambria" w:hAnsi="Cambria" w:cs="Cambria" w:eastAsia="Cambria"/>
          <w:sz w:val="22"/>
        </w:rPr>
        <w:t xml:space="preserve"> (septiembre 2017): excedentes y caída de precios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Importa de Francia, Portugal, Brasil, Sudáfrica. Exporta a Francia, Portugal, Reino Unido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Déficit de 729 M€</w:t>
      </w:r>
      <w:r>
        <w:rPr>
          <w:rFonts w:ascii="Cambria" w:hAnsi="Cambria" w:cs="Cambria" w:eastAsia="Cambria"/>
          <w:sz w:val="22"/>
        </w:rPr>
        <w:t xml:space="preserve"> (2025)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Normativa aplicable al azúcar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Directiva 2001/111/CE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RD 1052/2003</w:t>
      </w:r>
      <w:r>
        <w:rPr>
          <w:rFonts w:ascii="Cambria" w:hAnsi="Cambria" w:cs="Cambria" w:eastAsia="Cambria"/>
          <w:sz w:val="22"/>
        </w:rPr>
        <w:t>: variedades, composición, envasado y etiquetado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Codex Alimentarius</w:t>
      </w:r>
      <w:r>
        <w:rPr>
          <w:rFonts w:ascii="Cambria" w:hAnsi="Cambria" w:cs="Cambria" w:eastAsia="Cambria"/>
          <w:sz w:val="22"/>
        </w:rPr>
        <w:t>: límite de aditivos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Fiscal: </w:t>
      </w:r>
      <w:r>
        <w:rPr>
          <w:rFonts w:ascii="Cambria" w:hAnsi="Cambria" w:cs="Cambria" w:eastAsia="Cambria"/>
          <w:b/>
          <w:sz w:val="22"/>
        </w:rPr>
        <w:t>IBAE</w:t>
      </w:r>
      <w:r>
        <w:rPr>
          <w:rFonts w:ascii="Cambria" w:hAnsi="Cambria" w:cs="Cambria" w:eastAsia="Cambria"/>
          <w:sz w:val="22"/>
        </w:rPr>
        <w:t xml:space="preserve"> (Cataluña, 2017), IVA bebidas azucaradas del 10 % al </w:t>
      </w:r>
      <w:r>
        <w:rPr>
          <w:rFonts w:ascii="Cambria" w:hAnsi="Cambria" w:cs="Cambria" w:eastAsia="Cambria"/>
          <w:b/>
          <w:sz w:val="22"/>
        </w:rPr>
        <w:t>21 %</w:t>
      </w:r>
      <w:r>
        <w:rPr>
          <w:rFonts w:ascii="Cambria" w:hAnsi="Cambria" w:cs="Cambria" w:eastAsia="Cambria"/>
          <w:sz w:val="22"/>
        </w:rPr>
        <w:t xml:space="preserve"> (reforma 2021), azúcar sólido al 10 %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Huevos y ovoproductos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Huevo: cáscara </w:t>
      </w:r>
      <w:r>
        <w:rPr>
          <w:rFonts w:ascii="Cambria" w:hAnsi="Cambria" w:cs="Cambria" w:eastAsia="Cambria"/>
          <w:b/>
          <w:sz w:val="22"/>
        </w:rPr>
        <w:t>12 %</w:t>
      </w:r>
      <w:r>
        <w:rPr>
          <w:rFonts w:ascii="Cambria" w:hAnsi="Cambria" w:cs="Cambria" w:eastAsia="Cambria"/>
          <w:sz w:val="22"/>
        </w:rPr>
        <w:t xml:space="preserve">, clara </w:t>
      </w:r>
      <w:r>
        <w:rPr>
          <w:rFonts w:ascii="Cambria" w:hAnsi="Cambria" w:cs="Cambria" w:eastAsia="Cambria"/>
          <w:b/>
          <w:sz w:val="22"/>
        </w:rPr>
        <w:t>57 %</w:t>
      </w:r>
      <w:r>
        <w:rPr>
          <w:rFonts w:ascii="Cambria" w:hAnsi="Cambria" w:cs="Cambria" w:eastAsia="Cambria"/>
          <w:sz w:val="22"/>
        </w:rPr>
        <w:t xml:space="preserve">, yema </w:t>
      </w:r>
      <w:r>
        <w:rPr>
          <w:rFonts w:ascii="Cambria" w:hAnsi="Cambria" w:cs="Cambria" w:eastAsia="Cambria"/>
          <w:b/>
          <w:sz w:val="22"/>
        </w:rPr>
        <w:t>31 %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Ovoproductos</w:t>
      </w:r>
      <w:r>
        <w:rPr>
          <w:rFonts w:ascii="Cambria" w:hAnsi="Cambria" w:cs="Cambria" w:eastAsia="Cambria"/>
          <w:sz w:val="22"/>
        </w:rPr>
        <w:t>: líquidos, cristalizados o congelados. Yema (aromatizante, colorante, emulsionante), clara (anticoagulante, aglutinante, espumante, espesante)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Factores de calidad comercial de los huevos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Huevo: peso, caracteres sensoriales, conservación. Ovoproductos: límites de gérmenes (</w:t>
      </w:r>
      <w:r>
        <w:rPr>
          <w:rFonts w:ascii="Cambria" w:hAnsi="Cambria" w:cs="Cambria" w:eastAsia="Cambria"/>
          <w:i/>
          <w:sz w:val="22"/>
        </w:rPr>
        <w:t>Salmonella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i/>
          <w:sz w:val="22"/>
        </w:rPr>
        <w:t>E. coli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Categoría A</w:t>
      </w:r>
      <w:r>
        <w:rPr>
          <w:rFonts w:ascii="Cambria" w:hAnsi="Cambria" w:cs="Cambria" w:eastAsia="Cambria"/>
          <w:sz w:val="22"/>
        </w:rPr>
        <w:t xml:space="preserve"> (consumo directo) y </w:t>
      </w:r>
      <w:r>
        <w:rPr>
          <w:rFonts w:ascii="Cambria" w:hAnsi="Cambria" w:cs="Cambria" w:eastAsia="Cambria"/>
          <w:b/>
          <w:sz w:val="22"/>
        </w:rPr>
        <w:t>B</w:t>
      </w:r>
      <w:r>
        <w:rPr>
          <w:rFonts w:ascii="Cambria" w:hAnsi="Cambria" w:cs="Cambria" w:eastAsia="Cambria"/>
          <w:sz w:val="22"/>
        </w:rPr>
        <w:t xml:space="preserve"> (solo industria)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Delegado (UE) 2023/2465</w:t>
      </w:r>
      <w:r>
        <w:rPr>
          <w:rFonts w:ascii="Cambria" w:hAnsi="Cambria" w:cs="Cambria" w:eastAsia="Cambria"/>
          <w:sz w:val="22"/>
        </w:rPr>
        <w:t xml:space="preserve"> (deroga </w:t>
      </w:r>
      <w:r>
        <w:rPr>
          <w:rFonts w:ascii="Cambria" w:hAnsi="Cambria" w:cs="Cambria" w:eastAsia="Cambria"/>
          <w:b/>
          <w:sz w:val="22"/>
        </w:rPr>
        <w:t>CE 589/2008</w:t>
      </w:r>
      <w:r>
        <w:rPr>
          <w:rFonts w:ascii="Cambria" w:hAnsi="Cambria" w:cs="Cambria" w:eastAsia="Cambria"/>
          <w:sz w:val="22"/>
        </w:rPr>
        <w:t>), categoría 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Cáscara limpia e intacta. Cámara de aire </w:t>
      </w:r>
      <w:r>
        <w:rPr>
          <w:rFonts w:ascii="Cambria" w:hAnsi="Cambria" w:cs="Cambria" w:eastAsia="Cambria"/>
          <w:b/>
          <w:sz w:val="22"/>
        </w:rPr>
        <w:t>≤ 6 mm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4 mm</w:t>
      </w:r>
      <w:r>
        <w:rPr>
          <w:rFonts w:ascii="Cambria" w:hAnsi="Cambria" w:cs="Cambria" w:eastAsia="Cambria"/>
          <w:sz w:val="22"/>
        </w:rPr>
        <w:t xml:space="preserve"> «Extra»)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Yema sin contorno, clara transparente, germen imperceptible, sin olores extraños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Prohibido lavar</w:t>
      </w:r>
      <w:r>
        <w:rPr>
          <w:rFonts w:ascii="Cambria" w:hAnsi="Cambria" w:cs="Cambria" w:eastAsia="Cambria"/>
          <w:sz w:val="22"/>
        </w:rPr>
        <w:t xml:space="preserve">. Código de productor estampado </w:t>
      </w:r>
      <w:r>
        <w:rPr>
          <w:rFonts w:ascii="Cambria" w:hAnsi="Cambria" w:cs="Cambria" w:eastAsia="Cambria"/>
          <w:b/>
          <w:sz w:val="22"/>
        </w:rPr>
        <w:t>en la granja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2023/2464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Peso: </w:t>
      </w:r>
      <w:r>
        <w:rPr>
          <w:rFonts w:ascii="Cambria" w:hAnsi="Cambria" w:cs="Cambria" w:eastAsia="Cambria"/>
          <w:b/>
          <w:sz w:val="22"/>
        </w:rPr>
        <w:t>XL</w:t>
      </w:r>
      <w:r>
        <w:rPr>
          <w:rFonts w:ascii="Cambria" w:hAnsi="Cambria" w:cs="Cambria" w:eastAsia="Cambria"/>
          <w:sz w:val="22"/>
        </w:rPr>
        <w:t xml:space="preserve"> ≥ 73 g, </w:t>
      </w:r>
      <w:r>
        <w:rPr>
          <w:rFonts w:ascii="Cambria" w:hAnsi="Cambria" w:cs="Cambria" w:eastAsia="Cambria"/>
          <w:b/>
          <w:sz w:val="22"/>
        </w:rPr>
        <w:t>L</w:t>
      </w:r>
      <w:r>
        <w:rPr>
          <w:rFonts w:ascii="Cambria" w:hAnsi="Cambria" w:cs="Cambria" w:eastAsia="Cambria"/>
          <w:sz w:val="22"/>
        </w:rPr>
        <w:t xml:space="preserve"> 63-73 g, </w:t>
      </w:r>
      <w:r>
        <w:rPr>
          <w:rFonts w:ascii="Cambria" w:hAnsi="Cambria" w:cs="Cambria" w:eastAsia="Cambria"/>
          <w:b/>
          <w:sz w:val="22"/>
        </w:rPr>
        <w:t>M</w:t>
      </w:r>
      <w:r>
        <w:rPr>
          <w:rFonts w:ascii="Cambria" w:hAnsi="Cambria" w:cs="Cambria" w:eastAsia="Cambria"/>
          <w:sz w:val="22"/>
        </w:rPr>
        <w:t xml:space="preserve"> 53-63 g, </w:t>
      </w:r>
      <w:r>
        <w:rPr>
          <w:rFonts w:ascii="Cambria" w:hAnsi="Cambria" w:cs="Cambria" w:eastAsia="Cambria"/>
          <w:b/>
          <w:sz w:val="22"/>
        </w:rPr>
        <w:t>S</w:t>
      </w:r>
      <w:r>
        <w:rPr>
          <w:rFonts w:ascii="Cambria" w:hAnsi="Cambria" w:cs="Cambria" w:eastAsia="Cambria"/>
          <w:sz w:val="22"/>
        </w:rPr>
        <w:t xml:space="preserve"> &lt; 53 g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Análisis sectorial de los huevos y ovoproductos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Productores: China, EEUU, India. España </w:t>
      </w:r>
      <w:r>
        <w:rPr>
          <w:rFonts w:ascii="Cambria" w:hAnsi="Cambria" w:cs="Cambria" w:eastAsia="Cambria"/>
          <w:b/>
          <w:sz w:val="22"/>
        </w:rPr>
        <w:t>tercera de la UE</w:t>
      </w:r>
      <w:r>
        <w:rPr>
          <w:rFonts w:ascii="Cambria" w:hAnsi="Cambria" w:cs="Cambria" w:eastAsia="Cambria"/>
          <w:sz w:val="22"/>
        </w:rPr>
        <w:t xml:space="preserve">, Castilla-La Mancha, Castilla y León y Cataluña </w:t>
      </w:r>
      <w:r>
        <w:rPr>
          <w:rFonts w:ascii="Cambria" w:hAnsi="Cambria" w:cs="Cambria" w:eastAsia="Cambria"/>
          <w:b/>
          <w:sz w:val="22"/>
        </w:rPr>
        <w:t>&gt; 50 %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Superávit</w:t>
      </w:r>
      <w:r>
        <w:rPr>
          <w:rFonts w:ascii="Cambria" w:hAnsi="Cambria" w:cs="Cambria" w:eastAsia="Cambria"/>
          <w:sz w:val="22"/>
        </w:rPr>
        <w:t xml:space="preserve"> ~</w:t>
      </w:r>
      <w:r>
        <w:rPr>
          <w:rFonts w:ascii="Cambria" w:hAnsi="Cambria" w:cs="Cambria" w:eastAsia="Cambria"/>
          <w:b/>
          <w:sz w:val="22"/>
        </w:rPr>
        <w:t>130 M€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Exporta a Francia, Portugal, Filipinas. Gripe aviar EEUU 2015 y proteccionismo 2016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Importa de Portugal, Francia, Países Bajos, Italia, Israel y Argentina. Ovoproductos de terceros países sustituyen producción 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Normativa aplicable a los huevos y ovoproductos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Delegado 2023/2465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2023/2464</w:t>
      </w:r>
      <w:r>
        <w:rPr>
          <w:rFonts w:ascii="Cambria" w:hAnsi="Cambria" w:cs="Cambria" w:eastAsia="Cambria"/>
          <w:sz w:val="22"/>
        </w:rPr>
        <w:t xml:space="preserve"> (marcado en explotación, excepción en centro de embalaje)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Códigos de cría: 0 ecológica, 1 camperas, 2 «gallinas sueltas en el gallinero», 3 «jaulas acondicionadas»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RD 1027/2024</w:t>
      </w:r>
      <w:r>
        <w:rPr>
          <w:rFonts w:ascii="Cambria" w:hAnsi="Cambria" w:cs="Cambria" w:eastAsia="Cambria"/>
          <w:sz w:val="22"/>
        </w:rPr>
        <w:t xml:space="preserve">: deroga </w:t>
      </w:r>
      <w:r>
        <w:rPr>
          <w:rFonts w:ascii="Cambria" w:hAnsi="Cambria" w:cs="Cambria" w:eastAsia="Cambria"/>
          <w:b/>
          <w:sz w:val="22"/>
        </w:rPr>
        <w:t>RD 226/2008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372/2003</w:t>
      </w:r>
      <w:r>
        <w:rPr>
          <w:rFonts w:ascii="Cambria" w:hAnsi="Cambria" w:cs="Cambria" w:eastAsia="Cambria"/>
          <w:sz w:val="22"/>
        </w:rPr>
        <w:t xml:space="preserve">, excluye lavado, admite huevos aromatizados, pliegos en </w:t>
      </w:r>
      <w:r>
        <w:rPr>
          <w:rFonts w:ascii="Cambria" w:hAnsi="Cambria" w:cs="Cambria" w:eastAsia="Cambria"/>
          <w:b/>
          <w:sz w:val="22"/>
        </w:rPr>
        <w:t>ETIMUES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(CE) 617/2008</w:t>
      </w:r>
      <w:r>
        <w:rPr>
          <w:rFonts w:ascii="Cambria" w:hAnsi="Cambria" w:cs="Cambria" w:eastAsia="Cambria"/>
          <w:sz w:val="22"/>
        </w:rPr>
        <w:t>: huevos para incubar y pollitos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NORMATIVA APLICABLE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Política Agrícola Común (PAC)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PAC 2023-2027</w:t>
      </w:r>
      <w:r>
        <w:rPr>
          <w:rFonts w:ascii="Cambria" w:hAnsi="Cambria" w:cs="Cambria" w:eastAsia="Cambria"/>
          <w:sz w:val="22"/>
        </w:rPr>
        <w:t>: modelo orientado al mercado, la sostenibilidad y la simplificación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Reglamentos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2021/2115</w:t>
      </w:r>
      <w:r>
        <w:rPr>
          <w:rFonts w:ascii="Cambria" w:hAnsi="Cambria" w:cs="Cambria" w:eastAsia="Cambria"/>
          <w:sz w:val="22"/>
        </w:rPr>
        <w:t xml:space="preserve">: planes estratégicos (FEAGA y FEADER). En España, </w:t>
      </w:r>
      <w:r>
        <w:rPr>
          <w:rFonts w:ascii="Cambria" w:hAnsi="Cambria" w:cs="Cambria" w:eastAsia="Cambria"/>
          <w:b/>
          <w:sz w:val="22"/>
        </w:rPr>
        <w:t>PEPAC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2021/2116</w:t>
      </w:r>
      <w:r>
        <w:rPr>
          <w:rFonts w:ascii="Cambria" w:hAnsi="Cambria" w:cs="Cambria" w:eastAsia="Cambria"/>
          <w:sz w:val="22"/>
        </w:rPr>
        <w:t>: financiación, gestión y seguimiento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2021/2117</w:t>
      </w:r>
      <w:r>
        <w:rPr>
          <w:rFonts w:ascii="Cambria" w:hAnsi="Cambria" w:cs="Cambria" w:eastAsia="Cambria"/>
          <w:sz w:val="22"/>
        </w:rPr>
        <w:t>: modifica la OCM única (</w:t>
      </w:r>
      <w:r>
        <w:rPr>
          <w:rFonts w:ascii="Cambria" w:hAnsi="Cambria" w:cs="Cambria" w:eastAsia="Cambria"/>
          <w:b/>
          <w:sz w:val="22"/>
        </w:rPr>
        <w:t>1308/2013</w:t>
      </w:r>
      <w:r>
        <w:rPr>
          <w:rFonts w:ascii="Cambria" w:hAnsi="Cambria" w:cs="Cambria" w:eastAsia="Cambria"/>
          <w:sz w:val="22"/>
        </w:rPr>
        <w:t xml:space="preserve">) y los regímenes de calidad diferenciada (hoy </w:t>
      </w:r>
      <w:r>
        <w:rPr>
          <w:rFonts w:ascii="Cambria" w:hAnsi="Cambria" w:cs="Cambria" w:eastAsia="Cambria"/>
          <w:b/>
          <w:sz w:val="22"/>
        </w:rPr>
        <w:t>2024/1143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Ayudas directas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BISS</w:t>
      </w:r>
      <w:r>
        <w:rPr>
          <w:rFonts w:ascii="Cambria" w:hAnsi="Cambria" w:cs="Cambria" w:eastAsia="Cambria"/>
          <w:sz w:val="22"/>
        </w:rPr>
        <w:t>, ayuda básica a la renta para la sostenibilidad (sustituye pago básico y greening)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Eco-regímenes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Condicionalidad reforzada</w:t>
      </w:r>
      <w:r>
        <w:rPr>
          <w:rFonts w:ascii="Cambria" w:hAnsi="Cambria" w:cs="Cambria" w:eastAsia="Cambria"/>
          <w:sz w:val="22"/>
        </w:rPr>
        <w:t xml:space="preserve"> (BCAM)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Prioridades: sostenibilidad ambiental y climática, relevo generacional, digitalización, organizaciones de productores, resiliencia ante crisis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Organización Común de Mercados (OCM)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Norma base: </w:t>
      </w:r>
      <w:r>
        <w:rPr>
          <w:rFonts w:ascii="Cambria" w:hAnsi="Cambria" w:cs="Cambria" w:eastAsia="Cambria"/>
          <w:b/>
          <w:sz w:val="22"/>
        </w:rPr>
        <w:t>Reglamento (UE) 1308/2013</w:t>
      </w:r>
      <w:r>
        <w:rPr>
          <w:rFonts w:ascii="Cambria" w:hAnsi="Cambria" w:cs="Cambria" w:eastAsia="Cambria"/>
          <w:sz w:val="22"/>
        </w:rPr>
        <w:t>, modificado por el 2021/2117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Principios: </w:t>
      </w:r>
      <w:r>
        <w:rPr>
          <w:rFonts w:ascii="Cambria" w:hAnsi="Cambria" w:cs="Cambria" w:eastAsia="Cambria"/>
          <w:b/>
          <w:sz w:val="22"/>
        </w:rPr>
        <w:t>unidad de mercado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preferencia comunitaria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solidaridad financiera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Objetivos: estabilizar mercados, nivel de vida equitativo del agricultor, competitividad, abastecimiento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Cinco pilares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Normas de comercialización</w:t>
      </w:r>
      <w:r>
        <w:rPr>
          <w:rFonts w:ascii="Cambria" w:hAnsi="Cambria" w:cs="Cambria" w:eastAsia="Cambria"/>
          <w:sz w:val="22"/>
        </w:rPr>
        <w:t>: base CEPE/ONU (WP.7), controles de conformidad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Miel: </w:t>
      </w:r>
      <w:r>
        <w:rPr>
          <w:rFonts w:ascii="Cambria" w:hAnsi="Cambria" w:cs="Cambria" w:eastAsia="Cambria"/>
          <w:b/>
          <w:sz w:val="22"/>
        </w:rPr>
        <w:t>RD 1049/2003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68/2025</w:t>
      </w:r>
      <w:r>
        <w:rPr>
          <w:rFonts w:ascii="Cambria" w:hAnsi="Cambria" w:cs="Cambria" w:eastAsia="Cambria"/>
          <w:sz w:val="22"/>
        </w:rPr>
        <w:t xml:space="preserve">. Azúcar: </w:t>
      </w:r>
      <w:r>
        <w:rPr>
          <w:rFonts w:ascii="Cambria" w:hAnsi="Cambria" w:cs="Cambria" w:eastAsia="Cambria"/>
          <w:b/>
          <w:sz w:val="22"/>
        </w:rPr>
        <w:t>RD 1052/2003</w:t>
      </w:r>
      <w:r>
        <w:rPr>
          <w:rFonts w:ascii="Cambria" w:hAnsi="Cambria" w:cs="Cambria" w:eastAsia="Cambria"/>
          <w:sz w:val="22"/>
        </w:rPr>
        <w:t xml:space="preserve">. Huevos: </w:t>
      </w:r>
      <w:r>
        <w:rPr>
          <w:rFonts w:ascii="Cambria" w:hAnsi="Cambria" w:cs="Cambria" w:eastAsia="Cambria"/>
          <w:b/>
          <w:sz w:val="22"/>
        </w:rPr>
        <w:t>2023/2465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Organizaciones de productores (OP)</w:t>
      </w:r>
      <w:r>
        <w:rPr>
          <w:rFonts w:ascii="Cambria" w:hAnsi="Cambria" w:cs="Cambria" w:eastAsia="Cambria"/>
          <w:sz w:val="22"/>
        </w:rPr>
        <w:t>: concentran oferta, planifican, reducen costes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Organizaciones interprofesionales</w:t>
      </w:r>
      <w:r>
        <w:rPr>
          <w:rFonts w:ascii="Cambria" w:hAnsi="Cambria" w:cs="Cambria" w:eastAsia="Cambria"/>
          <w:sz w:val="22"/>
        </w:rPr>
        <w:t xml:space="preserve">: art. 157 del Reglamento 1308/2013 y </w:t>
      </w:r>
      <w:r>
        <w:rPr>
          <w:rFonts w:ascii="Cambria" w:hAnsi="Cambria" w:cs="Cambria" w:eastAsia="Cambria"/>
          <w:b/>
          <w:sz w:val="22"/>
        </w:rPr>
        <w:t>Ley 38/1994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Huevo: </w:t>
      </w:r>
      <w:r>
        <w:rPr>
          <w:rFonts w:ascii="Cambria" w:hAnsi="Cambria" w:cs="Cambria" w:eastAsia="Cambria"/>
          <w:b/>
          <w:sz w:val="22"/>
        </w:rPr>
        <w:t>INPROVO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Régimen de intervención</w:t>
      </w:r>
      <w:r>
        <w:rPr>
          <w:rFonts w:ascii="Cambria" w:hAnsi="Cambria" w:cs="Cambria" w:eastAsia="Cambria"/>
          <w:sz w:val="22"/>
        </w:rPr>
        <w:t>: estabilidad del mercado, FEGA gestiona, FEAGA financia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Programa apícola</w:t>
      </w:r>
      <w:r>
        <w:rPr>
          <w:rFonts w:ascii="Cambria" w:hAnsi="Cambria" w:cs="Cambria" w:eastAsia="Cambria"/>
          <w:sz w:val="22"/>
        </w:rPr>
        <w:t xml:space="preserve">: cofinanciado al </w:t>
      </w:r>
      <w:r>
        <w:rPr>
          <w:rFonts w:ascii="Cambria" w:hAnsi="Cambria" w:cs="Cambria" w:eastAsia="Cambria"/>
          <w:b/>
          <w:sz w:val="22"/>
        </w:rPr>
        <w:t>50 %</w:t>
      </w:r>
      <w:r>
        <w:rPr>
          <w:rFonts w:ascii="Cambria" w:hAnsi="Cambria" w:cs="Cambria" w:eastAsia="Cambria"/>
          <w:sz w:val="22"/>
        </w:rPr>
        <w:t xml:space="preserve"> por la UE, en el PEPAC (antes programas nacionales trienales)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Azúcar: sin cuotas desde 2017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Intercambios con terceros países</w:t>
      </w:r>
      <w:r>
        <w:rPr>
          <w:rFonts w:ascii="Cambria" w:hAnsi="Cambria" w:cs="Cambria" w:eastAsia="Cambria"/>
          <w:sz w:val="22"/>
        </w:rPr>
        <w:t>: aranceles, contingentes, salvaguardias, certificados de importación y exportación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Normativa voluntaria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CEPE/UN (WP7)</w:t>
      </w:r>
      <w:r>
        <w:rPr>
          <w:rFonts w:ascii="Cambria" w:hAnsi="Cambria" w:cs="Cambria" w:eastAsia="Cambria"/>
          <w:sz w:val="22"/>
        </w:rPr>
        <w:t>: base de las normas de comercialización, una sección de huevos y ovoproductos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Temas: desperdicio alimentario y trazabilidad (ODS 2030)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CODEX</w:t>
      </w:r>
      <w:r>
        <w:rPr>
          <w:rFonts w:ascii="Cambria" w:hAnsi="Cambria" w:cs="Cambria" w:eastAsia="Cambria"/>
          <w:sz w:val="22"/>
        </w:rPr>
        <w:t>: norma para azúcares y para la miel (</w:t>
      </w:r>
      <w:r>
        <w:rPr>
          <w:rFonts w:ascii="Cambria" w:hAnsi="Cambria" w:cs="Cambria" w:eastAsia="Cambria"/>
          <w:b/>
          <w:sz w:val="22"/>
        </w:rPr>
        <w:t>Codex Stan 12-1981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Producción controlada</w:t>
      </w:r>
      <w:r>
        <w:rPr>
          <w:rFonts w:ascii="Cambria" w:hAnsi="Cambria" w:cs="Cambria" w:eastAsia="Cambria"/>
          <w:sz w:val="22"/>
        </w:rPr>
        <w:t xml:space="preserve">: normas </w:t>
      </w:r>
      <w:r>
        <w:rPr>
          <w:rFonts w:ascii="Cambria" w:hAnsi="Cambria" w:cs="Cambria" w:eastAsia="Cambria"/>
          <w:b/>
          <w:sz w:val="22"/>
        </w:rPr>
        <w:t>UNE</w:t>
      </w:r>
      <w:r>
        <w:rPr>
          <w:rFonts w:ascii="Cambria" w:hAnsi="Cambria" w:cs="Cambria" w:eastAsia="Cambria"/>
          <w:sz w:val="22"/>
        </w:rPr>
        <w:t xml:space="preserve"> (AENOR)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Producción ecológica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2018/848</w:t>
      </w:r>
      <w:r>
        <w:rPr>
          <w:rFonts w:ascii="Cambria" w:hAnsi="Cambria" w:cs="Cambria" w:eastAsia="Cambria"/>
          <w:sz w:val="22"/>
        </w:rPr>
        <w:t xml:space="preserve"> (deroga </w:t>
      </w:r>
      <w:r>
        <w:rPr>
          <w:rFonts w:ascii="Cambria" w:hAnsi="Cambria" w:cs="Cambria" w:eastAsia="Cambria"/>
          <w:b/>
          <w:sz w:val="22"/>
        </w:rPr>
        <w:t>CE 834/2007</w:t>
      </w:r>
      <w:r>
        <w:rPr>
          <w:rFonts w:ascii="Cambria" w:hAnsi="Cambria" w:cs="Cambria" w:eastAsia="Cambria"/>
          <w:sz w:val="22"/>
        </w:rPr>
        <w:t>), terceros países con estándares UE desde 2023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 xml:space="preserve"> controla importaciones ecológicas (</w:t>
      </w:r>
      <w:r>
        <w:rPr>
          <w:rFonts w:ascii="Cambria" w:hAnsi="Cambria" w:cs="Cambria" w:eastAsia="Cambria"/>
          <w:b/>
          <w:sz w:val="22"/>
        </w:rPr>
        <w:t>Orden ECC/1936/2014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Producción integrada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RD 1201/2002</w:t>
      </w:r>
      <w:r>
        <w:rPr>
          <w:rFonts w:ascii="Cambria" w:hAnsi="Cambria" w:cs="Cambria" w:eastAsia="Cambria"/>
          <w:sz w:val="22"/>
        </w:rPr>
        <w:t xml:space="preserve">, logotipo </w:t>
      </w:r>
      <w:r>
        <w:rPr>
          <w:rFonts w:ascii="Cambria" w:hAnsi="Cambria" w:cs="Cambria" w:eastAsia="Cambria"/>
          <w:b/>
          <w:sz w:val="22"/>
        </w:rPr>
        <w:t>Orden APA/1/2004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DOP, IGP y ETG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2024/1143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Ley 6/2015</w:t>
      </w:r>
      <w:r>
        <w:rPr>
          <w:rFonts w:ascii="Cambria" w:hAnsi="Cambria" w:cs="Cambria" w:eastAsia="Cambria"/>
          <w:sz w:val="22"/>
        </w:rPr>
        <w:t xml:space="preserve"> (AICA). Miel de la Alcarria, Miel de Galicia, IGP Miel de Extremadura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Orden PRE/3026/2003</w:t>
      </w:r>
      <w:r>
        <w:rPr>
          <w:rFonts w:ascii="Cambria" w:hAnsi="Cambria" w:cs="Cambria" w:eastAsia="Cambria"/>
          <w:sz w:val="22"/>
        </w:rPr>
        <w:t xml:space="preserve"> (modificada por </w:t>
      </w:r>
      <w:r>
        <w:rPr>
          <w:rFonts w:ascii="Cambria" w:hAnsi="Cambria" w:cs="Cambria" w:eastAsia="Cambria"/>
          <w:b/>
          <w:sz w:val="22"/>
        </w:rPr>
        <w:t>ECC/2257/2013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ECC/2566/2015</w:t>
      </w:r>
      <w:r>
        <w:rPr>
          <w:rFonts w:ascii="Cambria" w:hAnsi="Cambria" w:cs="Cambria" w:eastAsia="Cambria"/>
          <w:sz w:val="22"/>
        </w:rPr>
        <w:t>): SOIVRE controla calidad comercial de huevos frescos de gallina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3.4. Normativa general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175/2004</w:t>
      </w:r>
      <w:r>
        <w:rPr>
          <w:rFonts w:ascii="Cambria" w:hAnsi="Cambria" w:cs="Cambria" w:eastAsia="Cambria"/>
          <w:sz w:val="22"/>
        </w:rPr>
        <w:t>: autoridad de controles de conformidad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396/2005</w:t>
      </w:r>
      <w:r>
        <w:rPr>
          <w:rFonts w:ascii="Cambria" w:hAnsi="Cambria" w:cs="Cambria" w:eastAsia="Cambria"/>
          <w:sz w:val="22"/>
        </w:rPr>
        <w:t>: límites de residuos de plaguicidas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2023/915</w:t>
      </w:r>
      <w:r>
        <w:rPr>
          <w:rFonts w:ascii="Cambria" w:hAnsi="Cambria" w:cs="Cambria" w:eastAsia="Cambria"/>
          <w:sz w:val="22"/>
        </w:rPr>
        <w:t>: contaminantes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1169/2011</w:t>
      </w:r>
      <w:r>
        <w:rPr>
          <w:rFonts w:ascii="Cambria" w:hAnsi="Cambria" w:cs="Cambria" w:eastAsia="Cambria"/>
          <w:sz w:val="22"/>
        </w:rPr>
        <w:t>: información al consumidor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1055/2022</w:t>
      </w:r>
      <w:r>
        <w:rPr>
          <w:rFonts w:ascii="Cambria" w:hAnsi="Cambria" w:cs="Cambria" w:eastAsia="Cambria"/>
          <w:sz w:val="22"/>
        </w:rPr>
        <w:t>: envases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Higiene: </w:t>
      </w:r>
      <w:r>
        <w:rPr>
          <w:rFonts w:ascii="Cambria" w:hAnsi="Cambria" w:cs="Cambria" w:eastAsia="Cambria"/>
          <w:b/>
          <w:sz w:val="22"/>
        </w:rPr>
        <w:t>Reglamentos (CE) 852 y 853/2004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(UE) 2017/625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28/2015</w:t>
      </w:r>
      <w:r>
        <w:rPr>
          <w:rFonts w:ascii="Cambria" w:hAnsi="Cambria" w:cs="Cambria" w:eastAsia="Cambria"/>
          <w:sz w:val="22"/>
        </w:rPr>
        <w:t>: calidad alimentaria y sanciones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1/2025</w:t>
      </w:r>
      <w:r>
        <w:rPr>
          <w:rFonts w:ascii="Cambria" w:hAnsi="Cambria" w:cs="Cambria" w:eastAsia="Cambria"/>
          <w:sz w:val="22"/>
        </w:rPr>
        <w:t>: desperdicio alimentario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993/2014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SAE</w:t>
      </w:r>
      <w:r>
        <w:rPr>
          <w:rFonts w:ascii="Cambria" w:hAnsi="Cambria" w:cs="Cambria" w:eastAsia="Cambria"/>
          <w:sz w:val="22"/>
        </w:rPr>
        <w:t>, exportación a terceros países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Miel y huevos con </w:t>
      </w:r>
      <w:r>
        <w:rPr>
          <w:rFonts w:ascii="Cambria" w:hAnsi="Cambria" w:cs="Cambria" w:eastAsia="Cambria"/>
          <w:b/>
          <w:sz w:val="22"/>
        </w:rPr>
        <w:t>superávit</w:t>
      </w:r>
      <w:r>
        <w:rPr>
          <w:rFonts w:ascii="Cambria" w:hAnsi="Cambria" w:cs="Cambria" w:eastAsia="Cambria"/>
          <w:sz w:val="22"/>
        </w:rPr>
        <w:t xml:space="preserve">, azúcar con </w:t>
      </w:r>
      <w:r>
        <w:rPr>
          <w:rFonts w:ascii="Cambria" w:hAnsi="Cambria" w:cs="Cambria" w:eastAsia="Cambria"/>
          <w:b/>
          <w:sz w:val="22"/>
        </w:rPr>
        <w:t>déficit estructural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España: primer exportador de miel de la UE a terceros países, tercer productor de huevos, remolacha en Castilla y León y Andalucía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Acuerdo UE-Mercosur</w:t>
      </w:r>
      <w:r>
        <w:rPr>
          <w:rFonts w:ascii="Cambria" w:hAnsi="Cambria" w:cs="Cambria" w:eastAsia="Cambria"/>
          <w:sz w:val="22"/>
        </w:rPr>
        <w:t>: más presión competitiva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Brasil: 38-40 % de la caña y </w:t>
      </w:r>
      <w:r>
        <w:rPr>
          <w:rFonts w:ascii="Cambria" w:hAnsi="Cambria" w:cs="Cambria" w:eastAsia="Cambria"/>
          <w:b/>
          <w:sz w:val="22"/>
        </w:rPr>
        <w:t>46 %</w:t>
      </w:r>
      <w:r>
        <w:rPr>
          <w:rFonts w:ascii="Cambria" w:hAnsi="Cambria" w:cs="Cambria" w:eastAsia="Cambria"/>
          <w:sz w:val="22"/>
        </w:rPr>
        <w:t xml:space="preserve"> del comercio de azúcar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Argentina: cuarto productor de miel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Huevo en jaula convencional, ventaja de costes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Retos de la miel: cambio climático, varroosis, avispa asiática, adulteración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Respuesta: diferenciación, calidad, innovación, sostenibilidad y condiciones de competencia equilibradas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9 – Sector de la miel, azúcar y huevos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9 – Sector de la miel, azúcar y huevos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