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8D62D" w14:textId="77777777" w:rsidR="00B908A2" w:rsidRPr="008B0960" w:rsidRDefault="00B908A2" w:rsidP="008B096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B0960">
        <w:rPr>
          <w:rFonts w:ascii="Cambria" w:hAnsi="Cambria"/>
          <w:b/>
          <w:bCs/>
          <w:color w:val="auto"/>
          <w:sz w:val="28"/>
          <w:szCs w:val="28"/>
        </w:rPr>
        <w:t>1. INTRODUCCIÓN Y CONCEPTO</w:t>
      </w:r>
    </w:p>
    <w:p w14:paraId="6ECD6EC3" w14:textId="77777777" w:rsidR="00B908A2" w:rsidRPr="008B0960" w:rsidRDefault="00B908A2" w:rsidP="008B096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1.1. Definición y Justificación</w:t>
      </w:r>
    </w:p>
    <w:p w14:paraId="5A1F16C4" w14:textId="77777777" w:rsidR="00B908A2" w:rsidRPr="008B0960" w:rsidRDefault="00B908A2" w:rsidP="008B0960">
      <w:pPr>
        <w:numPr>
          <w:ilvl w:val="0"/>
          <w:numId w:val="1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Concepto:</w:t>
      </w:r>
      <w:r w:rsidRPr="008B0960">
        <w:rPr>
          <w:rFonts w:ascii="Cambria" w:hAnsi="Cambria"/>
        </w:rPr>
        <w:t xml:space="preserve"> Conjunto de actos administrativos que representa el vehículo formal por el cual la Administración se relaciona con los administrados.</w:t>
      </w:r>
    </w:p>
    <w:p w14:paraId="75B934A4" w14:textId="77777777" w:rsidR="00B908A2" w:rsidRPr="008B0960" w:rsidRDefault="00B908A2" w:rsidP="008B0960">
      <w:pPr>
        <w:numPr>
          <w:ilvl w:val="0"/>
          <w:numId w:val="1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Justificación:</w:t>
      </w:r>
    </w:p>
    <w:p w14:paraId="5D2576CE" w14:textId="77777777" w:rsidR="00B908A2" w:rsidRPr="008B0960" w:rsidRDefault="00B908A2" w:rsidP="008B0960">
      <w:pPr>
        <w:numPr>
          <w:ilvl w:val="1"/>
          <w:numId w:val="1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Garantía de los derechos de los ciudadanos frente a potestades autoritarias.</w:t>
      </w:r>
    </w:p>
    <w:p w14:paraId="014BA72A" w14:textId="77777777" w:rsidR="00B908A2" w:rsidRPr="008B0960" w:rsidRDefault="00B908A2" w:rsidP="008B0960">
      <w:pPr>
        <w:numPr>
          <w:ilvl w:val="1"/>
          <w:numId w:val="1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Racionalización del funcionamiento de la organización administrativa.</w:t>
      </w:r>
    </w:p>
    <w:p w14:paraId="4E58A011" w14:textId="77777777" w:rsidR="00B908A2" w:rsidRPr="008B0960" w:rsidRDefault="00B908A2" w:rsidP="008B0960">
      <w:pPr>
        <w:numPr>
          <w:ilvl w:val="1"/>
          <w:numId w:val="1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Seguridad para la burocracia y comodidad procedimental.</w:t>
      </w:r>
    </w:p>
    <w:p w14:paraId="390193A7" w14:textId="77777777" w:rsidR="00B908A2" w:rsidRPr="008B0960" w:rsidRDefault="00B908A2" w:rsidP="008B096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1.2. Fundamento Constitucional</w:t>
      </w:r>
    </w:p>
    <w:p w14:paraId="0C8A4D0E" w14:textId="77777777" w:rsidR="00B908A2" w:rsidRPr="008B0960" w:rsidRDefault="00B908A2" w:rsidP="008B0960">
      <w:pPr>
        <w:numPr>
          <w:ilvl w:val="0"/>
          <w:numId w:val="2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Art. 103 CE:</w:t>
      </w:r>
      <w:r w:rsidRPr="008B0960">
        <w:rPr>
          <w:rFonts w:ascii="Cambria" w:hAnsi="Cambria"/>
        </w:rPr>
        <w:t xml:space="preserve"> Impone el sometimiento pleno de la actividad administrativa a la Ley y al Derecho.</w:t>
      </w:r>
    </w:p>
    <w:p w14:paraId="30BACE54" w14:textId="77777777" w:rsidR="00B908A2" w:rsidRPr="008B0960" w:rsidRDefault="00B908A2" w:rsidP="008B0960">
      <w:pPr>
        <w:numPr>
          <w:ilvl w:val="0"/>
          <w:numId w:val="2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Art. 105 CE:</w:t>
      </w:r>
      <w:r w:rsidRPr="008B0960">
        <w:rPr>
          <w:rFonts w:ascii="Cambria" w:hAnsi="Cambria"/>
        </w:rPr>
        <w:t xml:space="preserve"> Mandato a la Ley para regular la audiencia de los ciudadanos y el procedimiento de producción de los actos administrativos.</w:t>
      </w:r>
    </w:p>
    <w:p w14:paraId="18F36026" w14:textId="014CA73C" w:rsidR="00B908A2" w:rsidRPr="008B0960" w:rsidRDefault="00B908A2" w:rsidP="008B0960">
      <w:pPr>
        <w:numPr>
          <w:ilvl w:val="0"/>
          <w:numId w:val="2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Art. 149.</w:t>
      </w:r>
      <w:proofErr w:type="gramStart"/>
      <w:r w:rsidRPr="008B0960">
        <w:rPr>
          <w:rFonts w:ascii="Cambria" w:hAnsi="Cambria"/>
          <w:b/>
          <w:bCs/>
        </w:rPr>
        <w:t>1.18.ª</w:t>
      </w:r>
      <w:proofErr w:type="gramEnd"/>
      <w:r w:rsidRPr="008B0960">
        <w:rPr>
          <w:rFonts w:ascii="Cambria" w:hAnsi="Cambria"/>
          <w:b/>
          <w:bCs/>
        </w:rPr>
        <w:t xml:space="preserve"> CE:</w:t>
      </w:r>
      <w:r w:rsidRPr="008B0960">
        <w:rPr>
          <w:rFonts w:ascii="Cambria" w:hAnsi="Cambria"/>
        </w:rPr>
        <w:t xml:space="preserve"> Competencia exclusiva del Estado para regular el Procedimiento Administrativo Común (PAC), sin perjuicio de las especialidades de organización de las CCAA.</w:t>
      </w:r>
    </w:p>
    <w:p w14:paraId="4BBC3F23" w14:textId="77777777" w:rsidR="00B908A2" w:rsidRPr="008B0960" w:rsidRDefault="00B908A2" w:rsidP="008B096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B0960">
        <w:rPr>
          <w:rFonts w:ascii="Cambria" w:hAnsi="Cambria"/>
          <w:b/>
          <w:bCs/>
          <w:color w:val="auto"/>
          <w:sz w:val="28"/>
          <w:szCs w:val="28"/>
        </w:rPr>
        <w:t>2. MARCO NORMATIVO VIGENTE</w:t>
      </w:r>
    </w:p>
    <w:p w14:paraId="0FCEF770" w14:textId="77777777" w:rsidR="00B908A2" w:rsidRPr="008B0960" w:rsidRDefault="00B908A2" w:rsidP="008B096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2.1. Ley 39/2015, de 1 de octubre (LPAC)</w:t>
      </w:r>
    </w:p>
    <w:p w14:paraId="11F72F60" w14:textId="77777777" w:rsidR="00B908A2" w:rsidRPr="008B0960" w:rsidRDefault="00B908A2" w:rsidP="008B0960">
      <w:pPr>
        <w:numPr>
          <w:ilvl w:val="0"/>
          <w:numId w:val="3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 xml:space="preserve">Regula las relaciones </w:t>
      </w:r>
      <w:r w:rsidRPr="008B0960">
        <w:rPr>
          <w:rFonts w:ascii="Cambria" w:hAnsi="Cambria"/>
          <w:i/>
          <w:iCs/>
        </w:rPr>
        <w:t>ad extra</w:t>
      </w:r>
      <w:r w:rsidRPr="008B0960">
        <w:rPr>
          <w:rFonts w:ascii="Cambria" w:hAnsi="Cambria"/>
        </w:rPr>
        <w:t xml:space="preserve"> (entre Administración y administrados).</w:t>
      </w:r>
    </w:p>
    <w:p w14:paraId="52E12561" w14:textId="77777777" w:rsidR="00B908A2" w:rsidRPr="008B0960" w:rsidRDefault="00B908A2" w:rsidP="008B0960">
      <w:pPr>
        <w:numPr>
          <w:ilvl w:val="0"/>
          <w:numId w:val="3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Establece una regulación completa que incluye el procedimiento común, la potestad sancionadora y la responsabilidad patrimonial.</w:t>
      </w:r>
    </w:p>
    <w:p w14:paraId="2263DA39" w14:textId="77777777" w:rsidR="00B908A2" w:rsidRPr="008B0960" w:rsidRDefault="00B908A2" w:rsidP="008B0960">
      <w:pPr>
        <w:numPr>
          <w:ilvl w:val="0"/>
          <w:numId w:val="3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Deroga la Ley 30/1992.</w:t>
      </w:r>
    </w:p>
    <w:p w14:paraId="6BB78A55" w14:textId="77777777" w:rsidR="00B908A2" w:rsidRPr="008B0960" w:rsidRDefault="00B908A2" w:rsidP="008B096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2.2. Ley 40/2015, de 1 de octubre (LRJSP)</w:t>
      </w:r>
    </w:p>
    <w:p w14:paraId="7B42BF9C" w14:textId="77777777" w:rsidR="00B908A2" w:rsidRPr="008B0960" w:rsidRDefault="00B908A2" w:rsidP="008B0960">
      <w:pPr>
        <w:numPr>
          <w:ilvl w:val="0"/>
          <w:numId w:val="4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 xml:space="preserve">Regula el Régimen Jurídico del Sector Público (relaciones </w:t>
      </w:r>
      <w:r w:rsidRPr="008B0960">
        <w:rPr>
          <w:rFonts w:ascii="Cambria" w:hAnsi="Cambria"/>
          <w:i/>
          <w:iCs/>
        </w:rPr>
        <w:t>ad intra</w:t>
      </w:r>
      <w:r w:rsidRPr="008B0960">
        <w:rPr>
          <w:rFonts w:ascii="Cambria" w:hAnsi="Cambria"/>
        </w:rPr>
        <w:t>).</w:t>
      </w:r>
    </w:p>
    <w:p w14:paraId="6A305B3A" w14:textId="0D366CCE" w:rsidR="00B908A2" w:rsidRPr="008B0960" w:rsidRDefault="00B908A2" w:rsidP="008B0960">
      <w:pPr>
        <w:numPr>
          <w:ilvl w:val="0"/>
          <w:numId w:val="4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Fija los principios generales de actuación y las técnicas de relación entre sujetos públicos.</w:t>
      </w:r>
    </w:p>
    <w:p w14:paraId="5C28B39C" w14:textId="77777777" w:rsidR="00B908A2" w:rsidRPr="008B0960" w:rsidRDefault="00B908A2" w:rsidP="008B096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B0960">
        <w:rPr>
          <w:rFonts w:ascii="Cambria" w:hAnsi="Cambria"/>
          <w:b/>
          <w:bCs/>
          <w:color w:val="auto"/>
          <w:sz w:val="28"/>
          <w:szCs w:val="28"/>
        </w:rPr>
        <w:lastRenderedPageBreak/>
        <w:t>3. ÁMBITO DE APLICACIÓN (LEY 39/2015)</w:t>
      </w:r>
    </w:p>
    <w:p w14:paraId="207F44F6" w14:textId="77777777" w:rsidR="00B908A2" w:rsidRPr="008B0960" w:rsidRDefault="00B908A2" w:rsidP="008B096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3.1. Ámbito Subjetivo (Art. 2)</w:t>
      </w:r>
    </w:p>
    <w:p w14:paraId="4D854A50" w14:textId="77777777" w:rsidR="00B908A2" w:rsidRPr="008B0960" w:rsidRDefault="00B908A2" w:rsidP="008B0960">
      <w:pPr>
        <w:jc w:val="both"/>
        <w:rPr>
          <w:rFonts w:ascii="Cambria" w:hAnsi="Cambria"/>
        </w:rPr>
      </w:pPr>
      <w:r w:rsidRPr="008B0960">
        <w:rPr>
          <w:rFonts w:ascii="Cambria" w:hAnsi="Cambria"/>
        </w:rPr>
        <w:t>La Ley se aplica a todo el sector público:</w:t>
      </w:r>
    </w:p>
    <w:p w14:paraId="0D80BAB4" w14:textId="77777777" w:rsidR="00B908A2" w:rsidRPr="008B0960" w:rsidRDefault="00B908A2" w:rsidP="008B0960">
      <w:pPr>
        <w:numPr>
          <w:ilvl w:val="0"/>
          <w:numId w:val="5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Administración General del Estado.</w:t>
      </w:r>
    </w:p>
    <w:p w14:paraId="1E87447D" w14:textId="77777777" w:rsidR="00B908A2" w:rsidRPr="008B0960" w:rsidRDefault="00B908A2" w:rsidP="008B0960">
      <w:pPr>
        <w:numPr>
          <w:ilvl w:val="0"/>
          <w:numId w:val="5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Administraciones de las Comunidades Autónomas.</w:t>
      </w:r>
    </w:p>
    <w:p w14:paraId="465B329F" w14:textId="77777777" w:rsidR="00B908A2" w:rsidRPr="008B0960" w:rsidRDefault="00B908A2" w:rsidP="008B0960">
      <w:pPr>
        <w:numPr>
          <w:ilvl w:val="0"/>
          <w:numId w:val="5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Entidades de la Administración Local.</w:t>
      </w:r>
    </w:p>
    <w:p w14:paraId="33B1D4FB" w14:textId="77777777" w:rsidR="00B908A2" w:rsidRPr="008B0960" w:rsidRDefault="00B908A2" w:rsidP="008B0960">
      <w:pPr>
        <w:numPr>
          <w:ilvl w:val="0"/>
          <w:numId w:val="5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Sector público institucional:</w:t>
      </w:r>
    </w:p>
    <w:p w14:paraId="48446525" w14:textId="77777777" w:rsidR="00B908A2" w:rsidRPr="008B0960" w:rsidRDefault="00B908A2" w:rsidP="008B0960">
      <w:pPr>
        <w:numPr>
          <w:ilvl w:val="1"/>
          <w:numId w:val="5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Organismos públicos y entidades de derecho público.</w:t>
      </w:r>
    </w:p>
    <w:p w14:paraId="02E90C9E" w14:textId="77777777" w:rsidR="00B908A2" w:rsidRPr="008B0960" w:rsidRDefault="00B908A2" w:rsidP="008B0960">
      <w:pPr>
        <w:numPr>
          <w:ilvl w:val="1"/>
          <w:numId w:val="5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Entidades de derecho privado (cuando ejerzan potestades administrativas).</w:t>
      </w:r>
    </w:p>
    <w:p w14:paraId="4195CA83" w14:textId="77777777" w:rsidR="00B908A2" w:rsidRPr="008B0960" w:rsidRDefault="00B908A2" w:rsidP="008B0960">
      <w:pPr>
        <w:numPr>
          <w:ilvl w:val="1"/>
          <w:numId w:val="5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Universidades públicas (se rigen por su normativa y supletoriamente por la Ley).</w:t>
      </w:r>
    </w:p>
    <w:p w14:paraId="2A86D783" w14:textId="77777777" w:rsidR="00B908A2" w:rsidRPr="008B0960" w:rsidRDefault="00B908A2" w:rsidP="008B096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3.2. Ámbito Material y Exclusiones</w:t>
      </w:r>
    </w:p>
    <w:p w14:paraId="120697DB" w14:textId="77777777" w:rsidR="00B908A2" w:rsidRPr="008B0960" w:rsidRDefault="00B908A2" w:rsidP="008B0960">
      <w:pPr>
        <w:numPr>
          <w:ilvl w:val="0"/>
          <w:numId w:val="6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Procedimientos excluidos:</w:t>
      </w:r>
      <w:r w:rsidRPr="008B0960">
        <w:rPr>
          <w:rFonts w:ascii="Cambria" w:hAnsi="Cambria"/>
        </w:rPr>
        <w:t xml:space="preserve"> Revisión de actos en materia tributaria, Seguridad Social y desempleo (se rigen por sus procedimientos especiales).</w:t>
      </w:r>
    </w:p>
    <w:p w14:paraId="6B5BBB29" w14:textId="7718A60C" w:rsidR="00B908A2" w:rsidRPr="008B0960" w:rsidRDefault="00B908A2" w:rsidP="008B0960">
      <w:pPr>
        <w:numPr>
          <w:ilvl w:val="0"/>
          <w:numId w:val="6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Procedimientos integrados:</w:t>
      </w:r>
      <w:r w:rsidRPr="008B0960">
        <w:rPr>
          <w:rFonts w:ascii="Cambria" w:hAnsi="Cambria"/>
        </w:rPr>
        <w:t xml:space="preserve"> El procedimiento sancionador y el de responsabilidad patrimonial ya no son normas separadas, sino especialidades dentro del procedimiento común.</w:t>
      </w:r>
    </w:p>
    <w:p w14:paraId="39280F9A" w14:textId="77777777" w:rsidR="00B908A2" w:rsidRPr="008B0960" w:rsidRDefault="00B908A2" w:rsidP="008B096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B0960">
        <w:rPr>
          <w:rFonts w:ascii="Cambria" w:hAnsi="Cambria"/>
          <w:b/>
          <w:bCs/>
          <w:color w:val="auto"/>
          <w:sz w:val="28"/>
          <w:szCs w:val="28"/>
        </w:rPr>
        <w:t>4. PRINCIPIOS INFORMADORES</w:t>
      </w:r>
    </w:p>
    <w:p w14:paraId="50EB5C96" w14:textId="77777777" w:rsidR="00B908A2" w:rsidRPr="008B0960" w:rsidRDefault="00B908A2" w:rsidP="008B096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4.1. Principios Generales (Art. 103 CE y Art. 3 Ley 40/2015)</w:t>
      </w:r>
    </w:p>
    <w:p w14:paraId="704BD7EE" w14:textId="77777777" w:rsidR="00B908A2" w:rsidRPr="008B0960" w:rsidRDefault="00B908A2" w:rsidP="008B0960">
      <w:pPr>
        <w:numPr>
          <w:ilvl w:val="0"/>
          <w:numId w:val="7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Servicio con objetividad a los intereses generales.</w:t>
      </w:r>
    </w:p>
    <w:p w14:paraId="28A7C5D1" w14:textId="77777777" w:rsidR="00B908A2" w:rsidRPr="008B0960" w:rsidRDefault="00B908A2" w:rsidP="008B0960">
      <w:pPr>
        <w:numPr>
          <w:ilvl w:val="0"/>
          <w:numId w:val="7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Eficacia, jerarquía, descentralización, desconcentración y coordinación.</w:t>
      </w:r>
    </w:p>
    <w:p w14:paraId="475C9C3F" w14:textId="77777777" w:rsidR="00B908A2" w:rsidRPr="008B0960" w:rsidRDefault="00B908A2" w:rsidP="008B0960">
      <w:pPr>
        <w:numPr>
          <w:ilvl w:val="0"/>
          <w:numId w:val="7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Sometimiento pleno a la Constitución, Ley y Derecho.</w:t>
      </w:r>
    </w:p>
    <w:p w14:paraId="46E2F501" w14:textId="77777777" w:rsidR="00B908A2" w:rsidRPr="008B0960" w:rsidRDefault="00B908A2" w:rsidP="008B0960">
      <w:pPr>
        <w:numPr>
          <w:ilvl w:val="0"/>
          <w:numId w:val="7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Otros principios: Simplicidad, transparencia, buena fe, confianza legítima, eficiencia en recursos y responsabilidad.</w:t>
      </w:r>
    </w:p>
    <w:p w14:paraId="0BDDF238" w14:textId="77777777" w:rsidR="00B908A2" w:rsidRPr="008B0960" w:rsidRDefault="00B908A2" w:rsidP="008B096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4.2. Principios Procedimentales</w:t>
      </w:r>
    </w:p>
    <w:p w14:paraId="5CA2136D" w14:textId="77777777" w:rsidR="00B908A2" w:rsidRPr="008B0960" w:rsidRDefault="00B908A2" w:rsidP="008B0960">
      <w:pPr>
        <w:numPr>
          <w:ilvl w:val="0"/>
          <w:numId w:val="8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Contradicción:</w:t>
      </w:r>
      <w:r w:rsidRPr="008B0960">
        <w:rPr>
          <w:rFonts w:ascii="Cambria" w:hAnsi="Cambria"/>
        </w:rPr>
        <w:t xml:space="preserve"> Posibilidad de hacer valer intereses opuestos (define la condición de interesado).</w:t>
      </w:r>
    </w:p>
    <w:p w14:paraId="50D02892" w14:textId="77777777" w:rsidR="00B908A2" w:rsidRPr="008B0960" w:rsidRDefault="00B908A2" w:rsidP="008B0960">
      <w:pPr>
        <w:numPr>
          <w:ilvl w:val="0"/>
          <w:numId w:val="8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Economía procesal:</w:t>
      </w:r>
      <w:r w:rsidRPr="008B0960">
        <w:rPr>
          <w:rFonts w:ascii="Cambria" w:hAnsi="Cambria"/>
        </w:rPr>
        <w:t xml:space="preserve"> Principios de eficacia, eficiencia y celeridad.</w:t>
      </w:r>
    </w:p>
    <w:p w14:paraId="5CB13910" w14:textId="77777777" w:rsidR="00B908A2" w:rsidRPr="008B0960" w:rsidRDefault="00B908A2" w:rsidP="008B0960">
      <w:pPr>
        <w:numPr>
          <w:ilvl w:val="0"/>
          <w:numId w:val="8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lastRenderedPageBreak/>
        <w:t>Oficialidad:</w:t>
      </w:r>
      <w:r w:rsidRPr="008B0960">
        <w:rPr>
          <w:rFonts w:ascii="Cambria" w:hAnsi="Cambria"/>
        </w:rPr>
        <w:t xml:space="preserve"> Impulso de oficio de todos los trámites por la Administración (a diferencia del proceso civil).</w:t>
      </w:r>
    </w:p>
    <w:p w14:paraId="15E6F45B" w14:textId="77777777" w:rsidR="00B908A2" w:rsidRPr="008B0960" w:rsidRDefault="00B908A2" w:rsidP="008B0960">
      <w:pPr>
        <w:numPr>
          <w:ilvl w:val="0"/>
          <w:numId w:val="8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Imparcialidad:</w:t>
      </w:r>
      <w:r w:rsidRPr="008B0960">
        <w:rPr>
          <w:rFonts w:ascii="Cambria" w:hAnsi="Cambria"/>
        </w:rPr>
        <w:t xml:space="preserve"> Garantizada mediante las técnicas de abstención y recusación.</w:t>
      </w:r>
    </w:p>
    <w:p w14:paraId="1D49476F" w14:textId="2119BD76" w:rsidR="00B908A2" w:rsidRPr="008B0960" w:rsidRDefault="00B908A2" w:rsidP="008B0960">
      <w:pPr>
        <w:numPr>
          <w:ilvl w:val="0"/>
          <w:numId w:val="8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Otros:</w:t>
      </w:r>
      <w:r w:rsidRPr="008B0960">
        <w:rPr>
          <w:rFonts w:ascii="Cambria" w:hAnsi="Cambria"/>
        </w:rPr>
        <w:t xml:space="preserve"> Transparencia, gratuidad e </w:t>
      </w:r>
      <w:r w:rsidRPr="008B0960">
        <w:rPr>
          <w:rFonts w:ascii="Cambria" w:hAnsi="Cambria"/>
          <w:i/>
          <w:iCs/>
        </w:rPr>
        <w:t xml:space="preserve">in dubio pro </w:t>
      </w:r>
      <w:proofErr w:type="spellStart"/>
      <w:r w:rsidRPr="008B0960">
        <w:rPr>
          <w:rFonts w:ascii="Cambria" w:hAnsi="Cambria"/>
          <w:i/>
          <w:iCs/>
        </w:rPr>
        <w:t>actione</w:t>
      </w:r>
      <w:proofErr w:type="spellEnd"/>
      <w:r w:rsidRPr="008B0960">
        <w:rPr>
          <w:rFonts w:ascii="Cambria" w:hAnsi="Cambria"/>
        </w:rPr>
        <w:t xml:space="preserve"> (interpretación favorable al procedimiento).</w:t>
      </w:r>
    </w:p>
    <w:p w14:paraId="1F463A0E" w14:textId="77777777" w:rsidR="00B908A2" w:rsidRPr="008B0960" w:rsidRDefault="00B908A2" w:rsidP="008B096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B0960">
        <w:rPr>
          <w:rFonts w:ascii="Cambria" w:hAnsi="Cambria"/>
          <w:b/>
          <w:bCs/>
          <w:color w:val="auto"/>
          <w:sz w:val="28"/>
          <w:szCs w:val="28"/>
        </w:rPr>
        <w:t>5. LOS SUJETOS DEL PROCEDIMIENTO</w:t>
      </w:r>
    </w:p>
    <w:p w14:paraId="642DDE8F" w14:textId="77777777" w:rsidR="00B908A2" w:rsidRPr="008B0960" w:rsidRDefault="00B908A2" w:rsidP="008B096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5.1. La Administración</w:t>
      </w:r>
    </w:p>
    <w:p w14:paraId="4EC00BFC" w14:textId="77777777" w:rsidR="00B908A2" w:rsidRPr="008B0960" w:rsidRDefault="00B908A2" w:rsidP="008B0960">
      <w:pPr>
        <w:numPr>
          <w:ilvl w:val="0"/>
          <w:numId w:val="9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Competencia:</w:t>
      </w:r>
      <w:r w:rsidRPr="008B0960">
        <w:rPr>
          <w:rFonts w:ascii="Cambria" w:hAnsi="Cambria"/>
        </w:rPr>
        <w:t xml:space="preserve"> La resolución corresponde a órganos directivos (confianza política); la tramitación puede ser de unidades administrativas sin dependencia jerárquica directa del decisor.</w:t>
      </w:r>
    </w:p>
    <w:p w14:paraId="38989BF0" w14:textId="77777777" w:rsidR="00B908A2" w:rsidRPr="008B0960" w:rsidRDefault="00B908A2" w:rsidP="008B0960">
      <w:pPr>
        <w:numPr>
          <w:ilvl w:val="0"/>
          <w:numId w:val="9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Imparcialidad (Abstención y Recusación):</w:t>
      </w:r>
    </w:p>
    <w:p w14:paraId="51A31469" w14:textId="77777777" w:rsidR="00B908A2" w:rsidRPr="008B0960" w:rsidRDefault="00B908A2" w:rsidP="008B0960">
      <w:pPr>
        <w:numPr>
          <w:ilvl w:val="1"/>
          <w:numId w:val="9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Causas:</w:t>
      </w:r>
      <w:r w:rsidRPr="008B0960">
        <w:rPr>
          <w:rFonts w:ascii="Cambria" w:hAnsi="Cambria"/>
        </w:rPr>
        <w:t xml:space="preserve"> Interés personal, parentesco, amistad íntima/enemistad manifiesta, relación profesional.</w:t>
      </w:r>
    </w:p>
    <w:p w14:paraId="7852F242" w14:textId="77777777" w:rsidR="00B908A2" w:rsidRPr="008B0960" w:rsidRDefault="00B908A2" w:rsidP="008B0960">
      <w:pPr>
        <w:numPr>
          <w:ilvl w:val="1"/>
          <w:numId w:val="9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Vías:</w:t>
      </w:r>
      <w:r w:rsidRPr="008B0960">
        <w:rPr>
          <w:rFonts w:ascii="Cambria" w:hAnsi="Cambria"/>
        </w:rPr>
        <w:t xml:space="preserve"> Abstención (voluntaria), Recusación (instancia de parte), Orden superior de abstención.</w:t>
      </w:r>
    </w:p>
    <w:p w14:paraId="2124C052" w14:textId="77777777" w:rsidR="00B908A2" w:rsidRPr="008B0960" w:rsidRDefault="00B908A2" w:rsidP="008B0960">
      <w:pPr>
        <w:numPr>
          <w:ilvl w:val="0"/>
          <w:numId w:val="9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Libertad de Juicio:</w:t>
      </w:r>
    </w:p>
    <w:p w14:paraId="19F2C476" w14:textId="77777777" w:rsidR="00B908A2" w:rsidRPr="008B0960" w:rsidRDefault="00B908A2" w:rsidP="008B0960">
      <w:pPr>
        <w:numPr>
          <w:ilvl w:val="1"/>
          <w:numId w:val="9"/>
        </w:numPr>
        <w:jc w:val="both"/>
        <w:rPr>
          <w:rFonts w:ascii="Cambria" w:hAnsi="Cambria"/>
        </w:rPr>
      </w:pPr>
      <w:r w:rsidRPr="008B0960">
        <w:rPr>
          <w:rFonts w:ascii="Cambria" w:hAnsi="Cambria"/>
          <w:i/>
          <w:iCs/>
        </w:rPr>
        <w:t>Actos reglados:</w:t>
      </w:r>
      <w:r w:rsidRPr="008B0960">
        <w:rPr>
          <w:rFonts w:ascii="Cambria" w:hAnsi="Cambria"/>
        </w:rPr>
        <w:t xml:space="preserve"> No hay margen de voluntad; la norma fija los parámetros.</w:t>
      </w:r>
    </w:p>
    <w:p w14:paraId="11679EF6" w14:textId="77777777" w:rsidR="00B908A2" w:rsidRPr="008B0960" w:rsidRDefault="00B908A2" w:rsidP="008B0960">
      <w:pPr>
        <w:numPr>
          <w:ilvl w:val="1"/>
          <w:numId w:val="9"/>
        </w:numPr>
        <w:jc w:val="both"/>
        <w:rPr>
          <w:rFonts w:ascii="Cambria" w:hAnsi="Cambria"/>
        </w:rPr>
      </w:pPr>
      <w:r w:rsidRPr="008B0960">
        <w:rPr>
          <w:rFonts w:ascii="Cambria" w:hAnsi="Cambria"/>
          <w:i/>
          <w:iCs/>
        </w:rPr>
        <w:t>Actos discrecionales:</w:t>
      </w:r>
      <w:r w:rsidRPr="008B0960">
        <w:rPr>
          <w:rFonts w:ascii="Cambria" w:hAnsi="Cambria"/>
        </w:rPr>
        <w:t xml:space="preserve"> La libertad de juicio es relevante y determinante para la validez del acto.</w:t>
      </w:r>
    </w:p>
    <w:p w14:paraId="4F4A10C4" w14:textId="77777777" w:rsidR="00B908A2" w:rsidRPr="008B0960" w:rsidRDefault="00B908A2" w:rsidP="008B096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5.2. Los Interesados (Art. 4)</w:t>
      </w:r>
    </w:p>
    <w:p w14:paraId="67722164" w14:textId="77777777" w:rsidR="00B908A2" w:rsidRPr="008B0960" w:rsidRDefault="00B908A2" w:rsidP="008B0960">
      <w:pPr>
        <w:numPr>
          <w:ilvl w:val="0"/>
          <w:numId w:val="10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Concepto:</w:t>
      </w:r>
    </w:p>
    <w:p w14:paraId="2077F2A4" w14:textId="77777777" w:rsidR="00B908A2" w:rsidRPr="008B0960" w:rsidRDefault="00B908A2" w:rsidP="008B0960">
      <w:pPr>
        <w:numPr>
          <w:ilvl w:val="1"/>
          <w:numId w:val="10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Quienes lo promuevan como titulares de derechos o intereses legítimos.</w:t>
      </w:r>
    </w:p>
    <w:p w14:paraId="34A433FA" w14:textId="77777777" w:rsidR="00B908A2" w:rsidRPr="008B0960" w:rsidRDefault="00B908A2" w:rsidP="008B0960">
      <w:pPr>
        <w:numPr>
          <w:ilvl w:val="1"/>
          <w:numId w:val="10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Los que tengan derechos que puedan resultar afectados (sin haber iniciado el procedimiento).</w:t>
      </w:r>
    </w:p>
    <w:p w14:paraId="1A6AD2B7" w14:textId="77777777" w:rsidR="00B908A2" w:rsidRPr="008B0960" w:rsidRDefault="00B908A2" w:rsidP="008B0960">
      <w:pPr>
        <w:numPr>
          <w:ilvl w:val="1"/>
          <w:numId w:val="10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Aquellos con intereses legítimos que se personen antes de la resolución definitiva.</w:t>
      </w:r>
    </w:p>
    <w:p w14:paraId="0F22889B" w14:textId="77777777" w:rsidR="00B908A2" w:rsidRPr="008B0960" w:rsidRDefault="00B908A2" w:rsidP="008B0960">
      <w:pPr>
        <w:numPr>
          <w:ilvl w:val="1"/>
          <w:numId w:val="10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Asociaciones representativas de intereses colectivos.</w:t>
      </w:r>
    </w:p>
    <w:p w14:paraId="3ADF58C8" w14:textId="77777777" w:rsidR="00B908A2" w:rsidRPr="008B0960" w:rsidRDefault="00B908A2" w:rsidP="008B0960">
      <w:pPr>
        <w:numPr>
          <w:ilvl w:val="1"/>
          <w:numId w:val="10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Sucesores en relaciones jurídicas transmisibles.</w:t>
      </w:r>
    </w:p>
    <w:p w14:paraId="255DCC85" w14:textId="77777777" w:rsidR="00B908A2" w:rsidRPr="008B0960" w:rsidRDefault="00B908A2" w:rsidP="008B0960">
      <w:pPr>
        <w:numPr>
          <w:ilvl w:val="0"/>
          <w:numId w:val="10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lastRenderedPageBreak/>
        <w:t>Identificación y Firma:</w:t>
      </w:r>
    </w:p>
    <w:p w14:paraId="1A7BD852" w14:textId="77777777" w:rsidR="00B908A2" w:rsidRPr="008B0960" w:rsidRDefault="00B908A2" w:rsidP="008B0960">
      <w:pPr>
        <w:numPr>
          <w:ilvl w:val="1"/>
          <w:numId w:val="11"/>
        </w:numPr>
        <w:jc w:val="both"/>
        <w:rPr>
          <w:rFonts w:ascii="Cambria" w:hAnsi="Cambria"/>
        </w:rPr>
      </w:pPr>
      <w:r w:rsidRPr="008B0960">
        <w:rPr>
          <w:rFonts w:ascii="Cambria" w:hAnsi="Cambria"/>
          <w:i/>
          <w:iCs/>
        </w:rPr>
        <w:t>Identificación electrónica:</w:t>
      </w:r>
      <w:r w:rsidRPr="008B0960">
        <w:rPr>
          <w:rFonts w:ascii="Cambria" w:hAnsi="Cambria"/>
        </w:rPr>
        <w:t xml:space="preserve"> Certificados cualificados de firma o sello, sistemas de clave concertada.</w:t>
      </w:r>
    </w:p>
    <w:p w14:paraId="0AEEDD8F" w14:textId="018BE896" w:rsidR="00B908A2" w:rsidRPr="008B0960" w:rsidRDefault="00B908A2" w:rsidP="008B0960">
      <w:pPr>
        <w:numPr>
          <w:ilvl w:val="1"/>
          <w:numId w:val="11"/>
        </w:numPr>
        <w:jc w:val="both"/>
        <w:rPr>
          <w:rFonts w:ascii="Cambria" w:hAnsi="Cambria"/>
        </w:rPr>
      </w:pPr>
      <w:r w:rsidRPr="008B0960">
        <w:rPr>
          <w:rFonts w:ascii="Cambria" w:hAnsi="Cambria"/>
          <w:i/>
          <w:iCs/>
        </w:rPr>
        <w:t>Firma electrónica:</w:t>
      </w:r>
      <w:r w:rsidRPr="008B0960">
        <w:rPr>
          <w:rFonts w:ascii="Cambria" w:hAnsi="Cambria"/>
        </w:rPr>
        <w:t xml:space="preserve"> Necesaria para acreditar voluntad, consentimiento e integridad del documento.</w:t>
      </w:r>
    </w:p>
    <w:p w14:paraId="08B67059" w14:textId="77777777" w:rsidR="00B908A2" w:rsidRPr="008B0960" w:rsidRDefault="00B908A2" w:rsidP="008B096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B0960">
        <w:rPr>
          <w:rFonts w:ascii="Cambria" w:hAnsi="Cambria"/>
          <w:b/>
          <w:bCs/>
          <w:color w:val="auto"/>
          <w:sz w:val="28"/>
          <w:szCs w:val="28"/>
        </w:rPr>
        <w:t>6. FASES DEL PROCEDIMIENTO ADMINISTRATIVO</w:t>
      </w:r>
    </w:p>
    <w:p w14:paraId="5A00BF0D" w14:textId="77777777" w:rsidR="00B908A2" w:rsidRPr="008B0960" w:rsidRDefault="00B908A2" w:rsidP="008B096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6.1. Iniciación</w:t>
      </w:r>
    </w:p>
    <w:p w14:paraId="69AE42D1" w14:textId="77777777" w:rsidR="00B908A2" w:rsidRPr="008B0960" w:rsidRDefault="00B908A2" w:rsidP="008B0960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6.1.1. Formas de inicio</w:t>
      </w:r>
    </w:p>
    <w:p w14:paraId="5D4637BF" w14:textId="77777777" w:rsidR="00B908A2" w:rsidRPr="008B0960" w:rsidRDefault="00B908A2" w:rsidP="008B0960">
      <w:pPr>
        <w:numPr>
          <w:ilvl w:val="0"/>
          <w:numId w:val="12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De oficio:</w:t>
      </w:r>
      <w:r w:rsidRPr="008B0960">
        <w:rPr>
          <w:rFonts w:ascii="Cambria" w:hAnsi="Cambria"/>
        </w:rPr>
        <w:t xml:space="preserve"> Por acuerdo del órgano competente. Puede ser por: propia iniciativa, orden superior, petición razonada de otros órganos o denuncia. (Obligatorio en procedimientos sancionadores).</w:t>
      </w:r>
    </w:p>
    <w:p w14:paraId="69D582D6" w14:textId="77777777" w:rsidR="00B908A2" w:rsidRPr="008B0960" w:rsidRDefault="00B908A2" w:rsidP="008B0960">
      <w:pPr>
        <w:numPr>
          <w:ilvl w:val="0"/>
          <w:numId w:val="12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A solicitud del interesado:</w:t>
      </w:r>
      <w:r w:rsidRPr="008B0960">
        <w:rPr>
          <w:rFonts w:ascii="Cambria" w:hAnsi="Cambria"/>
        </w:rPr>
        <w:t xml:space="preserve"> Debe contener los requisitos del Art. 66 (nombre, medio de notificación, hechos/razones/petición, lugar/fecha, firma, órgano destinatario).</w:t>
      </w:r>
    </w:p>
    <w:p w14:paraId="3F092D86" w14:textId="77777777" w:rsidR="00B908A2" w:rsidRPr="008B0960" w:rsidRDefault="00B908A2" w:rsidP="008B0960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6.1.2. Trámites iniciales</w:t>
      </w:r>
    </w:p>
    <w:p w14:paraId="5E244917" w14:textId="77777777" w:rsidR="00B908A2" w:rsidRPr="008B0960" w:rsidRDefault="00B908A2" w:rsidP="008B0960">
      <w:pPr>
        <w:numPr>
          <w:ilvl w:val="0"/>
          <w:numId w:val="13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Subsanación:</w:t>
      </w:r>
      <w:r w:rsidRPr="008B0960">
        <w:rPr>
          <w:rFonts w:ascii="Cambria" w:hAnsi="Cambria"/>
        </w:rPr>
        <w:t xml:space="preserve"> Plazo de 10 días para corregir faltas. Si no lo hace, se le tiene por desistido. El plazo es ampliable 5 días por dificultad especial (salvo en concurrencia competitiva).</w:t>
      </w:r>
    </w:p>
    <w:p w14:paraId="3114E846" w14:textId="77777777" w:rsidR="00B908A2" w:rsidRPr="008B0960" w:rsidRDefault="00B908A2" w:rsidP="008B0960">
      <w:pPr>
        <w:numPr>
          <w:ilvl w:val="0"/>
          <w:numId w:val="13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Medidas provisionales:</w:t>
      </w:r>
      <w:r w:rsidRPr="008B0960">
        <w:rPr>
          <w:rFonts w:ascii="Cambria" w:hAnsi="Cambria"/>
        </w:rPr>
        <w:t xml:space="preserve"> Se adoptan para asegurar la eficacia de la resolución. Deben ser motivadas, proporcionales y menos onerosas.</w:t>
      </w:r>
    </w:p>
    <w:p w14:paraId="0A1F9502" w14:textId="77777777" w:rsidR="00B908A2" w:rsidRPr="008B0960" w:rsidRDefault="00B908A2" w:rsidP="008B0960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6.2. Ordenación</w:t>
      </w:r>
    </w:p>
    <w:p w14:paraId="78A41D74" w14:textId="77777777" w:rsidR="00B908A2" w:rsidRPr="008B0960" w:rsidRDefault="00B908A2" w:rsidP="008B0960">
      <w:pPr>
        <w:numPr>
          <w:ilvl w:val="0"/>
          <w:numId w:val="14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Expediente Administrativo:</w:t>
      </w:r>
      <w:r w:rsidRPr="008B0960">
        <w:rPr>
          <w:rFonts w:ascii="Cambria" w:hAnsi="Cambria"/>
        </w:rPr>
        <w:t xml:space="preserve"> Conjunto ordenado de documentos y actuaciones en formato electrónico. No forma parte del expediente la información auxiliar (borradores, notas internas, juicios de valor salvo informes).</w:t>
      </w:r>
    </w:p>
    <w:p w14:paraId="4B0AE007" w14:textId="77777777" w:rsidR="00B908A2" w:rsidRPr="008B0960" w:rsidRDefault="00B908A2" w:rsidP="008B0960">
      <w:pPr>
        <w:numPr>
          <w:ilvl w:val="0"/>
          <w:numId w:val="14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Principios:</w:t>
      </w:r>
      <w:r w:rsidRPr="008B0960">
        <w:rPr>
          <w:rFonts w:ascii="Cambria" w:hAnsi="Cambria"/>
        </w:rPr>
        <w:t xml:space="preserve"> Impulso de oficio, concentración de trámites, cumplimiento de trámites.</w:t>
      </w:r>
    </w:p>
    <w:p w14:paraId="7B41542A" w14:textId="77777777" w:rsidR="00B908A2" w:rsidRPr="008B0960" w:rsidRDefault="00B908A2" w:rsidP="008B096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6.3. Instrucción</w:t>
      </w:r>
    </w:p>
    <w:p w14:paraId="1446D77B" w14:textId="77777777" w:rsidR="00B908A2" w:rsidRPr="008B0960" w:rsidRDefault="00B908A2" w:rsidP="008B0960">
      <w:pPr>
        <w:jc w:val="both"/>
        <w:rPr>
          <w:rFonts w:ascii="Cambria" w:hAnsi="Cambria"/>
        </w:rPr>
      </w:pPr>
      <w:r w:rsidRPr="008B0960">
        <w:rPr>
          <w:rFonts w:ascii="Cambria" w:hAnsi="Cambria"/>
        </w:rPr>
        <w:t>Actos de oficio para la determinación, conocimiento y comprobación de los hechos.</w:t>
      </w:r>
    </w:p>
    <w:p w14:paraId="7CC545D9" w14:textId="77777777" w:rsidR="00B908A2" w:rsidRPr="008B0960" w:rsidRDefault="00B908A2" w:rsidP="008B0960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6.3.1. Alegaciones (Art. 76)</w:t>
      </w:r>
    </w:p>
    <w:p w14:paraId="37159091" w14:textId="77777777" w:rsidR="00B908A2" w:rsidRPr="008B0960" w:rsidRDefault="00B908A2" w:rsidP="008B0960">
      <w:pPr>
        <w:numPr>
          <w:ilvl w:val="0"/>
          <w:numId w:val="15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Los interesados pueden aducirlas en cualquier momento anterior al trámite de audiencia.</w:t>
      </w:r>
    </w:p>
    <w:p w14:paraId="5157D288" w14:textId="77777777" w:rsidR="00B908A2" w:rsidRPr="008B0960" w:rsidRDefault="00B908A2" w:rsidP="008B0960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lastRenderedPageBreak/>
        <w:t>6.3.2. Prueba (Art. 77-78)</w:t>
      </w:r>
    </w:p>
    <w:p w14:paraId="31348CAA" w14:textId="77777777" w:rsidR="00B908A2" w:rsidRPr="008B0960" w:rsidRDefault="00B908A2" w:rsidP="008B0960">
      <w:pPr>
        <w:numPr>
          <w:ilvl w:val="0"/>
          <w:numId w:val="16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Medios admisibles en Derecho.</w:t>
      </w:r>
    </w:p>
    <w:p w14:paraId="480526C1" w14:textId="77777777" w:rsidR="00B908A2" w:rsidRPr="008B0960" w:rsidRDefault="00B908A2" w:rsidP="008B0960">
      <w:pPr>
        <w:numPr>
          <w:ilvl w:val="0"/>
          <w:numId w:val="16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Plazo:</w:t>
      </w:r>
      <w:r w:rsidRPr="008B0960">
        <w:rPr>
          <w:rFonts w:ascii="Cambria" w:hAnsi="Cambria"/>
        </w:rPr>
        <w:t xml:space="preserve"> De 10 a 30 días (cuando la Administración no tenga por ciertos los hechos).</w:t>
      </w:r>
    </w:p>
    <w:p w14:paraId="08ACA185" w14:textId="77777777" w:rsidR="00B908A2" w:rsidRPr="008B0960" w:rsidRDefault="00B908A2" w:rsidP="008B0960">
      <w:pPr>
        <w:numPr>
          <w:ilvl w:val="0"/>
          <w:numId w:val="16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En sancionadores, los hechos probados por resoluciones judiciales penales firmes vinculan a la Administración.</w:t>
      </w:r>
    </w:p>
    <w:p w14:paraId="61BD11E7" w14:textId="77777777" w:rsidR="00B908A2" w:rsidRPr="008B0960" w:rsidRDefault="00B908A2" w:rsidP="008B0960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6.3.3. Informes (Art. 79-81)</w:t>
      </w:r>
    </w:p>
    <w:p w14:paraId="2D64B9AA" w14:textId="77777777" w:rsidR="00B908A2" w:rsidRPr="008B0960" w:rsidRDefault="00B908A2" w:rsidP="008B0960">
      <w:pPr>
        <w:numPr>
          <w:ilvl w:val="0"/>
          <w:numId w:val="17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Regla general:</w:t>
      </w:r>
      <w:r w:rsidRPr="008B0960">
        <w:rPr>
          <w:rFonts w:ascii="Cambria" w:hAnsi="Cambria"/>
        </w:rPr>
        <w:t xml:space="preserve"> Facultativos y no vinculantes.</w:t>
      </w:r>
    </w:p>
    <w:p w14:paraId="0C337412" w14:textId="77777777" w:rsidR="00B908A2" w:rsidRPr="008B0960" w:rsidRDefault="00B908A2" w:rsidP="008B0960">
      <w:pPr>
        <w:numPr>
          <w:ilvl w:val="0"/>
          <w:numId w:val="17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Plazo de emisión:</w:t>
      </w:r>
      <w:r w:rsidRPr="008B0960">
        <w:rPr>
          <w:rFonts w:ascii="Cambria" w:hAnsi="Cambria"/>
        </w:rPr>
        <w:t xml:space="preserve"> 10 días. Si no se emiten, se pueden proseguir las actuaciones (salvo informes preceptivos que suspenden el plazo).</w:t>
      </w:r>
    </w:p>
    <w:p w14:paraId="2CF88AB1" w14:textId="77777777" w:rsidR="00B908A2" w:rsidRPr="008B0960" w:rsidRDefault="00B908A2" w:rsidP="008B0960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6.3.4. Participación de interesados</w:t>
      </w:r>
    </w:p>
    <w:p w14:paraId="55ED6BF6" w14:textId="77777777" w:rsidR="00B908A2" w:rsidRPr="008B0960" w:rsidRDefault="00B908A2" w:rsidP="008B0960">
      <w:pPr>
        <w:numPr>
          <w:ilvl w:val="0"/>
          <w:numId w:val="18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Trámite de audiencia (Art. 82):</w:t>
      </w:r>
      <w:r w:rsidRPr="008B0960">
        <w:rPr>
          <w:rFonts w:ascii="Cambria" w:hAnsi="Cambria"/>
        </w:rPr>
        <w:t xml:space="preserve"> Anterior a la propuesta de resolución. Plazo de 10 a 15 días. Se puede prescindir si no hay hechos ni documentos nuevos.</w:t>
      </w:r>
    </w:p>
    <w:p w14:paraId="10539709" w14:textId="77777777" w:rsidR="00B908A2" w:rsidRPr="008B0960" w:rsidRDefault="00B908A2" w:rsidP="008B0960">
      <w:pPr>
        <w:numPr>
          <w:ilvl w:val="0"/>
          <w:numId w:val="18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Información pública:</w:t>
      </w:r>
      <w:r w:rsidRPr="008B0960">
        <w:rPr>
          <w:rFonts w:ascii="Cambria" w:hAnsi="Cambria"/>
        </w:rPr>
        <w:t xml:space="preserve"> Publicación en Boletín Oficial para terceros. Plazo mínimo de 20 días.</w:t>
      </w:r>
    </w:p>
    <w:p w14:paraId="71D5DF80" w14:textId="77777777" w:rsidR="00B908A2" w:rsidRPr="008B0960" w:rsidRDefault="00B908A2" w:rsidP="008B096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6.4. Finalización</w:t>
      </w:r>
    </w:p>
    <w:p w14:paraId="34EC2A49" w14:textId="77777777" w:rsidR="00B908A2" w:rsidRPr="008B0960" w:rsidRDefault="00B908A2" w:rsidP="008B0960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6.4.1. Formas de terminación</w:t>
      </w:r>
    </w:p>
    <w:p w14:paraId="631F04DD" w14:textId="77777777" w:rsidR="00B908A2" w:rsidRPr="008B0960" w:rsidRDefault="00B908A2" w:rsidP="008B0960">
      <w:pPr>
        <w:numPr>
          <w:ilvl w:val="0"/>
          <w:numId w:val="19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Normal:</w:t>
      </w:r>
      <w:r w:rsidRPr="008B0960">
        <w:rPr>
          <w:rFonts w:ascii="Cambria" w:hAnsi="Cambria"/>
        </w:rPr>
        <w:t xml:space="preserve"> Resolución expresa que decide sobre el fondo.</w:t>
      </w:r>
    </w:p>
    <w:p w14:paraId="380A8407" w14:textId="77777777" w:rsidR="00B908A2" w:rsidRPr="008B0960" w:rsidRDefault="00B908A2" w:rsidP="008B0960">
      <w:pPr>
        <w:numPr>
          <w:ilvl w:val="0"/>
          <w:numId w:val="19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Anormal:</w:t>
      </w:r>
    </w:p>
    <w:p w14:paraId="0677D00C" w14:textId="77777777" w:rsidR="00B908A2" w:rsidRPr="008B0960" w:rsidRDefault="00B908A2" w:rsidP="008B0960">
      <w:pPr>
        <w:numPr>
          <w:ilvl w:val="1"/>
          <w:numId w:val="19"/>
        </w:numPr>
        <w:jc w:val="both"/>
        <w:rPr>
          <w:rFonts w:ascii="Cambria" w:hAnsi="Cambria"/>
        </w:rPr>
      </w:pPr>
      <w:r w:rsidRPr="008B0960">
        <w:rPr>
          <w:rFonts w:ascii="Cambria" w:hAnsi="Cambria"/>
          <w:i/>
          <w:iCs/>
        </w:rPr>
        <w:t>Desistimiento:</w:t>
      </w:r>
      <w:r w:rsidRPr="008B0960">
        <w:rPr>
          <w:rFonts w:ascii="Cambria" w:hAnsi="Cambria"/>
        </w:rPr>
        <w:t xml:space="preserve"> El interesado renuncia a continuar el procedimiento.</w:t>
      </w:r>
    </w:p>
    <w:p w14:paraId="3D75051F" w14:textId="77777777" w:rsidR="00B908A2" w:rsidRPr="008B0960" w:rsidRDefault="00B908A2" w:rsidP="008B0960">
      <w:pPr>
        <w:numPr>
          <w:ilvl w:val="1"/>
          <w:numId w:val="19"/>
        </w:numPr>
        <w:jc w:val="both"/>
        <w:rPr>
          <w:rFonts w:ascii="Cambria" w:hAnsi="Cambria"/>
        </w:rPr>
      </w:pPr>
      <w:r w:rsidRPr="008B0960">
        <w:rPr>
          <w:rFonts w:ascii="Cambria" w:hAnsi="Cambria"/>
          <w:i/>
          <w:iCs/>
        </w:rPr>
        <w:t>Renuncia:</w:t>
      </w:r>
      <w:r w:rsidRPr="008B0960">
        <w:rPr>
          <w:rFonts w:ascii="Cambria" w:hAnsi="Cambria"/>
        </w:rPr>
        <w:t xml:space="preserve"> El interesado renuncia al derecho (si es renunciable).</w:t>
      </w:r>
    </w:p>
    <w:p w14:paraId="4D5248E8" w14:textId="77777777" w:rsidR="00B908A2" w:rsidRPr="008B0960" w:rsidRDefault="00B908A2" w:rsidP="008B0960">
      <w:pPr>
        <w:numPr>
          <w:ilvl w:val="1"/>
          <w:numId w:val="19"/>
        </w:numPr>
        <w:jc w:val="both"/>
        <w:rPr>
          <w:rFonts w:ascii="Cambria" w:hAnsi="Cambria"/>
        </w:rPr>
      </w:pPr>
      <w:r w:rsidRPr="008B0960">
        <w:rPr>
          <w:rFonts w:ascii="Cambria" w:hAnsi="Cambria"/>
          <w:i/>
          <w:iCs/>
        </w:rPr>
        <w:t>Caducidad:</w:t>
      </w:r>
      <w:r w:rsidRPr="008B0960">
        <w:rPr>
          <w:rFonts w:ascii="Cambria" w:hAnsi="Cambria"/>
        </w:rPr>
        <w:t xml:space="preserve"> Por inactividad del interesado durante más de 3 meses.</w:t>
      </w:r>
    </w:p>
    <w:p w14:paraId="68C3D388" w14:textId="77777777" w:rsidR="00B908A2" w:rsidRPr="008B0960" w:rsidRDefault="00B908A2" w:rsidP="008B0960">
      <w:pPr>
        <w:numPr>
          <w:ilvl w:val="1"/>
          <w:numId w:val="19"/>
        </w:numPr>
        <w:jc w:val="both"/>
        <w:rPr>
          <w:rFonts w:ascii="Cambria" w:hAnsi="Cambria"/>
        </w:rPr>
      </w:pPr>
      <w:r w:rsidRPr="008B0960">
        <w:rPr>
          <w:rFonts w:ascii="Cambria" w:hAnsi="Cambria"/>
          <w:i/>
          <w:iCs/>
        </w:rPr>
        <w:t>Imposibilidad material:</w:t>
      </w:r>
      <w:r w:rsidRPr="008B0960">
        <w:rPr>
          <w:rFonts w:ascii="Cambria" w:hAnsi="Cambria"/>
        </w:rPr>
        <w:t xml:space="preserve"> Por causas sobrevenidas.</w:t>
      </w:r>
    </w:p>
    <w:p w14:paraId="3B96EDC9" w14:textId="77777777" w:rsidR="00B908A2" w:rsidRPr="008B0960" w:rsidRDefault="00B908A2" w:rsidP="008B0960">
      <w:pPr>
        <w:numPr>
          <w:ilvl w:val="0"/>
          <w:numId w:val="19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Convencional:</w:t>
      </w:r>
      <w:r w:rsidRPr="008B0960">
        <w:rPr>
          <w:rFonts w:ascii="Cambria" w:hAnsi="Cambria"/>
        </w:rPr>
        <w:t xml:space="preserve"> Terminación mediante acuerdos, pactos o convenios.</w:t>
      </w:r>
    </w:p>
    <w:p w14:paraId="282D08A5" w14:textId="77777777" w:rsidR="00B908A2" w:rsidRPr="008B0960" w:rsidRDefault="00B908A2" w:rsidP="008B0960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6.4.2. Silencio Administrativo</w:t>
      </w:r>
    </w:p>
    <w:p w14:paraId="62B16680" w14:textId="77777777" w:rsidR="00B908A2" w:rsidRPr="008B0960" w:rsidRDefault="00B908A2" w:rsidP="008B0960">
      <w:pPr>
        <w:numPr>
          <w:ilvl w:val="0"/>
          <w:numId w:val="20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Obligación de resolver:</w:t>
      </w:r>
      <w:r w:rsidRPr="008B0960">
        <w:rPr>
          <w:rFonts w:ascii="Cambria" w:hAnsi="Cambria"/>
        </w:rPr>
        <w:t xml:space="preserve"> La Administración debe resolver siempre. Plazo máximo fijado por norma (regla general 6 meses, salvo Ley o UE).</w:t>
      </w:r>
    </w:p>
    <w:p w14:paraId="4AB61E0E" w14:textId="77777777" w:rsidR="00B908A2" w:rsidRPr="008B0960" w:rsidRDefault="00B908A2" w:rsidP="008B0960">
      <w:pPr>
        <w:numPr>
          <w:ilvl w:val="0"/>
          <w:numId w:val="20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Regla General (</w:t>
      </w:r>
      <w:proofErr w:type="gramStart"/>
      <w:r w:rsidRPr="008B0960">
        <w:rPr>
          <w:rFonts w:ascii="Cambria" w:hAnsi="Cambria"/>
          <w:b/>
          <w:bCs/>
        </w:rPr>
        <w:t>solicitud interesado</w:t>
      </w:r>
      <w:proofErr w:type="gramEnd"/>
      <w:r w:rsidRPr="008B0960">
        <w:rPr>
          <w:rFonts w:ascii="Cambria" w:hAnsi="Cambria"/>
          <w:b/>
          <w:bCs/>
        </w:rPr>
        <w:t>):</w:t>
      </w:r>
      <w:r w:rsidRPr="008B0960">
        <w:rPr>
          <w:rFonts w:ascii="Cambria" w:hAnsi="Cambria"/>
        </w:rPr>
        <w:t xml:space="preserve"> Silencio Positivo (Estimatorio).</w:t>
      </w:r>
    </w:p>
    <w:p w14:paraId="47ABEBF5" w14:textId="77777777" w:rsidR="00B908A2" w:rsidRPr="008B0960" w:rsidRDefault="00B908A2" w:rsidP="008B0960">
      <w:pPr>
        <w:numPr>
          <w:ilvl w:val="0"/>
          <w:numId w:val="20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Excepciones (Silencio Negativo):</w:t>
      </w:r>
    </w:p>
    <w:p w14:paraId="2987ECEC" w14:textId="77777777" w:rsidR="00B908A2" w:rsidRPr="008B0960" w:rsidRDefault="00B908A2" w:rsidP="008B0960">
      <w:pPr>
        <w:numPr>
          <w:ilvl w:val="1"/>
          <w:numId w:val="20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Cuando una norma con rango de Ley o Derecho UE lo establezca.</w:t>
      </w:r>
    </w:p>
    <w:p w14:paraId="5E98E82F" w14:textId="77777777" w:rsidR="00B908A2" w:rsidRPr="008B0960" w:rsidRDefault="00B908A2" w:rsidP="008B0960">
      <w:pPr>
        <w:numPr>
          <w:ilvl w:val="1"/>
          <w:numId w:val="20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lastRenderedPageBreak/>
        <w:t>Derecho de Petición (Art. 29 CE).</w:t>
      </w:r>
    </w:p>
    <w:p w14:paraId="2B1033BC" w14:textId="77777777" w:rsidR="00B908A2" w:rsidRPr="008B0960" w:rsidRDefault="00B908A2" w:rsidP="008B0960">
      <w:pPr>
        <w:numPr>
          <w:ilvl w:val="1"/>
          <w:numId w:val="20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Transferencia de facultades de dominio o servicio público.</w:t>
      </w:r>
    </w:p>
    <w:p w14:paraId="279D72EA" w14:textId="77777777" w:rsidR="00B908A2" w:rsidRPr="008B0960" w:rsidRDefault="00B908A2" w:rsidP="008B0960">
      <w:pPr>
        <w:numPr>
          <w:ilvl w:val="1"/>
          <w:numId w:val="20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Actividades que puedan dañar el medioambiente.</w:t>
      </w:r>
    </w:p>
    <w:p w14:paraId="5E4E36A6" w14:textId="77777777" w:rsidR="00B908A2" w:rsidRPr="008B0960" w:rsidRDefault="00B908A2" w:rsidP="008B0960">
      <w:pPr>
        <w:numPr>
          <w:ilvl w:val="1"/>
          <w:numId w:val="20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Procedimientos de responsabilidad patrimonial.</w:t>
      </w:r>
    </w:p>
    <w:p w14:paraId="2807AE51" w14:textId="5A086FE7" w:rsidR="00B908A2" w:rsidRPr="008B0960" w:rsidRDefault="00B908A2" w:rsidP="008B0960">
      <w:pPr>
        <w:numPr>
          <w:ilvl w:val="1"/>
          <w:numId w:val="20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Procedimientos de impugnación de actos y revisión de oficio.</w:t>
      </w:r>
    </w:p>
    <w:p w14:paraId="49B72A46" w14:textId="77777777" w:rsidR="00B908A2" w:rsidRPr="008B0960" w:rsidRDefault="00B908A2" w:rsidP="008B096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B0960">
        <w:rPr>
          <w:rFonts w:ascii="Cambria" w:hAnsi="Cambria"/>
          <w:b/>
          <w:bCs/>
          <w:color w:val="auto"/>
          <w:sz w:val="28"/>
          <w:szCs w:val="28"/>
        </w:rPr>
        <w:t>7. RECURSOS ADMINISTRATIVOS</w:t>
      </w:r>
    </w:p>
    <w:p w14:paraId="12DD98E6" w14:textId="77777777" w:rsidR="00B908A2" w:rsidRPr="008B0960" w:rsidRDefault="00B908A2" w:rsidP="008B096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7.1. Características</w:t>
      </w:r>
    </w:p>
    <w:p w14:paraId="5A3F5E62" w14:textId="77777777" w:rsidR="00B908A2" w:rsidRPr="008B0960" w:rsidRDefault="00B908A2" w:rsidP="008B0960">
      <w:pPr>
        <w:numPr>
          <w:ilvl w:val="0"/>
          <w:numId w:val="21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Se interponen ante la propia Administración y se resuelven por ella.</w:t>
      </w:r>
    </w:p>
    <w:p w14:paraId="4C14C399" w14:textId="77777777" w:rsidR="00B908A2" w:rsidRPr="008B0960" w:rsidRDefault="00B908A2" w:rsidP="008B0960">
      <w:pPr>
        <w:numPr>
          <w:ilvl w:val="0"/>
          <w:numId w:val="21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Son un requisito previo obligatorio antes de acudir a la Jurisdicción Contencioso-Administrativa.</w:t>
      </w:r>
    </w:p>
    <w:p w14:paraId="53A090EF" w14:textId="77777777" w:rsidR="00B908A2" w:rsidRPr="008B0960" w:rsidRDefault="00B908A2" w:rsidP="008B096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7.2. Tipos de Recursos</w:t>
      </w:r>
    </w:p>
    <w:p w14:paraId="51E4FE2F" w14:textId="77777777" w:rsidR="00B908A2" w:rsidRPr="008B0960" w:rsidRDefault="00B908A2" w:rsidP="008B0960">
      <w:pPr>
        <w:numPr>
          <w:ilvl w:val="0"/>
          <w:numId w:val="22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Recurso de Alzada:</w:t>
      </w:r>
    </w:p>
    <w:p w14:paraId="58F8375A" w14:textId="77777777" w:rsidR="00B908A2" w:rsidRPr="008B0960" w:rsidRDefault="00B908A2" w:rsidP="008B0960">
      <w:pPr>
        <w:numPr>
          <w:ilvl w:val="1"/>
          <w:numId w:val="22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Objeto:</w:t>
      </w:r>
      <w:r w:rsidRPr="008B0960">
        <w:rPr>
          <w:rFonts w:ascii="Cambria" w:hAnsi="Cambria"/>
        </w:rPr>
        <w:t xml:space="preserve"> Resoluciones y actos de trámite cualificados que </w:t>
      </w:r>
      <w:r w:rsidRPr="008B0960">
        <w:rPr>
          <w:rFonts w:ascii="Cambria" w:hAnsi="Cambria"/>
          <w:b/>
          <w:bCs/>
        </w:rPr>
        <w:t>no</w:t>
      </w:r>
      <w:r w:rsidRPr="008B0960">
        <w:rPr>
          <w:rFonts w:ascii="Cambria" w:hAnsi="Cambria"/>
        </w:rPr>
        <w:t xml:space="preserve"> ponen fin a la vía administrativa.</w:t>
      </w:r>
    </w:p>
    <w:p w14:paraId="45704F36" w14:textId="77777777" w:rsidR="00B908A2" w:rsidRPr="008B0960" w:rsidRDefault="00B908A2" w:rsidP="008B0960">
      <w:pPr>
        <w:numPr>
          <w:ilvl w:val="1"/>
          <w:numId w:val="22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Órgano:</w:t>
      </w:r>
      <w:r w:rsidRPr="008B0960">
        <w:rPr>
          <w:rFonts w:ascii="Cambria" w:hAnsi="Cambria"/>
        </w:rPr>
        <w:t xml:space="preserve"> Ante el que dictó el acto o ante su superior jerárquico.</w:t>
      </w:r>
    </w:p>
    <w:p w14:paraId="009BAA74" w14:textId="77777777" w:rsidR="00B908A2" w:rsidRPr="008B0960" w:rsidRDefault="00B908A2" w:rsidP="008B0960">
      <w:pPr>
        <w:numPr>
          <w:ilvl w:val="0"/>
          <w:numId w:val="22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Recurso Potestativo de Reposición:</w:t>
      </w:r>
    </w:p>
    <w:p w14:paraId="6EE6E3D4" w14:textId="77777777" w:rsidR="00B908A2" w:rsidRPr="008B0960" w:rsidRDefault="00B908A2" w:rsidP="008B0960">
      <w:pPr>
        <w:numPr>
          <w:ilvl w:val="1"/>
          <w:numId w:val="22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Objeto:</w:t>
      </w:r>
      <w:r w:rsidRPr="008B0960">
        <w:rPr>
          <w:rFonts w:ascii="Cambria" w:hAnsi="Cambria"/>
        </w:rPr>
        <w:t xml:space="preserve"> Actos que ponen fin a la vía administrativa.</w:t>
      </w:r>
    </w:p>
    <w:p w14:paraId="2ABF24FE" w14:textId="77777777" w:rsidR="00B908A2" w:rsidRPr="008B0960" w:rsidRDefault="00B908A2" w:rsidP="008B0960">
      <w:pPr>
        <w:numPr>
          <w:ilvl w:val="1"/>
          <w:numId w:val="22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Carácter:</w:t>
      </w:r>
      <w:r w:rsidRPr="008B0960">
        <w:rPr>
          <w:rFonts w:ascii="Cambria" w:hAnsi="Cambria"/>
        </w:rPr>
        <w:t xml:space="preserve"> Facultativo (se puede elegir entre este o ir al juzgado).</w:t>
      </w:r>
    </w:p>
    <w:p w14:paraId="01FAF5B9" w14:textId="77777777" w:rsidR="00B908A2" w:rsidRPr="008B0960" w:rsidRDefault="00B908A2" w:rsidP="008B0960">
      <w:pPr>
        <w:numPr>
          <w:ilvl w:val="1"/>
          <w:numId w:val="22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Órgano:</w:t>
      </w:r>
      <w:r w:rsidRPr="008B0960">
        <w:rPr>
          <w:rFonts w:ascii="Cambria" w:hAnsi="Cambria"/>
        </w:rPr>
        <w:t xml:space="preserve"> El mismo órgano que dictó el acto.</w:t>
      </w:r>
    </w:p>
    <w:p w14:paraId="13B17EB2" w14:textId="77777777" w:rsidR="00B908A2" w:rsidRPr="008B0960" w:rsidRDefault="00B908A2" w:rsidP="008B0960">
      <w:pPr>
        <w:numPr>
          <w:ilvl w:val="0"/>
          <w:numId w:val="22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Recurso Extraordinario de Revisión:</w:t>
      </w:r>
    </w:p>
    <w:p w14:paraId="1B5626E5" w14:textId="77777777" w:rsidR="00B908A2" w:rsidRPr="008B0960" w:rsidRDefault="00B908A2" w:rsidP="008B0960">
      <w:pPr>
        <w:numPr>
          <w:ilvl w:val="1"/>
          <w:numId w:val="22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Objeto:</w:t>
      </w:r>
      <w:r w:rsidRPr="008B0960">
        <w:rPr>
          <w:rFonts w:ascii="Cambria" w:hAnsi="Cambria"/>
        </w:rPr>
        <w:t xml:space="preserve"> Actos firmes en vía administrativa.</w:t>
      </w:r>
    </w:p>
    <w:p w14:paraId="531EDA75" w14:textId="77777777" w:rsidR="00B908A2" w:rsidRPr="008B0960" w:rsidRDefault="00B908A2" w:rsidP="008B0960">
      <w:pPr>
        <w:numPr>
          <w:ilvl w:val="1"/>
          <w:numId w:val="22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Causas tasadas:</w:t>
      </w:r>
      <w:r w:rsidRPr="008B0960">
        <w:rPr>
          <w:rFonts w:ascii="Cambria" w:hAnsi="Cambria"/>
        </w:rPr>
        <w:t xml:space="preserve"> Error de hecho, documentos esenciales nuevos, falsedad documental/testifical, delito (prevaricación, cohecho, etc.).</w:t>
      </w:r>
    </w:p>
    <w:p w14:paraId="2BC038C4" w14:textId="25BCB908" w:rsidR="00B908A2" w:rsidRPr="008B0960" w:rsidRDefault="00B908A2" w:rsidP="008B0960">
      <w:pPr>
        <w:numPr>
          <w:ilvl w:val="1"/>
          <w:numId w:val="22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Plazos:</w:t>
      </w:r>
      <w:r w:rsidRPr="008B0960">
        <w:rPr>
          <w:rFonts w:ascii="Cambria" w:hAnsi="Cambria"/>
        </w:rPr>
        <w:t xml:space="preserve"> 4 años (si es por error de hecho) o 3 meses (resto de causas).</w:t>
      </w:r>
    </w:p>
    <w:p w14:paraId="084E8608" w14:textId="77777777" w:rsidR="00B908A2" w:rsidRPr="008B0960" w:rsidRDefault="00B908A2" w:rsidP="008B096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B0960">
        <w:rPr>
          <w:rFonts w:ascii="Cambria" w:hAnsi="Cambria"/>
          <w:b/>
          <w:bCs/>
          <w:color w:val="auto"/>
          <w:sz w:val="28"/>
          <w:szCs w:val="28"/>
        </w:rPr>
        <w:t>8. PROCEDIMIENTOS ESPECIALES Y SIMPLIFICACIÓN</w:t>
      </w:r>
    </w:p>
    <w:p w14:paraId="477897AE" w14:textId="77777777" w:rsidR="00B908A2" w:rsidRPr="008B0960" w:rsidRDefault="00B908A2" w:rsidP="008B096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8.1. Integración normativa</w:t>
      </w:r>
    </w:p>
    <w:p w14:paraId="785FBF94" w14:textId="77777777" w:rsidR="00B908A2" w:rsidRPr="008B0960" w:rsidRDefault="00B908A2" w:rsidP="008B0960">
      <w:pPr>
        <w:numPr>
          <w:ilvl w:val="0"/>
          <w:numId w:val="23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 xml:space="preserve">Los </w:t>
      </w:r>
      <w:proofErr w:type="gramStart"/>
      <w:r w:rsidRPr="008B0960">
        <w:rPr>
          <w:rFonts w:ascii="Cambria" w:hAnsi="Cambria"/>
        </w:rPr>
        <w:t>procedimientos sancionador</w:t>
      </w:r>
      <w:proofErr w:type="gramEnd"/>
      <w:r w:rsidRPr="008B0960">
        <w:rPr>
          <w:rFonts w:ascii="Cambria" w:hAnsi="Cambria"/>
        </w:rPr>
        <w:t xml:space="preserve"> y de responsabilidad patrimonial se regulan dentro de la Ley 39/2015 como especialidades, no como leyes independientes.</w:t>
      </w:r>
    </w:p>
    <w:p w14:paraId="0C459B03" w14:textId="77777777" w:rsidR="00B908A2" w:rsidRPr="008B0960" w:rsidRDefault="00B908A2" w:rsidP="008B0960">
      <w:pPr>
        <w:numPr>
          <w:ilvl w:val="0"/>
          <w:numId w:val="23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lastRenderedPageBreak/>
        <w:t>Solo mediante Ley se pueden incluir trámites adicionales o distintos.</w:t>
      </w:r>
    </w:p>
    <w:p w14:paraId="65587A82" w14:textId="77777777" w:rsidR="00B908A2" w:rsidRPr="008B0960" w:rsidRDefault="00B908A2" w:rsidP="008B096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 xml:space="preserve">8.2. Normativa Específica (Disp. </w:t>
      </w:r>
      <w:proofErr w:type="spellStart"/>
      <w:r w:rsidRPr="008B0960">
        <w:rPr>
          <w:rFonts w:ascii="Cambria" w:hAnsi="Cambria"/>
          <w:b/>
          <w:bCs/>
          <w:color w:val="auto"/>
          <w:sz w:val="24"/>
          <w:szCs w:val="24"/>
        </w:rPr>
        <w:t>Adic</w:t>
      </w:r>
      <w:proofErr w:type="spellEnd"/>
      <w:r w:rsidRPr="008B0960">
        <w:rPr>
          <w:rFonts w:ascii="Cambria" w:hAnsi="Cambria"/>
          <w:b/>
          <w:bCs/>
          <w:color w:val="auto"/>
          <w:sz w:val="24"/>
          <w:szCs w:val="24"/>
        </w:rPr>
        <w:t>. 1.ª)</w:t>
      </w:r>
    </w:p>
    <w:p w14:paraId="0E60C4D1" w14:textId="77777777" w:rsidR="00B908A2" w:rsidRPr="008B0960" w:rsidRDefault="00B908A2" w:rsidP="008B0960">
      <w:pPr>
        <w:jc w:val="both"/>
        <w:rPr>
          <w:rFonts w:ascii="Cambria" w:hAnsi="Cambria"/>
        </w:rPr>
      </w:pPr>
      <w:r w:rsidRPr="008B0960">
        <w:rPr>
          <w:rFonts w:ascii="Cambria" w:hAnsi="Cambria"/>
        </w:rPr>
        <w:t>Se rigen por su normativa específica (y supletoriamente por la Ley 39/2015):</w:t>
      </w:r>
    </w:p>
    <w:p w14:paraId="316B3582" w14:textId="77777777" w:rsidR="00B908A2" w:rsidRPr="008B0960" w:rsidRDefault="00B908A2" w:rsidP="008B0960">
      <w:pPr>
        <w:numPr>
          <w:ilvl w:val="0"/>
          <w:numId w:val="24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Actuaciones tributarias y aduaneras.</w:t>
      </w:r>
    </w:p>
    <w:p w14:paraId="78F07CD0" w14:textId="77777777" w:rsidR="00B908A2" w:rsidRPr="008B0960" w:rsidRDefault="00B908A2" w:rsidP="008B0960">
      <w:pPr>
        <w:numPr>
          <w:ilvl w:val="0"/>
          <w:numId w:val="24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Gestión e inspección de Seguridad Social y Desempleo.</w:t>
      </w:r>
    </w:p>
    <w:p w14:paraId="3CF1276E" w14:textId="77777777" w:rsidR="00B908A2" w:rsidRPr="008B0960" w:rsidRDefault="00B908A2" w:rsidP="008B0960">
      <w:pPr>
        <w:numPr>
          <w:ilvl w:val="0"/>
          <w:numId w:val="24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Sancionadores en materia tributaria, orden social, tráfico y extranjería.</w:t>
      </w:r>
    </w:p>
    <w:p w14:paraId="0A828826" w14:textId="77777777" w:rsidR="00B908A2" w:rsidRPr="008B0960" w:rsidRDefault="00B908A2" w:rsidP="008B0960">
      <w:pPr>
        <w:numPr>
          <w:ilvl w:val="0"/>
          <w:numId w:val="24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Extranjería y asilo.</w:t>
      </w:r>
    </w:p>
    <w:p w14:paraId="4CADBD78" w14:textId="77777777" w:rsidR="00B908A2" w:rsidRPr="008B0960" w:rsidRDefault="00B908A2" w:rsidP="008B096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B0960">
        <w:rPr>
          <w:rFonts w:ascii="Cambria" w:hAnsi="Cambria"/>
          <w:b/>
          <w:bCs/>
          <w:color w:val="auto"/>
          <w:sz w:val="24"/>
          <w:szCs w:val="24"/>
        </w:rPr>
        <w:t>8.3. Tramitación Simplificada (Art. 96)</w:t>
      </w:r>
    </w:p>
    <w:p w14:paraId="404A901E" w14:textId="77777777" w:rsidR="00B908A2" w:rsidRPr="008B0960" w:rsidRDefault="00B908A2" w:rsidP="008B0960">
      <w:pPr>
        <w:numPr>
          <w:ilvl w:val="0"/>
          <w:numId w:val="25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Causa:</w:t>
      </w:r>
      <w:r w:rsidRPr="008B0960">
        <w:rPr>
          <w:rFonts w:ascii="Cambria" w:hAnsi="Cambria"/>
        </w:rPr>
        <w:t xml:space="preserve"> Razones de interés público o falta de complejidad del procedimiento.</w:t>
      </w:r>
    </w:p>
    <w:p w14:paraId="07879B7B" w14:textId="77777777" w:rsidR="00B908A2" w:rsidRPr="008B0960" w:rsidRDefault="00B908A2" w:rsidP="008B0960">
      <w:pPr>
        <w:numPr>
          <w:ilvl w:val="0"/>
          <w:numId w:val="25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Supuestos específicos:</w:t>
      </w:r>
    </w:p>
    <w:p w14:paraId="78646338" w14:textId="77777777" w:rsidR="00B908A2" w:rsidRPr="008B0960" w:rsidRDefault="00B908A2" w:rsidP="008B0960">
      <w:pPr>
        <w:numPr>
          <w:ilvl w:val="1"/>
          <w:numId w:val="25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Responsabilidad patrimonial: Cuando la causalidad y valoración son inequívocas.</w:t>
      </w:r>
    </w:p>
    <w:p w14:paraId="3E3F5B9F" w14:textId="77777777" w:rsidR="00B908A2" w:rsidRPr="008B0960" w:rsidRDefault="00B908A2" w:rsidP="008B0960">
      <w:pPr>
        <w:numPr>
          <w:ilvl w:val="1"/>
          <w:numId w:val="25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Sancionador: Para infracciones leves.</w:t>
      </w:r>
    </w:p>
    <w:p w14:paraId="1FAABB67" w14:textId="77777777" w:rsidR="00B908A2" w:rsidRPr="008B0960" w:rsidRDefault="00B908A2" w:rsidP="008B0960">
      <w:pPr>
        <w:numPr>
          <w:ilvl w:val="0"/>
          <w:numId w:val="25"/>
        </w:numPr>
        <w:jc w:val="both"/>
        <w:rPr>
          <w:rFonts w:ascii="Cambria" w:hAnsi="Cambria"/>
        </w:rPr>
      </w:pPr>
      <w:r w:rsidRPr="008B0960">
        <w:rPr>
          <w:rFonts w:ascii="Cambria" w:hAnsi="Cambria"/>
          <w:b/>
          <w:bCs/>
        </w:rPr>
        <w:t>Procedimiento:</w:t>
      </w:r>
    </w:p>
    <w:p w14:paraId="73E433AF" w14:textId="77777777" w:rsidR="00B908A2" w:rsidRPr="008B0960" w:rsidRDefault="00B908A2" w:rsidP="008B0960">
      <w:pPr>
        <w:numPr>
          <w:ilvl w:val="1"/>
          <w:numId w:val="25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De oficio: Debe notificarse. Cabe oposición expresa del interesado (salvo en sancionadores).</w:t>
      </w:r>
    </w:p>
    <w:p w14:paraId="149FB58A" w14:textId="77777777" w:rsidR="00B908A2" w:rsidRPr="008B0960" w:rsidRDefault="00B908A2" w:rsidP="008B0960">
      <w:pPr>
        <w:numPr>
          <w:ilvl w:val="1"/>
          <w:numId w:val="25"/>
        </w:numPr>
        <w:jc w:val="both"/>
        <w:rPr>
          <w:rFonts w:ascii="Cambria" w:hAnsi="Cambria"/>
        </w:rPr>
      </w:pPr>
      <w:r w:rsidRPr="008B0960">
        <w:rPr>
          <w:rFonts w:ascii="Cambria" w:hAnsi="Cambria"/>
        </w:rPr>
        <w:t>A solicitud del interesado: Si no procede, se desestima en 5 días.</w:t>
      </w:r>
    </w:p>
    <w:p w14:paraId="44472CAC" w14:textId="77777777" w:rsidR="00A65383" w:rsidRPr="008B0960" w:rsidRDefault="00A65383" w:rsidP="008B0960">
      <w:pPr>
        <w:jc w:val="both"/>
        <w:rPr>
          <w:rFonts w:ascii="Cambria" w:hAnsi="Cambria"/>
        </w:rPr>
      </w:pPr>
    </w:p>
    <w:sectPr w:rsidR="00A65383" w:rsidRPr="008B096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55DA6" w14:textId="77777777" w:rsidR="00B908A2" w:rsidRDefault="00B908A2" w:rsidP="00B908A2">
      <w:pPr>
        <w:spacing w:after="0" w:line="240" w:lineRule="auto"/>
      </w:pPr>
      <w:r>
        <w:separator/>
      </w:r>
    </w:p>
  </w:endnote>
  <w:endnote w:type="continuationSeparator" w:id="0">
    <w:p w14:paraId="1E54B766" w14:textId="77777777" w:rsidR="00B908A2" w:rsidRDefault="00B908A2" w:rsidP="00B90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255AD" w14:textId="77777777" w:rsidR="00B908A2" w:rsidRDefault="00B908A2" w:rsidP="00B908A2">
      <w:pPr>
        <w:spacing w:after="0" w:line="240" w:lineRule="auto"/>
      </w:pPr>
      <w:r>
        <w:separator/>
      </w:r>
    </w:p>
  </w:footnote>
  <w:footnote w:type="continuationSeparator" w:id="0">
    <w:p w14:paraId="7F0DA59C" w14:textId="77777777" w:rsidR="00B908A2" w:rsidRDefault="00B908A2" w:rsidP="00B90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39D5" w14:textId="5276E46B" w:rsidR="00B908A2" w:rsidRPr="00B908A2" w:rsidRDefault="00B908A2" w:rsidP="00B908A2">
    <w:pPr>
      <w:pStyle w:val="Encabezado"/>
      <w:jc w:val="both"/>
      <w:rPr>
        <w:rFonts w:ascii="Palatino Linotype" w:hAnsi="Palatino Linotype"/>
        <w:i/>
        <w:iCs/>
      </w:rPr>
    </w:pPr>
    <w:r w:rsidRPr="00B908A2">
      <w:rPr>
        <w:rFonts w:ascii="Palatino Linotype" w:hAnsi="Palatino Linotype"/>
        <w:b/>
        <w:bCs/>
        <w:i/>
        <w:iCs/>
      </w:rPr>
      <w:t>TEMA 36 -</w:t>
    </w:r>
    <w:r w:rsidRPr="00B908A2">
      <w:rPr>
        <w:rFonts w:ascii="Palatino Linotype" w:hAnsi="Palatino Linotype"/>
        <w:i/>
        <w:iCs/>
      </w:rPr>
      <w:t xml:space="preserve"> El Procedimiento Administrativo Común: ámbito de aplicación y principios informadores. El procedimiento administrativo: concepto y naturaleza. El procedimiento administrativo como garantía. Iniciación, ordenación, instrucción y terminación del procedimiento administrativo. Los procedimientos especiales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1FEE"/>
    <w:multiLevelType w:val="multilevel"/>
    <w:tmpl w:val="310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352C"/>
    <w:multiLevelType w:val="multilevel"/>
    <w:tmpl w:val="41A2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90247"/>
    <w:multiLevelType w:val="multilevel"/>
    <w:tmpl w:val="2122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16303"/>
    <w:multiLevelType w:val="multilevel"/>
    <w:tmpl w:val="78A85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D57A8"/>
    <w:multiLevelType w:val="multilevel"/>
    <w:tmpl w:val="2548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62EE6"/>
    <w:multiLevelType w:val="multilevel"/>
    <w:tmpl w:val="EEC0F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4A7F1D"/>
    <w:multiLevelType w:val="multilevel"/>
    <w:tmpl w:val="8BFA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E064B"/>
    <w:multiLevelType w:val="multilevel"/>
    <w:tmpl w:val="3994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941D9"/>
    <w:multiLevelType w:val="multilevel"/>
    <w:tmpl w:val="BFF6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36773"/>
    <w:multiLevelType w:val="multilevel"/>
    <w:tmpl w:val="EB10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96C99"/>
    <w:multiLevelType w:val="multilevel"/>
    <w:tmpl w:val="06E0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954FC"/>
    <w:multiLevelType w:val="multilevel"/>
    <w:tmpl w:val="3048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B713C"/>
    <w:multiLevelType w:val="multilevel"/>
    <w:tmpl w:val="9B0C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04539"/>
    <w:multiLevelType w:val="multilevel"/>
    <w:tmpl w:val="A1CC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E74DE"/>
    <w:multiLevelType w:val="multilevel"/>
    <w:tmpl w:val="9978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136FF"/>
    <w:multiLevelType w:val="multilevel"/>
    <w:tmpl w:val="1F08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9440D"/>
    <w:multiLevelType w:val="multilevel"/>
    <w:tmpl w:val="E436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0E7B82"/>
    <w:multiLevelType w:val="multilevel"/>
    <w:tmpl w:val="1624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00E23"/>
    <w:multiLevelType w:val="multilevel"/>
    <w:tmpl w:val="26C6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B63517"/>
    <w:multiLevelType w:val="multilevel"/>
    <w:tmpl w:val="E5A6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310F9"/>
    <w:multiLevelType w:val="multilevel"/>
    <w:tmpl w:val="A72E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50D6A"/>
    <w:multiLevelType w:val="multilevel"/>
    <w:tmpl w:val="93B2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52B5B"/>
    <w:multiLevelType w:val="multilevel"/>
    <w:tmpl w:val="EC86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B6C39"/>
    <w:multiLevelType w:val="multilevel"/>
    <w:tmpl w:val="1C0E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358305">
    <w:abstractNumId w:val="7"/>
  </w:num>
  <w:num w:numId="2" w16cid:durableId="1926572403">
    <w:abstractNumId w:val="4"/>
  </w:num>
  <w:num w:numId="3" w16cid:durableId="1806242027">
    <w:abstractNumId w:val="19"/>
  </w:num>
  <w:num w:numId="4" w16cid:durableId="1140340870">
    <w:abstractNumId w:val="13"/>
  </w:num>
  <w:num w:numId="5" w16cid:durableId="2005742717">
    <w:abstractNumId w:val="3"/>
  </w:num>
  <w:num w:numId="6" w16cid:durableId="1948272929">
    <w:abstractNumId w:val="17"/>
  </w:num>
  <w:num w:numId="7" w16cid:durableId="457535305">
    <w:abstractNumId w:val="9"/>
  </w:num>
  <w:num w:numId="8" w16cid:durableId="564878958">
    <w:abstractNumId w:val="0"/>
  </w:num>
  <w:num w:numId="9" w16cid:durableId="126313584">
    <w:abstractNumId w:val="21"/>
  </w:num>
  <w:num w:numId="10" w16cid:durableId="1611545713">
    <w:abstractNumId w:val="20"/>
  </w:num>
  <w:num w:numId="11" w16cid:durableId="88309733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902130354">
    <w:abstractNumId w:val="16"/>
  </w:num>
  <w:num w:numId="13" w16cid:durableId="1447197735">
    <w:abstractNumId w:val="14"/>
  </w:num>
  <w:num w:numId="14" w16cid:durableId="2083481572">
    <w:abstractNumId w:val="12"/>
  </w:num>
  <w:num w:numId="15" w16cid:durableId="1344630014">
    <w:abstractNumId w:val="18"/>
  </w:num>
  <w:num w:numId="16" w16cid:durableId="509300940">
    <w:abstractNumId w:val="6"/>
  </w:num>
  <w:num w:numId="17" w16cid:durableId="728387006">
    <w:abstractNumId w:val="23"/>
  </w:num>
  <w:num w:numId="18" w16cid:durableId="877355519">
    <w:abstractNumId w:val="11"/>
  </w:num>
  <w:num w:numId="19" w16cid:durableId="1049107106">
    <w:abstractNumId w:val="10"/>
  </w:num>
  <w:num w:numId="20" w16cid:durableId="1554806158">
    <w:abstractNumId w:val="22"/>
  </w:num>
  <w:num w:numId="21" w16cid:durableId="1569539761">
    <w:abstractNumId w:val="2"/>
  </w:num>
  <w:num w:numId="22" w16cid:durableId="156385661">
    <w:abstractNumId w:val="15"/>
  </w:num>
  <w:num w:numId="23" w16cid:durableId="1153595177">
    <w:abstractNumId w:val="8"/>
  </w:num>
  <w:num w:numId="24" w16cid:durableId="603225209">
    <w:abstractNumId w:val="5"/>
  </w:num>
  <w:num w:numId="25" w16cid:durableId="532695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A2"/>
    <w:rsid w:val="005771C4"/>
    <w:rsid w:val="005803BC"/>
    <w:rsid w:val="008B0960"/>
    <w:rsid w:val="00A65383"/>
    <w:rsid w:val="00A8675C"/>
    <w:rsid w:val="00B908A2"/>
    <w:rsid w:val="00C12CFD"/>
    <w:rsid w:val="00FA1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96801"/>
  <w15:chartTrackingRefBased/>
  <w15:docId w15:val="{30666FA3-46C9-4346-8CCC-4351EB46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0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0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0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0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0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0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0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0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0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B90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90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90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08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08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08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08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08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08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0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0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0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0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0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08A2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908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0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08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08A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90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08A2"/>
  </w:style>
  <w:style w:type="paragraph" w:styleId="Piedepgina">
    <w:name w:val="footer"/>
    <w:basedOn w:val="Normal"/>
    <w:link w:val="PiedepginaCar"/>
    <w:uiPriority w:val="99"/>
    <w:unhideWhenUsed/>
    <w:rsid w:val="00B90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0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1432</Words>
  <Characters>7877</Characters>
  <Application>Microsoft Office Word</Application>
  <DocSecurity>0</DocSecurity>
  <Lines>65</Lines>
  <Paragraphs>18</Paragraphs>
  <ScaleCrop>false</ScaleCrop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2</cp:revision>
  <dcterms:created xsi:type="dcterms:W3CDTF">2025-12-23T17:11:00Z</dcterms:created>
  <dcterms:modified xsi:type="dcterms:W3CDTF">2026-01-15T14:50:00Z</dcterms:modified>
</cp:coreProperties>
</file>