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229ED" w14:textId="77777777" w:rsidR="00E721FE" w:rsidRPr="00E50D49" w:rsidRDefault="00E721FE" w:rsidP="00E50D4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E50D49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754F282F" w14:textId="77777777" w:rsidR="00E721FE" w:rsidRPr="00E50D49" w:rsidRDefault="00E721FE" w:rsidP="00E50D4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50D49">
        <w:rPr>
          <w:rFonts w:ascii="Cambria" w:hAnsi="Cambria"/>
          <w:b/>
          <w:bCs/>
          <w:color w:val="auto"/>
          <w:sz w:val="24"/>
          <w:szCs w:val="24"/>
        </w:rPr>
        <w:t>1.1. Marco Constitucional</w:t>
      </w:r>
    </w:p>
    <w:p w14:paraId="78C59107" w14:textId="5EBE42EB" w:rsidR="00E721FE" w:rsidRPr="00E50D49" w:rsidRDefault="00E721FE" w:rsidP="00E50D49">
      <w:pPr>
        <w:numPr>
          <w:ilvl w:val="0"/>
          <w:numId w:val="1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Constitución Española de 1978 (CE):</w:t>
      </w:r>
      <w:r w:rsidRPr="00E50D49">
        <w:rPr>
          <w:rFonts w:ascii="Cambria" w:hAnsi="Cambria"/>
        </w:rPr>
        <w:t xml:space="preserve"> Establece una nueva organización territorial descentralizada denominada Estado Autonómico.</w:t>
      </w:r>
    </w:p>
    <w:p w14:paraId="4E59A06B" w14:textId="5AE6766E" w:rsidR="00E721FE" w:rsidRPr="00E50D49" w:rsidRDefault="00E721FE" w:rsidP="00E50D49">
      <w:pPr>
        <w:numPr>
          <w:ilvl w:val="0"/>
          <w:numId w:val="1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Antecedentes:</w:t>
      </w:r>
      <w:r w:rsidRPr="00E50D49">
        <w:rPr>
          <w:rFonts w:ascii="Cambria" w:hAnsi="Cambria"/>
        </w:rPr>
        <w:t xml:space="preserve"> La II República y el Estado Integral, modelo intermedio entre Estado Unitario y Federal.</w:t>
      </w:r>
    </w:p>
    <w:p w14:paraId="5F6C11D8" w14:textId="77777777" w:rsidR="00E721FE" w:rsidRPr="00E50D49" w:rsidRDefault="00E721FE" w:rsidP="00E50D49">
      <w:pPr>
        <w:numPr>
          <w:ilvl w:val="0"/>
          <w:numId w:val="1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Niveles de Administración Pública:</w:t>
      </w:r>
    </w:p>
    <w:p w14:paraId="4FF577AA" w14:textId="77777777" w:rsidR="00E721FE" w:rsidRPr="00E50D49" w:rsidRDefault="00E721FE" w:rsidP="00E50D49">
      <w:pPr>
        <w:numPr>
          <w:ilvl w:val="1"/>
          <w:numId w:val="1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Administración General del Estado (AGE).</w:t>
      </w:r>
    </w:p>
    <w:p w14:paraId="16FC99B0" w14:textId="77777777" w:rsidR="00E721FE" w:rsidRPr="00E50D49" w:rsidRDefault="00E721FE" w:rsidP="00E50D49">
      <w:pPr>
        <w:numPr>
          <w:ilvl w:val="1"/>
          <w:numId w:val="1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Administraciones de las Comunidades Autónomas (CCAA).</w:t>
      </w:r>
    </w:p>
    <w:p w14:paraId="73A0C21C" w14:textId="77777777" w:rsidR="00E721FE" w:rsidRPr="00E50D49" w:rsidRDefault="00E721FE" w:rsidP="00E50D49">
      <w:pPr>
        <w:numPr>
          <w:ilvl w:val="1"/>
          <w:numId w:val="1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Entidades de la Administración Local.</w:t>
      </w:r>
    </w:p>
    <w:p w14:paraId="7943AFD1" w14:textId="77777777" w:rsidR="00E721FE" w:rsidRPr="00E50D49" w:rsidRDefault="00E721FE" w:rsidP="00E50D4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50D49">
        <w:rPr>
          <w:rFonts w:ascii="Cambria" w:hAnsi="Cambria"/>
          <w:b/>
          <w:bCs/>
          <w:color w:val="auto"/>
          <w:sz w:val="24"/>
          <w:szCs w:val="24"/>
        </w:rPr>
        <w:t>1.2. Principios Fundamentales</w:t>
      </w:r>
    </w:p>
    <w:p w14:paraId="34BCEAAC" w14:textId="77777777" w:rsidR="00E721FE" w:rsidRPr="00E50D49" w:rsidRDefault="00E721FE" w:rsidP="00E50D49">
      <w:pPr>
        <w:numPr>
          <w:ilvl w:val="0"/>
          <w:numId w:val="2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Unidad:</w:t>
      </w:r>
      <w:r w:rsidRPr="00E50D49">
        <w:rPr>
          <w:rFonts w:ascii="Cambria" w:hAnsi="Cambria"/>
        </w:rPr>
        <w:t xml:space="preserve"> La Constitución se fundamenta en la indisoluble unidad de la Nación española (Art. 2).</w:t>
      </w:r>
    </w:p>
    <w:p w14:paraId="4E83AB2A" w14:textId="77777777" w:rsidR="00E721FE" w:rsidRPr="00E50D49" w:rsidRDefault="00E721FE" w:rsidP="00E50D49">
      <w:pPr>
        <w:numPr>
          <w:ilvl w:val="0"/>
          <w:numId w:val="2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Autonomía:</w:t>
      </w:r>
      <w:r w:rsidRPr="00E50D49">
        <w:rPr>
          <w:rFonts w:ascii="Cambria" w:hAnsi="Cambria"/>
        </w:rPr>
        <w:t xml:space="preserve"> Se reconoce y garantiza el derecho a la autonomía de nacionalidades y regiones (Art. 2 y Art. 137).</w:t>
      </w:r>
    </w:p>
    <w:p w14:paraId="39681624" w14:textId="3621CBA1" w:rsidR="00E721FE" w:rsidRPr="00E50D49" w:rsidRDefault="00E721FE" w:rsidP="00E50D49">
      <w:pPr>
        <w:numPr>
          <w:ilvl w:val="0"/>
          <w:numId w:val="2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Solidaridad:</w:t>
      </w:r>
      <w:r w:rsidRPr="00E50D49">
        <w:rPr>
          <w:rFonts w:ascii="Cambria" w:hAnsi="Cambria"/>
        </w:rPr>
        <w:t xml:space="preserve"> Garantía de solidaridad entre todas las nacionalidades y regiones (Art. 2).</w:t>
      </w:r>
    </w:p>
    <w:p w14:paraId="69263725" w14:textId="20C08E25" w:rsidR="00E721FE" w:rsidRPr="00E50D49" w:rsidRDefault="00E721FE" w:rsidP="00E50D4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E50D49">
        <w:rPr>
          <w:rFonts w:ascii="Cambria" w:hAnsi="Cambria"/>
          <w:b/>
          <w:bCs/>
          <w:color w:val="auto"/>
          <w:sz w:val="28"/>
          <w:szCs w:val="28"/>
        </w:rPr>
        <w:t>2. COMUNIDADES AUTÓNOMAS</w:t>
      </w:r>
    </w:p>
    <w:p w14:paraId="7A1E7EFF" w14:textId="77777777" w:rsidR="00E721FE" w:rsidRPr="00E50D49" w:rsidRDefault="00E721FE" w:rsidP="00E50D4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50D49">
        <w:rPr>
          <w:rFonts w:ascii="Cambria" w:hAnsi="Cambria"/>
          <w:b/>
          <w:bCs/>
          <w:color w:val="auto"/>
          <w:sz w:val="24"/>
          <w:szCs w:val="24"/>
        </w:rPr>
        <w:t>2.1. Concepto y Principios Básicos</w:t>
      </w:r>
    </w:p>
    <w:p w14:paraId="7EFB06CD" w14:textId="77777777" w:rsidR="00E721FE" w:rsidRPr="00E50D49" w:rsidRDefault="00E721FE" w:rsidP="00E50D49">
      <w:pPr>
        <w:numPr>
          <w:ilvl w:val="0"/>
          <w:numId w:val="3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Definición:</w:t>
      </w:r>
      <w:r w:rsidRPr="00E50D49">
        <w:rPr>
          <w:rFonts w:ascii="Cambria" w:hAnsi="Cambria"/>
        </w:rPr>
        <w:t xml:space="preserve"> Ente público territorial con personalidad jurídica propia y facultades políticas de autogobierno amparadas por la Constitución.</w:t>
      </w:r>
    </w:p>
    <w:p w14:paraId="7F40E493" w14:textId="77777777" w:rsidR="00E721FE" w:rsidRPr="00E50D49" w:rsidRDefault="00E721FE" w:rsidP="00E50D49">
      <w:pPr>
        <w:numPr>
          <w:ilvl w:val="0"/>
          <w:numId w:val="3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Principios rectores:</w:t>
      </w:r>
    </w:p>
    <w:p w14:paraId="778DD036" w14:textId="77777777" w:rsidR="00E721FE" w:rsidRPr="00E50D49" w:rsidRDefault="00E721FE" w:rsidP="00E50D49">
      <w:pPr>
        <w:numPr>
          <w:ilvl w:val="1"/>
          <w:numId w:val="3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Unidad política.</w:t>
      </w:r>
    </w:p>
    <w:p w14:paraId="1679AEB7" w14:textId="77777777" w:rsidR="00E721FE" w:rsidRPr="00E50D49" w:rsidRDefault="00E721FE" w:rsidP="00E50D49">
      <w:pPr>
        <w:numPr>
          <w:ilvl w:val="1"/>
          <w:numId w:val="3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Autonomía.</w:t>
      </w:r>
    </w:p>
    <w:p w14:paraId="55306923" w14:textId="77777777" w:rsidR="00E721FE" w:rsidRPr="00E50D49" w:rsidRDefault="00E721FE" w:rsidP="00E50D49">
      <w:pPr>
        <w:numPr>
          <w:ilvl w:val="1"/>
          <w:numId w:val="3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Igualdad.</w:t>
      </w:r>
    </w:p>
    <w:p w14:paraId="3D3E4892" w14:textId="77777777" w:rsidR="00E721FE" w:rsidRPr="00E50D49" w:rsidRDefault="00E721FE" w:rsidP="00E50D49">
      <w:pPr>
        <w:numPr>
          <w:ilvl w:val="1"/>
          <w:numId w:val="3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Solidaridad individual y comunitaria.</w:t>
      </w:r>
    </w:p>
    <w:p w14:paraId="1972CF40" w14:textId="77777777" w:rsidR="00E721FE" w:rsidRPr="00E50D49" w:rsidRDefault="00E721FE" w:rsidP="00E50D4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50D49">
        <w:rPr>
          <w:rFonts w:ascii="Cambria" w:hAnsi="Cambria"/>
          <w:b/>
          <w:bCs/>
          <w:color w:val="auto"/>
          <w:sz w:val="24"/>
          <w:szCs w:val="24"/>
        </w:rPr>
        <w:t>2.2. Vías de Acceso a la Autonomía</w:t>
      </w:r>
    </w:p>
    <w:p w14:paraId="6485854B" w14:textId="77777777" w:rsidR="00E721FE" w:rsidRPr="00E50D49" w:rsidRDefault="00E721FE" w:rsidP="00E50D49">
      <w:pPr>
        <w:jc w:val="both"/>
        <w:rPr>
          <w:rFonts w:ascii="Cambria" w:hAnsi="Cambria"/>
        </w:rPr>
      </w:pPr>
      <w:r w:rsidRPr="00E50D49">
        <w:rPr>
          <w:rFonts w:ascii="Cambria" w:hAnsi="Cambria"/>
        </w:rPr>
        <w:t>La Constitución estableció diferentes ritmos de transferencia de competencias según la trayectoria histórica:</w:t>
      </w:r>
    </w:p>
    <w:p w14:paraId="71576D2D" w14:textId="77777777" w:rsidR="00E721FE" w:rsidRPr="00E50D49" w:rsidRDefault="00E721FE" w:rsidP="00E50D49">
      <w:pPr>
        <w:numPr>
          <w:ilvl w:val="0"/>
          <w:numId w:val="4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Vía Rápida (Nacionalidades - Art. 151):</w:t>
      </w:r>
    </w:p>
    <w:p w14:paraId="42045CDF" w14:textId="77777777" w:rsidR="00E721FE" w:rsidRPr="00E50D49" w:rsidRDefault="00E721FE" w:rsidP="00E50D49">
      <w:pPr>
        <w:numPr>
          <w:ilvl w:val="1"/>
          <w:numId w:val="4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lastRenderedPageBreak/>
        <w:t>Para territorios que plebiscitaron Estatutos en el pasado (Cataluña, País Vasco, Galicia) y Andalucía.</w:t>
      </w:r>
    </w:p>
    <w:p w14:paraId="3C6BA4DD" w14:textId="77777777" w:rsidR="00E721FE" w:rsidRPr="00E50D49" w:rsidRDefault="00E721FE" w:rsidP="00E50D49">
      <w:pPr>
        <w:numPr>
          <w:ilvl w:val="1"/>
          <w:numId w:val="4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Acceso inmediato a un mayor grado de autonomía y competencias plenas.</w:t>
      </w:r>
    </w:p>
    <w:p w14:paraId="08A08190" w14:textId="77777777" w:rsidR="00E721FE" w:rsidRPr="00E50D49" w:rsidRDefault="00E721FE" w:rsidP="00E50D49">
      <w:pPr>
        <w:numPr>
          <w:ilvl w:val="0"/>
          <w:numId w:val="4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Vía Lenta o Gradual (Regiones - Art. 143):</w:t>
      </w:r>
    </w:p>
    <w:p w14:paraId="10972B89" w14:textId="77777777" w:rsidR="00E721FE" w:rsidRPr="00E50D49" w:rsidRDefault="00E721FE" w:rsidP="00E50D49">
      <w:pPr>
        <w:numPr>
          <w:ilvl w:val="1"/>
          <w:numId w:val="4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 xml:space="preserve">Para el resto de </w:t>
      </w:r>
      <w:proofErr w:type="gramStart"/>
      <w:r w:rsidRPr="00E50D49">
        <w:rPr>
          <w:rFonts w:ascii="Cambria" w:hAnsi="Cambria"/>
        </w:rPr>
        <w:t>territorios</w:t>
      </w:r>
      <w:proofErr w:type="gramEnd"/>
      <w:r w:rsidRPr="00E50D49">
        <w:rPr>
          <w:rFonts w:ascii="Cambria" w:hAnsi="Cambria"/>
        </w:rPr>
        <w:t xml:space="preserve"> (ej. Aragón, Asturias, Baleares, etc.).</w:t>
      </w:r>
    </w:p>
    <w:p w14:paraId="126DDF6B" w14:textId="77777777" w:rsidR="00E721FE" w:rsidRPr="00E50D49" w:rsidRDefault="00E721FE" w:rsidP="00E50D49">
      <w:pPr>
        <w:numPr>
          <w:ilvl w:val="1"/>
          <w:numId w:val="4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Debían esperar un periodo de 5 años para ampliar sus competencias.</w:t>
      </w:r>
    </w:p>
    <w:p w14:paraId="1C20CBA3" w14:textId="77777777" w:rsidR="00E721FE" w:rsidRPr="00E50D49" w:rsidRDefault="00E721FE" w:rsidP="00E50D49">
      <w:pPr>
        <w:numPr>
          <w:ilvl w:val="0"/>
          <w:numId w:val="4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Regímenes Especiales:</w:t>
      </w:r>
    </w:p>
    <w:p w14:paraId="3130F5CC" w14:textId="77777777" w:rsidR="00E721FE" w:rsidRPr="00E50D49" w:rsidRDefault="00E721FE" w:rsidP="00E50D49">
      <w:pPr>
        <w:numPr>
          <w:ilvl w:val="1"/>
          <w:numId w:val="4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Navarra:</w:t>
      </w:r>
      <w:r w:rsidRPr="00E50D49">
        <w:rPr>
          <w:rFonts w:ascii="Cambria" w:hAnsi="Cambria"/>
        </w:rPr>
        <w:t xml:space="preserve"> Actualización del régimen foral mediante la Ley de Amejoramiento del Fuero (1982).</w:t>
      </w:r>
    </w:p>
    <w:p w14:paraId="3E5254D2" w14:textId="77777777" w:rsidR="00E721FE" w:rsidRPr="00E50D49" w:rsidRDefault="00E721FE" w:rsidP="00E50D49">
      <w:pPr>
        <w:numPr>
          <w:ilvl w:val="1"/>
          <w:numId w:val="4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Ceuta y Melilla:</w:t>
      </w:r>
      <w:r w:rsidRPr="00E50D49">
        <w:rPr>
          <w:rFonts w:ascii="Cambria" w:hAnsi="Cambria"/>
        </w:rPr>
        <w:t xml:space="preserve"> Aprobación de Estatutos en 1995 mediante autorización de las Cortes (Art. 144.b).</w:t>
      </w:r>
    </w:p>
    <w:p w14:paraId="778CE197" w14:textId="77777777" w:rsidR="00E721FE" w:rsidRPr="00E50D49" w:rsidRDefault="00E721FE" w:rsidP="00E50D49">
      <w:pPr>
        <w:jc w:val="both"/>
        <w:rPr>
          <w:rFonts w:ascii="Cambria" w:hAnsi="Cambria"/>
        </w:rPr>
      </w:pPr>
      <w:r w:rsidRPr="00E50D49">
        <w:rPr>
          <w:rFonts w:ascii="Cambria" w:hAnsi="Cambria"/>
          <w:u w:val="single"/>
        </w:rPr>
        <w:t>Situación actual</w:t>
      </w:r>
      <w:r w:rsidRPr="00E50D49">
        <w:rPr>
          <w:rFonts w:ascii="Cambria" w:hAnsi="Cambria"/>
          <w:i/>
          <w:iCs/>
        </w:rPr>
        <w:t>:</w:t>
      </w:r>
      <w:r w:rsidRPr="00E50D49">
        <w:rPr>
          <w:rFonts w:ascii="Cambria" w:hAnsi="Cambria"/>
        </w:rPr>
        <w:t xml:space="preserve"> El proceso ha finalizado y todas las CCAA disponen de idénticas facultades competenciales. Se ha abierto una etapa de reforma de Estatutos para adaptarlos a la realidad actual.</w:t>
      </w:r>
    </w:p>
    <w:p w14:paraId="72B74DDF" w14:textId="77777777" w:rsidR="00E721FE" w:rsidRPr="00E50D49" w:rsidRDefault="00E721FE" w:rsidP="00E50D4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50D49">
        <w:rPr>
          <w:rFonts w:ascii="Cambria" w:hAnsi="Cambria"/>
          <w:b/>
          <w:bCs/>
          <w:color w:val="auto"/>
          <w:sz w:val="24"/>
          <w:szCs w:val="24"/>
        </w:rPr>
        <w:t>2.3. Competencias</w:t>
      </w:r>
    </w:p>
    <w:p w14:paraId="7D335321" w14:textId="77777777" w:rsidR="00E721FE" w:rsidRPr="00E50D49" w:rsidRDefault="00E721FE" w:rsidP="00E50D49">
      <w:pPr>
        <w:jc w:val="both"/>
        <w:rPr>
          <w:rFonts w:ascii="Cambria" w:hAnsi="Cambria"/>
        </w:rPr>
      </w:pPr>
      <w:r w:rsidRPr="00E50D49">
        <w:rPr>
          <w:rFonts w:ascii="Cambria" w:hAnsi="Cambria"/>
        </w:rPr>
        <w:t>La distribución competencial se divide en exclusivas (Estado o CA), compartidas y concurrentes.</w:t>
      </w:r>
    </w:p>
    <w:p w14:paraId="35090137" w14:textId="77777777" w:rsidR="00E721FE" w:rsidRPr="00E50D49" w:rsidRDefault="00E721FE" w:rsidP="00E50D49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50D49">
        <w:rPr>
          <w:rFonts w:ascii="Cambria" w:hAnsi="Cambria"/>
          <w:b/>
          <w:bCs/>
          <w:color w:val="auto"/>
          <w:sz w:val="24"/>
          <w:szCs w:val="24"/>
        </w:rPr>
        <w:t>2.3.1. Competencias de las CCAA (Art. 148.1)</w:t>
      </w:r>
    </w:p>
    <w:p w14:paraId="358067EF" w14:textId="77777777" w:rsidR="00E721FE" w:rsidRPr="00E50D49" w:rsidRDefault="00E721FE" w:rsidP="00E50D49">
      <w:pPr>
        <w:jc w:val="both"/>
        <w:rPr>
          <w:rFonts w:ascii="Cambria" w:hAnsi="Cambria"/>
        </w:rPr>
      </w:pPr>
      <w:r w:rsidRPr="00E50D49">
        <w:rPr>
          <w:rFonts w:ascii="Cambria" w:hAnsi="Cambria"/>
        </w:rPr>
        <w:t>Las CCAA pueden asumir competencias en materias como:</w:t>
      </w:r>
    </w:p>
    <w:p w14:paraId="1A200435" w14:textId="77777777" w:rsidR="00E721FE" w:rsidRPr="00E50D49" w:rsidRDefault="00E721FE" w:rsidP="00E50D49">
      <w:pPr>
        <w:numPr>
          <w:ilvl w:val="0"/>
          <w:numId w:val="5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Ordenación del territorio, urbanismo y vivienda.</w:t>
      </w:r>
    </w:p>
    <w:p w14:paraId="594E2A90" w14:textId="77777777" w:rsidR="00E721FE" w:rsidRPr="00E50D49" w:rsidRDefault="00E721FE" w:rsidP="00E50D49">
      <w:pPr>
        <w:numPr>
          <w:ilvl w:val="0"/>
          <w:numId w:val="5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Obras públicas de interés para la Comunidad.</w:t>
      </w:r>
    </w:p>
    <w:p w14:paraId="26C3B0D4" w14:textId="77777777" w:rsidR="00E721FE" w:rsidRPr="00E50D49" w:rsidRDefault="00E721FE" w:rsidP="00E50D49">
      <w:pPr>
        <w:numPr>
          <w:ilvl w:val="0"/>
          <w:numId w:val="5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Turismo, sanidad e higiene.</w:t>
      </w:r>
    </w:p>
    <w:p w14:paraId="3C6378AD" w14:textId="77777777" w:rsidR="00E721FE" w:rsidRPr="00E50D49" w:rsidRDefault="00E721FE" w:rsidP="00E50D49">
      <w:pPr>
        <w:numPr>
          <w:ilvl w:val="0"/>
          <w:numId w:val="5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Agricultura, ganadería y pesca en aguas interiores.</w:t>
      </w:r>
    </w:p>
    <w:p w14:paraId="4F195F83" w14:textId="77777777" w:rsidR="00E721FE" w:rsidRPr="00E50D49" w:rsidRDefault="00E721FE" w:rsidP="00E50D49">
      <w:pPr>
        <w:numPr>
          <w:ilvl w:val="0"/>
          <w:numId w:val="5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Protección del medioambiente y desarrollo económico de la CA.</w:t>
      </w:r>
    </w:p>
    <w:p w14:paraId="1B71F630" w14:textId="77777777" w:rsidR="00E721FE" w:rsidRPr="00E50D49" w:rsidRDefault="00E721FE" w:rsidP="00E50D49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50D49">
        <w:rPr>
          <w:rFonts w:ascii="Cambria" w:hAnsi="Cambria"/>
          <w:b/>
          <w:bCs/>
          <w:color w:val="auto"/>
          <w:sz w:val="24"/>
          <w:szCs w:val="24"/>
        </w:rPr>
        <w:t>2.3.2. Competencias Exclusivas del Estado (Art. 149.1)</w:t>
      </w:r>
    </w:p>
    <w:p w14:paraId="7DFE61DB" w14:textId="77777777" w:rsidR="00E721FE" w:rsidRPr="00E50D49" w:rsidRDefault="00E721FE" w:rsidP="00E50D49">
      <w:pPr>
        <w:jc w:val="both"/>
        <w:rPr>
          <w:rFonts w:ascii="Cambria" w:hAnsi="Cambria"/>
        </w:rPr>
      </w:pPr>
      <w:r w:rsidRPr="00E50D49">
        <w:rPr>
          <w:rFonts w:ascii="Cambria" w:hAnsi="Cambria"/>
        </w:rPr>
        <w:t>Materias reservadas al Estado, incluyendo:</w:t>
      </w:r>
    </w:p>
    <w:p w14:paraId="22FD0745" w14:textId="77777777" w:rsidR="00E721FE" w:rsidRPr="00E50D49" w:rsidRDefault="00E721FE" w:rsidP="00E50D49">
      <w:pPr>
        <w:numPr>
          <w:ilvl w:val="0"/>
          <w:numId w:val="6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Regulación de condiciones básicas de igualdad de los españoles.</w:t>
      </w:r>
    </w:p>
    <w:p w14:paraId="600CAD84" w14:textId="77777777" w:rsidR="00E721FE" w:rsidRPr="00E50D49" w:rsidRDefault="00E721FE" w:rsidP="00E50D49">
      <w:pPr>
        <w:numPr>
          <w:ilvl w:val="0"/>
          <w:numId w:val="6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Relaciones internacionales, Defensa y Fuerzas Armadas.</w:t>
      </w:r>
    </w:p>
    <w:p w14:paraId="61699DC8" w14:textId="77777777" w:rsidR="00E721FE" w:rsidRPr="00E50D49" w:rsidRDefault="00E721FE" w:rsidP="00E50D49">
      <w:pPr>
        <w:numPr>
          <w:ilvl w:val="0"/>
          <w:numId w:val="6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Administración de Justicia.</w:t>
      </w:r>
    </w:p>
    <w:p w14:paraId="2BD6F306" w14:textId="77777777" w:rsidR="00E721FE" w:rsidRPr="00E50D49" w:rsidRDefault="00E721FE" w:rsidP="00E50D49">
      <w:pPr>
        <w:numPr>
          <w:ilvl w:val="0"/>
          <w:numId w:val="6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Régimen aduanero, sistema monetario y hacienda general.</w:t>
      </w:r>
    </w:p>
    <w:p w14:paraId="70360033" w14:textId="77777777" w:rsidR="00E721FE" w:rsidRPr="00E50D49" w:rsidRDefault="00E721FE" w:rsidP="00E50D49">
      <w:pPr>
        <w:numPr>
          <w:ilvl w:val="0"/>
          <w:numId w:val="6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lastRenderedPageBreak/>
        <w:t>Legislación básica sobre Sanidad y Seguridad Social.</w:t>
      </w:r>
    </w:p>
    <w:p w14:paraId="62B28841" w14:textId="77777777" w:rsidR="00E721FE" w:rsidRPr="00E50D49" w:rsidRDefault="00E721FE" w:rsidP="00E50D49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50D49">
        <w:rPr>
          <w:rFonts w:ascii="Cambria" w:hAnsi="Cambria"/>
          <w:b/>
          <w:bCs/>
          <w:color w:val="auto"/>
          <w:sz w:val="24"/>
          <w:szCs w:val="24"/>
        </w:rPr>
        <w:t>2.3.3. Cláusula Residual y Modificación</w:t>
      </w:r>
    </w:p>
    <w:p w14:paraId="76221CD2" w14:textId="77777777" w:rsidR="00E721FE" w:rsidRPr="00E50D49" w:rsidRDefault="00E721FE" w:rsidP="00E50D49">
      <w:pPr>
        <w:numPr>
          <w:ilvl w:val="0"/>
          <w:numId w:val="7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Cláusula Residual (Art. 149.3):</w:t>
      </w:r>
      <w:r w:rsidRPr="00E50D49">
        <w:rPr>
          <w:rFonts w:ascii="Cambria" w:hAnsi="Cambria"/>
        </w:rPr>
        <w:t xml:space="preserve"> Las competencias no atribuidas expresamente al Estado pueden ser asumidas por las CCAA. Si no se asumen, corresponden al Estado, cuyo Derecho es supletorio.</w:t>
      </w:r>
    </w:p>
    <w:p w14:paraId="15B8A41F" w14:textId="77777777" w:rsidR="00E721FE" w:rsidRPr="00E50D49" w:rsidRDefault="00E721FE" w:rsidP="00E50D49">
      <w:pPr>
        <w:numPr>
          <w:ilvl w:val="0"/>
          <w:numId w:val="7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Mecanismos de modificación (Art. 150):</w:t>
      </w:r>
    </w:p>
    <w:p w14:paraId="677CE83D" w14:textId="77777777" w:rsidR="00E721FE" w:rsidRPr="00E50D49" w:rsidRDefault="00E721FE" w:rsidP="00E50D49">
      <w:pPr>
        <w:numPr>
          <w:ilvl w:val="1"/>
          <w:numId w:val="7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Leyes Marco (ampliación de competencias).</w:t>
      </w:r>
    </w:p>
    <w:p w14:paraId="3DE66818" w14:textId="77777777" w:rsidR="00E721FE" w:rsidRPr="00E50D49" w:rsidRDefault="00E721FE" w:rsidP="00E50D49">
      <w:pPr>
        <w:numPr>
          <w:ilvl w:val="1"/>
          <w:numId w:val="7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Leyes de Transferencia o Delegación.</w:t>
      </w:r>
    </w:p>
    <w:p w14:paraId="4B3424D4" w14:textId="77777777" w:rsidR="00E721FE" w:rsidRPr="00E50D49" w:rsidRDefault="00E721FE" w:rsidP="00E50D49">
      <w:pPr>
        <w:numPr>
          <w:ilvl w:val="1"/>
          <w:numId w:val="7"/>
        </w:numPr>
        <w:jc w:val="both"/>
        <w:rPr>
          <w:rFonts w:ascii="Cambria" w:hAnsi="Cambria"/>
        </w:rPr>
      </w:pPr>
      <w:r w:rsidRPr="00E50D49">
        <w:rPr>
          <w:rFonts w:ascii="Cambria" w:hAnsi="Cambria"/>
        </w:rPr>
        <w:t>Leyes Armonizadoras (limitación por interés general).</w:t>
      </w:r>
    </w:p>
    <w:p w14:paraId="2A75B721" w14:textId="77777777" w:rsidR="00E721FE" w:rsidRPr="00E50D49" w:rsidRDefault="00E721FE" w:rsidP="00E50D4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50D49">
        <w:rPr>
          <w:rFonts w:ascii="Cambria" w:hAnsi="Cambria"/>
          <w:b/>
          <w:bCs/>
          <w:color w:val="auto"/>
          <w:sz w:val="24"/>
          <w:szCs w:val="24"/>
        </w:rPr>
        <w:t>2.4. El Estatuto de Autonomía</w:t>
      </w:r>
    </w:p>
    <w:p w14:paraId="00FF25DD" w14:textId="3729DCE9" w:rsidR="00E721FE" w:rsidRPr="00E50D49" w:rsidRDefault="00E721FE" w:rsidP="00E50D49">
      <w:pPr>
        <w:numPr>
          <w:ilvl w:val="0"/>
          <w:numId w:val="8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Naturaleza:</w:t>
      </w:r>
      <w:r w:rsidRPr="00E50D49">
        <w:rPr>
          <w:rFonts w:ascii="Cambria" w:hAnsi="Cambria"/>
        </w:rPr>
        <w:t xml:space="preserve"> Norma institucional básica de la CA. Es una Ley Orgánica estatal que se integra en el bloque constitucional.</w:t>
      </w:r>
    </w:p>
    <w:p w14:paraId="575C3D97" w14:textId="77777777" w:rsidR="00E721FE" w:rsidRPr="00E50D49" w:rsidRDefault="00E721FE" w:rsidP="00E50D49">
      <w:pPr>
        <w:numPr>
          <w:ilvl w:val="0"/>
          <w:numId w:val="8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Función:</w:t>
      </w:r>
      <w:r w:rsidRPr="00E50D49">
        <w:rPr>
          <w:rFonts w:ascii="Cambria" w:hAnsi="Cambria"/>
        </w:rPr>
        <w:t xml:space="preserve"> Crea la CA, regula su organización y recoge sus competencias.</w:t>
      </w:r>
    </w:p>
    <w:p w14:paraId="08B3AD71" w14:textId="77777777" w:rsidR="00E721FE" w:rsidRPr="00E50D49" w:rsidRDefault="00E721FE" w:rsidP="00E50D49">
      <w:pPr>
        <w:numPr>
          <w:ilvl w:val="0"/>
          <w:numId w:val="8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Contenido mínimo:</w:t>
      </w:r>
      <w:r w:rsidRPr="00E50D49">
        <w:rPr>
          <w:rFonts w:ascii="Cambria" w:hAnsi="Cambria"/>
        </w:rPr>
        <w:t xml:space="preserve"> Denominación, delimitación territorial, organización institucional, competencias asumidas y bases para traspasos.</w:t>
      </w:r>
    </w:p>
    <w:p w14:paraId="70116FFC" w14:textId="77777777" w:rsidR="00E721FE" w:rsidRPr="00E50D49" w:rsidRDefault="00E721FE" w:rsidP="00E50D49">
      <w:pPr>
        <w:numPr>
          <w:ilvl w:val="0"/>
          <w:numId w:val="8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Reforma:</w:t>
      </w:r>
      <w:r w:rsidRPr="00E50D49">
        <w:rPr>
          <w:rFonts w:ascii="Cambria" w:hAnsi="Cambria"/>
        </w:rPr>
        <w:t xml:space="preserve"> Requiere aprobación de la Asamblea de la CA y de las Cortes Generales (Ley Orgánica). Los aprobados por vía del Art. 151 exigen referéndum.</w:t>
      </w:r>
    </w:p>
    <w:p w14:paraId="68020FA1" w14:textId="77777777" w:rsidR="00E721FE" w:rsidRPr="00E50D49" w:rsidRDefault="00E721FE" w:rsidP="00E50D4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50D49">
        <w:rPr>
          <w:rFonts w:ascii="Cambria" w:hAnsi="Cambria"/>
          <w:b/>
          <w:bCs/>
          <w:color w:val="auto"/>
          <w:sz w:val="24"/>
          <w:szCs w:val="24"/>
        </w:rPr>
        <w:t>2.5. Sistema Institucional</w:t>
      </w:r>
    </w:p>
    <w:p w14:paraId="321E81B5" w14:textId="77777777" w:rsidR="00E721FE" w:rsidRPr="00E50D49" w:rsidRDefault="00E721FE" w:rsidP="00E50D49">
      <w:pPr>
        <w:jc w:val="both"/>
        <w:rPr>
          <w:rFonts w:ascii="Cambria" w:hAnsi="Cambria"/>
        </w:rPr>
      </w:pPr>
      <w:r w:rsidRPr="00E50D49">
        <w:rPr>
          <w:rFonts w:ascii="Cambria" w:hAnsi="Cambria"/>
        </w:rPr>
        <w:t>Organización basada en el modelo parlamentario:</w:t>
      </w:r>
    </w:p>
    <w:p w14:paraId="5762DE02" w14:textId="77777777" w:rsidR="00E721FE" w:rsidRPr="00E50D49" w:rsidRDefault="00E721FE" w:rsidP="00E50D49">
      <w:pPr>
        <w:numPr>
          <w:ilvl w:val="0"/>
          <w:numId w:val="9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Asamblea Legislativa (Parlamento):</w:t>
      </w:r>
      <w:r w:rsidRPr="00E50D49">
        <w:rPr>
          <w:rFonts w:ascii="Cambria" w:hAnsi="Cambria"/>
        </w:rPr>
        <w:t xml:space="preserve"> Una sola cámara elegida por sufragio universal. La circunscripción es la provincia (salvo en uniprovinciales).</w:t>
      </w:r>
    </w:p>
    <w:p w14:paraId="06EBEA17" w14:textId="77777777" w:rsidR="00E721FE" w:rsidRPr="00E50D49" w:rsidRDefault="00E721FE" w:rsidP="00E50D49">
      <w:pPr>
        <w:numPr>
          <w:ilvl w:val="0"/>
          <w:numId w:val="9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Presidente:</w:t>
      </w:r>
      <w:r w:rsidRPr="00E50D49">
        <w:rPr>
          <w:rFonts w:ascii="Cambria" w:hAnsi="Cambria"/>
        </w:rPr>
        <w:t xml:space="preserve"> Elegido por la Asamblea de entre sus miembros y nombrado por el Rey. Dirige el Consejo de Gobierno y representa a la CA.</w:t>
      </w:r>
    </w:p>
    <w:p w14:paraId="088D30A5" w14:textId="1DD044BD" w:rsidR="00E721FE" w:rsidRPr="00E50D49" w:rsidRDefault="00E721FE" w:rsidP="00E50D49">
      <w:pPr>
        <w:numPr>
          <w:ilvl w:val="0"/>
          <w:numId w:val="9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Consejo de Gobierno:</w:t>
      </w:r>
      <w:r w:rsidRPr="00E50D49">
        <w:rPr>
          <w:rFonts w:ascii="Cambria" w:hAnsi="Cambria"/>
        </w:rPr>
        <w:t xml:space="preserve"> Órgano ejecutivo y colegiado (</w:t>
      </w:r>
      <w:proofErr w:type="gramStart"/>
      <w:r w:rsidRPr="00E50D49">
        <w:rPr>
          <w:rFonts w:ascii="Cambria" w:hAnsi="Cambria"/>
        </w:rPr>
        <w:t>Presidente</w:t>
      </w:r>
      <w:proofErr w:type="gramEnd"/>
      <w:r w:rsidRPr="00E50D49">
        <w:rPr>
          <w:rFonts w:ascii="Cambria" w:hAnsi="Cambria"/>
        </w:rPr>
        <w:t xml:space="preserve"> + </w:t>
      </w:r>
      <w:proofErr w:type="gramStart"/>
      <w:r w:rsidRPr="00E50D49">
        <w:rPr>
          <w:rFonts w:ascii="Cambria" w:hAnsi="Cambria"/>
        </w:rPr>
        <w:t>Consejeros</w:t>
      </w:r>
      <w:proofErr w:type="gramEnd"/>
      <w:r w:rsidRPr="00E50D49">
        <w:rPr>
          <w:rFonts w:ascii="Cambria" w:hAnsi="Cambria"/>
        </w:rPr>
        <w:t>).</w:t>
      </w:r>
    </w:p>
    <w:p w14:paraId="2B8FF253" w14:textId="77777777" w:rsidR="00E721FE" w:rsidRPr="00E50D49" w:rsidRDefault="00E721FE" w:rsidP="00E50D4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E50D49">
        <w:rPr>
          <w:rFonts w:ascii="Cambria" w:hAnsi="Cambria"/>
          <w:b/>
          <w:bCs/>
          <w:color w:val="auto"/>
          <w:sz w:val="28"/>
          <w:szCs w:val="28"/>
        </w:rPr>
        <w:t>3. LA ADMINISTRACIÓN LOCAL</w:t>
      </w:r>
    </w:p>
    <w:p w14:paraId="4C501F76" w14:textId="77777777" w:rsidR="00E721FE" w:rsidRPr="00E50D49" w:rsidRDefault="00E721FE" w:rsidP="00E50D4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50D49">
        <w:rPr>
          <w:rFonts w:ascii="Cambria" w:hAnsi="Cambria"/>
          <w:b/>
          <w:bCs/>
          <w:color w:val="auto"/>
          <w:sz w:val="24"/>
          <w:szCs w:val="24"/>
        </w:rPr>
        <w:t>3.1. Estructura General</w:t>
      </w:r>
    </w:p>
    <w:p w14:paraId="38D3CC62" w14:textId="77777777" w:rsidR="00E721FE" w:rsidRPr="00E50D49" w:rsidRDefault="00E721FE" w:rsidP="00E50D49">
      <w:pPr>
        <w:numPr>
          <w:ilvl w:val="0"/>
          <w:numId w:val="10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Entidades Básicas:</w:t>
      </w:r>
      <w:r w:rsidRPr="00E50D49">
        <w:rPr>
          <w:rFonts w:ascii="Cambria" w:hAnsi="Cambria"/>
        </w:rPr>
        <w:t xml:space="preserve"> Municipios, provincias e islas.</w:t>
      </w:r>
    </w:p>
    <w:p w14:paraId="30548F43" w14:textId="77777777" w:rsidR="00E721FE" w:rsidRPr="00E50D49" w:rsidRDefault="00E721FE" w:rsidP="00E50D49">
      <w:pPr>
        <w:numPr>
          <w:ilvl w:val="0"/>
          <w:numId w:val="10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Entidades Potestativas:</w:t>
      </w:r>
      <w:r w:rsidRPr="00E50D49">
        <w:rPr>
          <w:rFonts w:ascii="Cambria" w:hAnsi="Cambria"/>
        </w:rPr>
        <w:t xml:space="preserve"> Áreas metropolitanas y mancomunidades.</w:t>
      </w:r>
    </w:p>
    <w:p w14:paraId="3708D801" w14:textId="77777777" w:rsidR="00E721FE" w:rsidRPr="00E50D49" w:rsidRDefault="00E721FE" w:rsidP="00E50D4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50D49">
        <w:rPr>
          <w:rFonts w:ascii="Cambria" w:hAnsi="Cambria"/>
          <w:b/>
          <w:bCs/>
          <w:color w:val="auto"/>
          <w:sz w:val="24"/>
          <w:szCs w:val="24"/>
        </w:rPr>
        <w:lastRenderedPageBreak/>
        <w:t>3.2. El Municipio</w:t>
      </w:r>
    </w:p>
    <w:p w14:paraId="69536FF5" w14:textId="77777777" w:rsidR="00E721FE" w:rsidRPr="00E50D49" w:rsidRDefault="00E721FE" w:rsidP="00E50D49">
      <w:pPr>
        <w:numPr>
          <w:ilvl w:val="0"/>
          <w:numId w:val="11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Definición:</w:t>
      </w:r>
      <w:r w:rsidRPr="00E50D49">
        <w:rPr>
          <w:rFonts w:ascii="Cambria" w:hAnsi="Cambria"/>
        </w:rPr>
        <w:t xml:space="preserve"> Entidad local básica con personalidad jurídica propia y plena capacidad.</w:t>
      </w:r>
    </w:p>
    <w:p w14:paraId="40FB02CA" w14:textId="77777777" w:rsidR="00E721FE" w:rsidRPr="00E50D49" w:rsidRDefault="00E721FE" w:rsidP="00E50D49">
      <w:pPr>
        <w:numPr>
          <w:ilvl w:val="0"/>
          <w:numId w:val="11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Elementos:</w:t>
      </w:r>
    </w:p>
    <w:p w14:paraId="78A6D1BA" w14:textId="77777777" w:rsidR="00E721FE" w:rsidRPr="00E50D49" w:rsidRDefault="00E721FE" w:rsidP="00E50D49">
      <w:pPr>
        <w:numPr>
          <w:ilvl w:val="1"/>
          <w:numId w:val="11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Territorio:</w:t>
      </w:r>
      <w:r w:rsidRPr="00E50D49">
        <w:rPr>
          <w:rFonts w:ascii="Cambria" w:hAnsi="Cambria"/>
        </w:rPr>
        <w:t xml:space="preserve"> Término municipal. Se promueve la fusión de municipios para mejorar la gestión.</w:t>
      </w:r>
    </w:p>
    <w:p w14:paraId="32C8BE50" w14:textId="77777777" w:rsidR="00E721FE" w:rsidRPr="00E50D49" w:rsidRDefault="00E721FE" w:rsidP="00E50D49">
      <w:pPr>
        <w:numPr>
          <w:ilvl w:val="1"/>
          <w:numId w:val="11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Población:</w:t>
      </w:r>
      <w:r w:rsidRPr="00E50D49">
        <w:rPr>
          <w:rFonts w:ascii="Cambria" w:hAnsi="Cambria"/>
        </w:rPr>
        <w:t xml:space="preserve"> Conjunto de personas residentes (Padrón). La inscripción otorga derechos y deberes.</w:t>
      </w:r>
    </w:p>
    <w:p w14:paraId="5A39D2B6" w14:textId="77777777" w:rsidR="00E721FE" w:rsidRPr="00E50D49" w:rsidRDefault="00E721FE" w:rsidP="00E50D49">
      <w:pPr>
        <w:numPr>
          <w:ilvl w:val="1"/>
          <w:numId w:val="11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Organización:</w:t>
      </w:r>
      <w:r w:rsidRPr="00E50D49">
        <w:rPr>
          <w:rFonts w:ascii="Cambria" w:hAnsi="Cambria"/>
        </w:rPr>
        <w:t xml:space="preserve"> Corresponde al Ayuntamiento (</w:t>
      </w:r>
      <w:proofErr w:type="gramStart"/>
      <w:r w:rsidRPr="00E50D49">
        <w:rPr>
          <w:rFonts w:ascii="Cambria" w:hAnsi="Cambria"/>
        </w:rPr>
        <w:t>Alcalde</w:t>
      </w:r>
      <w:proofErr w:type="gramEnd"/>
      <w:r w:rsidRPr="00E50D49">
        <w:rPr>
          <w:rFonts w:ascii="Cambria" w:hAnsi="Cambria"/>
        </w:rPr>
        <w:t xml:space="preserve"> y </w:t>
      </w:r>
      <w:proofErr w:type="gramStart"/>
      <w:r w:rsidRPr="00E50D49">
        <w:rPr>
          <w:rFonts w:ascii="Cambria" w:hAnsi="Cambria"/>
        </w:rPr>
        <w:t>Concejales</w:t>
      </w:r>
      <w:proofErr w:type="gramEnd"/>
      <w:r w:rsidRPr="00E50D49">
        <w:rPr>
          <w:rFonts w:ascii="Cambria" w:hAnsi="Cambria"/>
        </w:rPr>
        <w:t>).</w:t>
      </w:r>
    </w:p>
    <w:p w14:paraId="77556D2D" w14:textId="77777777" w:rsidR="00E721FE" w:rsidRPr="00E50D49" w:rsidRDefault="00E721FE" w:rsidP="00E50D49">
      <w:pPr>
        <w:numPr>
          <w:ilvl w:val="0"/>
          <w:numId w:val="11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Regímenes de Organización:</w:t>
      </w:r>
    </w:p>
    <w:p w14:paraId="234A481E" w14:textId="77777777" w:rsidR="00E721FE" w:rsidRPr="00E50D49" w:rsidRDefault="00E721FE" w:rsidP="00E50D49">
      <w:pPr>
        <w:numPr>
          <w:ilvl w:val="1"/>
          <w:numId w:val="12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Común:</w:t>
      </w:r>
      <w:r w:rsidRPr="00E50D49">
        <w:rPr>
          <w:rFonts w:ascii="Cambria" w:hAnsi="Cambria"/>
        </w:rPr>
        <w:t xml:space="preserve"> </w:t>
      </w:r>
      <w:proofErr w:type="gramStart"/>
      <w:r w:rsidRPr="00E50D49">
        <w:rPr>
          <w:rFonts w:ascii="Cambria" w:hAnsi="Cambria"/>
        </w:rPr>
        <w:t>Alcalde</w:t>
      </w:r>
      <w:proofErr w:type="gramEnd"/>
      <w:r w:rsidRPr="00E50D49">
        <w:rPr>
          <w:rFonts w:ascii="Cambria" w:hAnsi="Cambria"/>
        </w:rPr>
        <w:t xml:space="preserve">, </w:t>
      </w:r>
      <w:proofErr w:type="gramStart"/>
      <w:r w:rsidRPr="00E50D49">
        <w:rPr>
          <w:rFonts w:ascii="Cambria" w:hAnsi="Cambria"/>
        </w:rPr>
        <w:t>Tenientes de Alcalde</w:t>
      </w:r>
      <w:proofErr w:type="gramEnd"/>
      <w:r w:rsidRPr="00E50D49">
        <w:rPr>
          <w:rFonts w:ascii="Cambria" w:hAnsi="Cambria"/>
        </w:rPr>
        <w:t xml:space="preserve">, Pleno y Comisión Especial de Cuentas. (Junta de Gobierno Local en municipios &gt;5.000 </w:t>
      </w:r>
      <w:proofErr w:type="spellStart"/>
      <w:r w:rsidRPr="00E50D49">
        <w:rPr>
          <w:rFonts w:ascii="Cambria" w:hAnsi="Cambria"/>
        </w:rPr>
        <w:t>hab</w:t>
      </w:r>
      <w:proofErr w:type="spellEnd"/>
      <w:r w:rsidRPr="00E50D49">
        <w:rPr>
          <w:rFonts w:ascii="Cambria" w:hAnsi="Cambria"/>
        </w:rPr>
        <w:t>).</w:t>
      </w:r>
    </w:p>
    <w:p w14:paraId="73BD689C" w14:textId="77777777" w:rsidR="00E721FE" w:rsidRPr="00E50D49" w:rsidRDefault="00E721FE" w:rsidP="00E50D49">
      <w:pPr>
        <w:numPr>
          <w:ilvl w:val="1"/>
          <w:numId w:val="12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Gran Población:</w:t>
      </w:r>
      <w:r w:rsidRPr="00E50D49">
        <w:rPr>
          <w:rFonts w:ascii="Cambria" w:hAnsi="Cambria"/>
        </w:rPr>
        <w:t xml:space="preserve"> Para municipios grandes o capitales de provincia. Estructura más compleja (Asesoría Jurídica, Consejo Social, etc.).</w:t>
      </w:r>
    </w:p>
    <w:p w14:paraId="44630DFA" w14:textId="77777777" w:rsidR="00E721FE" w:rsidRPr="00E50D49" w:rsidRDefault="00E721FE" w:rsidP="00E50D49">
      <w:pPr>
        <w:numPr>
          <w:ilvl w:val="1"/>
          <w:numId w:val="12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Concejo Abierto:</w:t>
      </w:r>
      <w:r w:rsidRPr="00E50D49">
        <w:rPr>
          <w:rFonts w:ascii="Cambria" w:hAnsi="Cambria"/>
        </w:rPr>
        <w:t xml:space="preserve"> Para municipios pequeños (&lt;100 </w:t>
      </w:r>
      <w:proofErr w:type="spellStart"/>
      <w:r w:rsidRPr="00E50D49">
        <w:rPr>
          <w:rFonts w:ascii="Cambria" w:hAnsi="Cambria"/>
        </w:rPr>
        <w:t>hab</w:t>
      </w:r>
      <w:proofErr w:type="spellEnd"/>
      <w:r w:rsidRPr="00E50D49">
        <w:rPr>
          <w:rFonts w:ascii="Cambria" w:hAnsi="Cambria"/>
        </w:rPr>
        <w:t xml:space="preserve">). Gobierno mediante </w:t>
      </w:r>
      <w:proofErr w:type="gramStart"/>
      <w:r w:rsidRPr="00E50D49">
        <w:rPr>
          <w:rFonts w:ascii="Cambria" w:hAnsi="Cambria"/>
        </w:rPr>
        <w:t>Alcalde</w:t>
      </w:r>
      <w:proofErr w:type="gramEnd"/>
      <w:r w:rsidRPr="00E50D49">
        <w:rPr>
          <w:rFonts w:ascii="Cambria" w:hAnsi="Cambria"/>
        </w:rPr>
        <w:t xml:space="preserve"> y Asamblea Vecinal.</w:t>
      </w:r>
    </w:p>
    <w:p w14:paraId="271BF97A" w14:textId="77777777" w:rsidR="00E721FE" w:rsidRPr="00E50D49" w:rsidRDefault="00E721FE" w:rsidP="00E50D49">
      <w:pPr>
        <w:numPr>
          <w:ilvl w:val="0"/>
          <w:numId w:val="11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Órganos de Gobierno:</w:t>
      </w:r>
    </w:p>
    <w:p w14:paraId="773E85FF" w14:textId="77777777" w:rsidR="00E721FE" w:rsidRPr="00E50D49" w:rsidRDefault="00E721FE" w:rsidP="00E50D49">
      <w:pPr>
        <w:numPr>
          <w:ilvl w:val="1"/>
          <w:numId w:val="13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Pleno:</w:t>
      </w:r>
      <w:r w:rsidRPr="00E50D49">
        <w:rPr>
          <w:rFonts w:ascii="Cambria" w:hAnsi="Cambria"/>
        </w:rPr>
        <w:t xml:space="preserve"> Máxima representación política. Aprueba presupuestos, urbanismo y controla órganos de gobierno.</w:t>
      </w:r>
    </w:p>
    <w:p w14:paraId="34A78F2F" w14:textId="77777777" w:rsidR="00E721FE" w:rsidRPr="00E50D49" w:rsidRDefault="00E721FE" w:rsidP="00E50D49">
      <w:pPr>
        <w:numPr>
          <w:ilvl w:val="1"/>
          <w:numId w:val="13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Alcalde:</w:t>
      </w:r>
      <w:r w:rsidRPr="00E50D49">
        <w:rPr>
          <w:rFonts w:ascii="Cambria" w:hAnsi="Cambria"/>
        </w:rPr>
        <w:t xml:space="preserve"> Poder ejecutivo. Representa al ayuntamiento, jefatura de policía y dicta bandos.</w:t>
      </w:r>
    </w:p>
    <w:p w14:paraId="1B2CC82E" w14:textId="77777777" w:rsidR="00E721FE" w:rsidRPr="00E50D49" w:rsidRDefault="00E721FE" w:rsidP="00E50D49">
      <w:pPr>
        <w:numPr>
          <w:ilvl w:val="1"/>
          <w:numId w:val="13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Junta de Gobierno Local:</w:t>
      </w:r>
      <w:r w:rsidRPr="00E50D49">
        <w:rPr>
          <w:rFonts w:ascii="Cambria" w:hAnsi="Cambria"/>
        </w:rPr>
        <w:t xml:space="preserve"> Asiste al </w:t>
      </w:r>
      <w:proofErr w:type="gramStart"/>
      <w:r w:rsidRPr="00E50D49">
        <w:rPr>
          <w:rFonts w:ascii="Cambria" w:hAnsi="Cambria"/>
        </w:rPr>
        <w:t>Alcalde</w:t>
      </w:r>
      <w:proofErr w:type="gramEnd"/>
      <w:r w:rsidRPr="00E50D49">
        <w:rPr>
          <w:rFonts w:ascii="Cambria" w:hAnsi="Cambria"/>
        </w:rPr>
        <w:t xml:space="preserve"> en la dirección política.</w:t>
      </w:r>
    </w:p>
    <w:p w14:paraId="200858D7" w14:textId="77777777" w:rsidR="00E721FE" w:rsidRPr="00E50D49" w:rsidRDefault="00E721FE" w:rsidP="00E50D49">
      <w:pPr>
        <w:numPr>
          <w:ilvl w:val="0"/>
          <w:numId w:val="11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Reformas Recientes:</w:t>
      </w:r>
      <w:r w:rsidRPr="00E50D49">
        <w:rPr>
          <w:rFonts w:ascii="Cambria" w:hAnsi="Cambria"/>
        </w:rPr>
        <w:t xml:space="preserve"> Ley de Racionalización y Sostenibilidad (2013) para garantizar estabilidad presupuestaria y evitar duplicidades competenciales.</w:t>
      </w:r>
    </w:p>
    <w:p w14:paraId="7B44F88F" w14:textId="77777777" w:rsidR="00E721FE" w:rsidRPr="00E50D49" w:rsidRDefault="00E721FE" w:rsidP="00E50D4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50D49">
        <w:rPr>
          <w:rFonts w:ascii="Cambria" w:hAnsi="Cambria"/>
          <w:b/>
          <w:bCs/>
          <w:color w:val="auto"/>
          <w:sz w:val="24"/>
          <w:szCs w:val="24"/>
        </w:rPr>
        <w:t>3.3. La Provincia</w:t>
      </w:r>
    </w:p>
    <w:p w14:paraId="20007897" w14:textId="77777777" w:rsidR="00E721FE" w:rsidRPr="00E50D49" w:rsidRDefault="00E721FE" w:rsidP="00E50D49">
      <w:pPr>
        <w:numPr>
          <w:ilvl w:val="0"/>
          <w:numId w:val="14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Naturaleza:</w:t>
      </w:r>
      <w:r w:rsidRPr="00E50D49">
        <w:rPr>
          <w:rFonts w:ascii="Cambria" w:hAnsi="Cambria"/>
        </w:rPr>
        <w:t xml:space="preserve"> Entidad local (agrupación de municipios) y división territorial del Estado (circunscripción electoral).</w:t>
      </w:r>
    </w:p>
    <w:p w14:paraId="4D1F0F66" w14:textId="77777777" w:rsidR="00E721FE" w:rsidRPr="00E50D49" w:rsidRDefault="00E721FE" w:rsidP="00E50D49">
      <w:pPr>
        <w:numPr>
          <w:ilvl w:val="0"/>
          <w:numId w:val="14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Límites:</w:t>
      </w:r>
      <w:r w:rsidRPr="00E50D49">
        <w:rPr>
          <w:rFonts w:ascii="Cambria" w:hAnsi="Cambria"/>
        </w:rPr>
        <w:t xml:space="preserve"> Su alteración requiere aprobación de las Cortes Generales.</w:t>
      </w:r>
    </w:p>
    <w:p w14:paraId="3B9E8E07" w14:textId="77777777" w:rsidR="00E721FE" w:rsidRPr="00E50D49" w:rsidRDefault="00E721FE" w:rsidP="00E50D49">
      <w:pPr>
        <w:numPr>
          <w:ilvl w:val="0"/>
          <w:numId w:val="14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Organización (Diputación Provincial):</w:t>
      </w:r>
    </w:p>
    <w:p w14:paraId="4CBB7171" w14:textId="77777777" w:rsidR="00E721FE" w:rsidRPr="00E50D49" w:rsidRDefault="00E721FE" w:rsidP="00E50D49">
      <w:pPr>
        <w:numPr>
          <w:ilvl w:val="1"/>
          <w:numId w:val="14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Pleno:</w:t>
      </w:r>
      <w:r w:rsidRPr="00E50D49">
        <w:rPr>
          <w:rFonts w:ascii="Cambria" w:hAnsi="Cambria"/>
        </w:rPr>
        <w:t xml:space="preserve"> </w:t>
      </w:r>
      <w:proofErr w:type="gramStart"/>
      <w:r w:rsidRPr="00E50D49">
        <w:rPr>
          <w:rFonts w:ascii="Cambria" w:hAnsi="Cambria"/>
        </w:rPr>
        <w:t>Presidente</w:t>
      </w:r>
      <w:proofErr w:type="gramEnd"/>
      <w:r w:rsidRPr="00E50D49">
        <w:rPr>
          <w:rFonts w:ascii="Cambria" w:hAnsi="Cambria"/>
        </w:rPr>
        <w:t xml:space="preserve"> y Diputados (elección indirecta basada en resultados municipales).</w:t>
      </w:r>
    </w:p>
    <w:p w14:paraId="4DFBE028" w14:textId="77777777" w:rsidR="00E721FE" w:rsidRPr="00E50D49" w:rsidRDefault="00E721FE" w:rsidP="00E50D49">
      <w:pPr>
        <w:numPr>
          <w:ilvl w:val="1"/>
          <w:numId w:val="14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Presidente:</w:t>
      </w:r>
      <w:r w:rsidRPr="00E50D49">
        <w:rPr>
          <w:rFonts w:ascii="Cambria" w:hAnsi="Cambria"/>
        </w:rPr>
        <w:t xml:space="preserve"> Elegido por el Pleno.</w:t>
      </w:r>
    </w:p>
    <w:p w14:paraId="52D32BC8" w14:textId="77777777" w:rsidR="00E721FE" w:rsidRPr="00E50D49" w:rsidRDefault="00E721FE" w:rsidP="00E50D49">
      <w:pPr>
        <w:numPr>
          <w:ilvl w:val="1"/>
          <w:numId w:val="14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lastRenderedPageBreak/>
        <w:t>Junta de Gobierno:</w:t>
      </w:r>
      <w:r w:rsidRPr="00E50D49">
        <w:rPr>
          <w:rFonts w:ascii="Cambria" w:hAnsi="Cambria"/>
        </w:rPr>
        <w:t xml:space="preserve"> Asistencia al </w:t>
      </w:r>
      <w:proofErr w:type="gramStart"/>
      <w:r w:rsidRPr="00E50D49">
        <w:rPr>
          <w:rFonts w:ascii="Cambria" w:hAnsi="Cambria"/>
        </w:rPr>
        <w:t>Presidente</w:t>
      </w:r>
      <w:proofErr w:type="gramEnd"/>
      <w:r w:rsidRPr="00E50D49">
        <w:rPr>
          <w:rFonts w:ascii="Cambria" w:hAnsi="Cambria"/>
        </w:rPr>
        <w:t>.</w:t>
      </w:r>
    </w:p>
    <w:p w14:paraId="0A437BEA" w14:textId="77777777" w:rsidR="00E721FE" w:rsidRPr="00E50D49" w:rsidRDefault="00E721FE" w:rsidP="00E50D49">
      <w:pPr>
        <w:numPr>
          <w:ilvl w:val="0"/>
          <w:numId w:val="14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Competencias:</w:t>
      </w:r>
      <w:r w:rsidRPr="00E50D49">
        <w:rPr>
          <w:rFonts w:ascii="Cambria" w:hAnsi="Cambria"/>
        </w:rPr>
        <w:t xml:space="preserve"> Coordinación de servicios municipales, asistencia jurídica/técnica a municipios y prestación de servicios supramunicipales.</w:t>
      </w:r>
    </w:p>
    <w:p w14:paraId="59F574D5" w14:textId="77777777" w:rsidR="00E721FE" w:rsidRPr="00E50D49" w:rsidRDefault="00E721FE" w:rsidP="00E50D4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50D49">
        <w:rPr>
          <w:rFonts w:ascii="Cambria" w:hAnsi="Cambria"/>
          <w:b/>
          <w:bCs/>
          <w:color w:val="auto"/>
          <w:sz w:val="24"/>
          <w:szCs w:val="24"/>
        </w:rPr>
        <w:t>3.4. Regímenes Especiales</w:t>
      </w:r>
    </w:p>
    <w:p w14:paraId="388FEB64" w14:textId="77777777" w:rsidR="00E721FE" w:rsidRPr="00E50D49" w:rsidRDefault="00E721FE" w:rsidP="00E50D49">
      <w:pPr>
        <w:numPr>
          <w:ilvl w:val="0"/>
          <w:numId w:val="15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País Vasco:</w:t>
      </w:r>
      <w:r w:rsidRPr="00E50D49">
        <w:rPr>
          <w:rFonts w:ascii="Cambria" w:hAnsi="Cambria"/>
        </w:rPr>
        <w:t xml:space="preserve"> Órganos forales (Juntas Generales y Diputación Foral).</w:t>
      </w:r>
    </w:p>
    <w:p w14:paraId="04463745" w14:textId="77777777" w:rsidR="00E721FE" w:rsidRPr="00E50D49" w:rsidRDefault="00E721FE" w:rsidP="00E50D49">
      <w:pPr>
        <w:numPr>
          <w:ilvl w:val="0"/>
          <w:numId w:val="15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CCAA Uniprovinciales:</w:t>
      </w:r>
      <w:r w:rsidRPr="00E50D49">
        <w:rPr>
          <w:rFonts w:ascii="Cambria" w:hAnsi="Cambria"/>
        </w:rPr>
        <w:t xml:space="preserve"> La Comunidad Autónoma asume las competencias de la Diputación.</w:t>
      </w:r>
    </w:p>
    <w:p w14:paraId="14C300AD" w14:textId="77777777" w:rsidR="00E721FE" w:rsidRPr="00E50D49" w:rsidRDefault="00E721FE" w:rsidP="00E50D49">
      <w:pPr>
        <w:numPr>
          <w:ilvl w:val="0"/>
          <w:numId w:val="15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Islas:</w:t>
      </w:r>
    </w:p>
    <w:p w14:paraId="17FD9F94" w14:textId="77777777" w:rsidR="00E721FE" w:rsidRPr="00E50D49" w:rsidRDefault="00E721FE" w:rsidP="00E50D49">
      <w:pPr>
        <w:numPr>
          <w:ilvl w:val="1"/>
          <w:numId w:val="15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Canarias:</w:t>
      </w:r>
      <w:r w:rsidRPr="00E50D49">
        <w:rPr>
          <w:rFonts w:ascii="Cambria" w:hAnsi="Cambria"/>
        </w:rPr>
        <w:t xml:space="preserve"> Cabildos Insulares.</w:t>
      </w:r>
    </w:p>
    <w:p w14:paraId="77DFA31D" w14:textId="77777777" w:rsidR="00E721FE" w:rsidRPr="00E50D49" w:rsidRDefault="00E721FE" w:rsidP="00E50D49">
      <w:pPr>
        <w:numPr>
          <w:ilvl w:val="1"/>
          <w:numId w:val="15"/>
        </w:numPr>
        <w:jc w:val="both"/>
        <w:rPr>
          <w:rFonts w:ascii="Cambria" w:hAnsi="Cambria"/>
        </w:rPr>
      </w:pPr>
      <w:r w:rsidRPr="00E50D49">
        <w:rPr>
          <w:rFonts w:ascii="Cambria" w:hAnsi="Cambria"/>
          <w:b/>
          <w:bCs/>
        </w:rPr>
        <w:t>Baleares:</w:t>
      </w:r>
      <w:r w:rsidRPr="00E50D49">
        <w:rPr>
          <w:rFonts w:ascii="Cambria" w:hAnsi="Cambria"/>
        </w:rPr>
        <w:t xml:space="preserve"> Consejos Insulares.</w:t>
      </w:r>
    </w:p>
    <w:p w14:paraId="131C6EFF" w14:textId="77777777" w:rsidR="00A65383" w:rsidRPr="00E50D49" w:rsidRDefault="00A65383" w:rsidP="00E50D49">
      <w:pPr>
        <w:jc w:val="both"/>
        <w:rPr>
          <w:rFonts w:ascii="Cambria" w:hAnsi="Cambria"/>
        </w:rPr>
      </w:pPr>
    </w:p>
    <w:sectPr w:rsidR="00A65383" w:rsidRPr="00E50D4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232E0" w14:textId="77777777" w:rsidR="00E721FE" w:rsidRDefault="00E721FE" w:rsidP="00E721FE">
      <w:pPr>
        <w:spacing w:after="0" w:line="240" w:lineRule="auto"/>
      </w:pPr>
      <w:r>
        <w:separator/>
      </w:r>
    </w:p>
  </w:endnote>
  <w:endnote w:type="continuationSeparator" w:id="0">
    <w:p w14:paraId="0606070B" w14:textId="77777777" w:rsidR="00E721FE" w:rsidRDefault="00E721FE" w:rsidP="00E72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6F67C" w14:textId="77777777" w:rsidR="00E721FE" w:rsidRDefault="00E721FE" w:rsidP="00E721FE">
      <w:pPr>
        <w:spacing w:after="0" w:line="240" w:lineRule="auto"/>
      </w:pPr>
      <w:r>
        <w:separator/>
      </w:r>
    </w:p>
  </w:footnote>
  <w:footnote w:type="continuationSeparator" w:id="0">
    <w:p w14:paraId="0766EECD" w14:textId="77777777" w:rsidR="00E721FE" w:rsidRDefault="00E721FE" w:rsidP="00E72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4304F" w14:textId="1306F140" w:rsidR="00E721FE" w:rsidRPr="00E721FE" w:rsidRDefault="00E721FE" w:rsidP="00E721FE">
    <w:pPr>
      <w:pStyle w:val="Encabezado"/>
      <w:jc w:val="both"/>
      <w:rPr>
        <w:rFonts w:ascii="Palatino Linotype" w:hAnsi="Palatino Linotype"/>
        <w:i/>
        <w:iCs/>
      </w:rPr>
    </w:pPr>
    <w:r w:rsidRPr="00E721FE">
      <w:rPr>
        <w:rFonts w:ascii="Palatino Linotype" w:hAnsi="Palatino Linotype"/>
        <w:b/>
        <w:bCs/>
        <w:i/>
        <w:iCs/>
      </w:rPr>
      <w:t>TEMA 42 -</w:t>
    </w:r>
    <w:r w:rsidRPr="00E721FE">
      <w:rPr>
        <w:rFonts w:ascii="Palatino Linotype" w:hAnsi="Palatino Linotype"/>
        <w:i/>
        <w:iCs/>
      </w:rPr>
      <w:t xml:space="preserve"> Organización territorial del Estado. Las Comunidades Autónomas: constitución, competencias, Estatutos de Autonomía. El Sistema institucional de las Comunidades Autónomas. La Administración Local.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1E29"/>
    <w:multiLevelType w:val="multilevel"/>
    <w:tmpl w:val="72E2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67B2E"/>
    <w:multiLevelType w:val="multilevel"/>
    <w:tmpl w:val="EAD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C55DE"/>
    <w:multiLevelType w:val="multilevel"/>
    <w:tmpl w:val="F5C8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E5C7A"/>
    <w:multiLevelType w:val="multilevel"/>
    <w:tmpl w:val="F59AC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C3C30"/>
    <w:multiLevelType w:val="multilevel"/>
    <w:tmpl w:val="A0543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54210C"/>
    <w:multiLevelType w:val="multilevel"/>
    <w:tmpl w:val="0432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B643F"/>
    <w:multiLevelType w:val="multilevel"/>
    <w:tmpl w:val="1E66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E6A7E"/>
    <w:multiLevelType w:val="multilevel"/>
    <w:tmpl w:val="86B2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34A27"/>
    <w:multiLevelType w:val="multilevel"/>
    <w:tmpl w:val="FE50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B3B1C"/>
    <w:multiLevelType w:val="multilevel"/>
    <w:tmpl w:val="A84C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B5DE4"/>
    <w:multiLevelType w:val="multilevel"/>
    <w:tmpl w:val="685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579D4"/>
    <w:multiLevelType w:val="multilevel"/>
    <w:tmpl w:val="F92A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02AA1"/>
    <w:multiLevelType w:val="multilevel"/>
    <w:tmpl w:val="52A4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656021">
    <w:abstractNumId w:val="11"/>
  </w:num>
  <w:num w:numId="2" w16cid:durableId="1690062330">
    <w:abstractNumId w:val="10"/>
  </w:num>
  <w:num w:numId="3" w16cid:durableId="275983860">
    <w:abstractNumId w:val="5"/>
  </w:num>
  <w:num w:numId="4" w16cid:durableId="409498928">
    <w:abstractNumId w:val="4"/>
  </w:num>
  <w:num w:numId="5" w16cid:durableId="1006321496">
    <w:abstractNumId w:val="2"/>
  </w:num>
  <w:num w:numId="6" w16cid:durableId="833959652">
    <w:abstractNumId w:val="9"/>
  </w:num>
  <w:num w:numId="7" w16cid:durableId="637956055">
    <w:abstractNumId w:val="0"/>
  </w:num>
  <w:num w:numId="8" w16cid:durableId="798955325">
    <w:abstractNumId w:val="7"/>
  </w:num>
  <w:num w:numId="9" w16cid:durableId="1339960602">
    <w:abstractNumId w:val="3"/>
  </w:num>
  <w:num w:numId="10" w16cid:durableId="1364163864">
    <w:abstractNumId w:val="1"/>
  </w:num>
  <w:num w:numId="11" w16cid:durableId="783885298">
    <w:abstractNumId w:val="8"/>
  </w:num>
  <w:num w:numId="12" w16cid:durableId="1355232803">
    <w:abstractNumId w:val="8"/>
    <w:lvlOverride w:ilvl="1">
      <w:startOverride w:val="1"/>
    </w:lvlOverride>
  </w:num>
  <w:num w:numId="13" w16cid:durableId="430589929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01728643">
    <w:abstractNumId w:val="6"/>
  </w:num>
  <w:num w:numId="15" w16cid:durableId="3193569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1FE"/>
    <w:rsid w:val="005803BC"/>
    <w:rsid w:val="00772D16"/>
    <w:rsid w:val="00A65383"/>
    <w:rsid w:val="00A8675C"/>
    <w:rsid w:val="00B53DBE"/>
    <w:rsid w:val="00C12CFD"/>
    <w:rsid w:val="00D23998"/>
    <w:rsid w:val="00E50D49"/>
    <w:rsid w:val="00E7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4443D"/>
  <w15:chartTrackingRefBased/>
  <w15:docId w15:val="{DA07982C-A2B9-457C-8D7D-370952287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2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72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72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72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72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1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1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1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1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1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1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1FE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E721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1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1F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721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21FE"/>
  </w:style>
  <w:style w:type="paragraph" w:styleId="Piedepgina">
    <w:name w:val="footer"/>
    <w:basedOn w:val="Normal"/>
    <w:link w:val="PiedepginaCar"/>
    <w:uiPriority w:val="99"/>
    <w:unhideWhenUsed/>
    <w:rsid w:val="00E721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2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966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3</cp:revision>
  <dcterms:created xsi:type="dcterms:W3CDTF">2025-12-23T09:13:00Z</dcterms:created>
  <dcterms:modified xsi:type="dcterms:W3CDTF">2026-01-14T14:42:00Z</dcterms:modified>
</cp:coreProperties>
</file>