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2B2C9" w14:textId="77777777" w:rsidR="001A12ED" w:rsidRPr="003F14F8" w:rsidRDefault="001A12ED" w:rsidP="001A12ED">
      <w:pPr>
        <w:pStyle w:val="Ttulo1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3F14F8">
        <w:rPr>
          <w:rFonts w:ascii="Cambria" w:hAnsi="Cambria"/>
          <w:b/>
          <w:bCs/>
          <w:color w:val="auto"/>
          <w:sz w:val="24"/>
          <w:szCs w:val="24"/>
        </w:rPr>
        <w:t>1. Introducción</w:t>
      </w:r>
    </w:p>
    <w:p w14:paraId="1BE1AF13" w14:textId="77777777" w:rsidR="001A12ED" w:rsidRPr="003F14F8" w:rsidRDefault="001A12ED" w:rsidP="001A12ED">
      <w:pPr>
        <w:jc w:val="both"/>
        <w:rPr>
          <w:rFonts w:ascii="Cambria" w:hAnsi="Cambria"/>
        </w:rPr>
      </w:pPr>
      <w:r w:rsidRPr="003F14F8">
        <w:rPr>
          <w:rFonts w:ascii="Cambria" w:hAnsi="Cambria"/>
        </w:rPr>
        <w:t>El sector público utiliza instrumentos de ordenación y planificación financiera con dos fines básicos:</w:t>
      </w:r>
    </w:p>
    <w:p w14:paraId="3C062E84" w14:textId="77777777" w:rsidR="001A12ED" w:rsidRPr="003F14F8" w:rsidRDefault="001A12ED" w:rsidP="001A12ED">
      <w:pPr>
        <w:numPr>
          <w:ilvl w:val="0"/>
          <w:numId w:val="1"/>
        </w:numPr>
        <w:jc w:val="both"/>
        <w:rPr>
          <w:rFonts w:ascii="Cambria" w:hAnsi="Cambria"/>
        </w:rPr>
      </w:pPr>
      <w:r w:rsidRPr="003F14F8">
        <w:rPr>
          <w:rFonts w:ascii="Cambria" w:hAnsi="Cambria"/>
          <w:b/>
          <w:bCs/>
        </w:rPr>
        <w:t>Control</w:t>
      </w:r>
      <w:r w:rsidRPr="003F14F8">
        <w:rPr>
          <w:rFonts w:ascii="Cambria" w:hAnsi="Cambria"/>
        </w:rPr>
        <w:t xml:space="preserve"> de la actividad financiera.</w:t>
      </w:r>
    </w:p>
    <w:p w14:paraId="543343C9" w14:textId="77777777" w:rsidR="001A12ED" w:rsidRPr="003F14F8" w:rsidRDefault="001A12ED" w:rsidP="001A12ED">
      <w:pPr>
        <w:numPr>
          <w:ilvl w:val="0"/>
          <w:numId w:val="1"/>
        </w:numPr>
        <w:jc w:val="both"/>
        <w:rPr>
          <w:rFonts w:ascii="Cambria" w:hAnsi="Cambria"/>
        </w:rPr>
      </w:pPr>
      <w:r w:rsidRPr="003F14F8">
        <w:rPr>
          <w:rFonts w:ascii="Cambria" w:hAnsi="Cambria"/>
          <w:b/>
          <w:bCs/>
        </w:rPr>
        <w:t>Efectividad y eficiencia</w:t>
      </w:r>
      <w:r w:rsidRPr="003F14F8">
        <w:rPr>
          <w:rFonts w:ascii="Cambria" w:hAnsi="Cambria"/>
        </w:rPr>
        <w:t>: Racionalizar la actividad pública y conseguir objetivos al mínimo coste.</w:t>
      </w:r>
    </w:p>
    <w:p w14:paraId="4DBC5AF3" w14:textId="77777777" w:rsidR="001A12ED" w:rsidRPr="003F14F8" w:rsidRDefault="001A12ED" w:rsidP="001A12ED">
      <w:pPr>
        <w:jc w:val="both"/>
        <w:rPr>
          <w:rFonts w:ascii="Cambria" w:hAnsi="Cambria"/>
        </w:rPr>
      </w:pPr>
      <w:r w:rsidRPr="003F14F8">
        <w:rPr>
          <w:rFonts w:ascii="Cambria" w:hAnsi="Cambria"/>
          <w:b/>
          <w:bCs/>
        </w:rPr>
        <w:t>Marco Constitucional (Art. 134 CE):</w:t>
      </w:r>
    </w:p>
    <w:p w14:paraId="4DF9E974" w14:textId="77777777" w:rsidR="001A12ED" w:rsidRPr="003F14F8" w:rsidRDefault="001A12ED" w:rsidP="001A12ED">
      <w:pPr>
        <w:numPr>
          <w:ilvl w:val="0"/>
          <w:numId w:val="2"/>
        </w:numPr>
        <w:jc w:val="both"/>
        <w:rPr>
          <w:rFonts w:ascii="Cambria" w:hAnsi="Cambria"/>
        </w:rPr>
      </w:pPr>
      <w:r w:rsidRPr="003F14F8">
        <w:rPr>
          <w:rFonts w:ascii="Cambria" w:hAnsi="Cambria"/>
        </w:rPr>
        <w:t>Elaboración: Corresponde al Gobierno.</w:t>
      </w:r>
    </w:p>
    <w:p w14:paraId="077DE46E" w14:textId="77777777" w:rsidR="001A12ED" w:rsidRPr="003F14F8" w:rsidRDefault="001A12ED" w:rsidP="001A12ED">
      <w:pPr>
        <w:numPr>
          <w:ilvl w:val="0"/>
          <w:numId w:val="2"/>
        </w:numPr>
        <w:jc w:val="both"/>
        <w:rPr>
          <w:rFonts w:ascii="Cambria" w:hAnsi="Cambria"/>
        </w:rPr>
      </w:pPr>
      <w:r w:rsidRPr="003F14F8">
        <w:rPr>
          <w:rFonts w:ascii="Cambria" w:hAnsi="Cambria"/>
        </w:rPr>
        <w:t>Examen, enmienda y aprobación: Corresponde a las Cortes Generales.</w:t>
      </w:r>
    </w:p>
    <w:p w14:paraId="03B108E9" w14:textId="77777777" w:rsidR="001A12ED" w:rsidRPr="003F14F8" w:rsidRDefault="001A12ED" w:rsidP="001A12ED">
      <w:pPr>
        <w:numPr>
          <w:ilvl w:val="0"/>
          <w:numId w:val="2"/>
        </w:numPr>
        <w:jc w:val="both"/>
        <w:rPr>
          <w:rFonts w:ascii="Cambria" w:hAnsi="Cambria"/>
        </w:rPr>
      </w:pPr>
      <w:r w:rsidRPr="003F14F8">
        <w:rPr>
          <w:rFonts w:ascii="Cambria" w:hAnsi="Cambria"/>
        </w:rPr>
        <w:t>Carácter anual.</w:t>
      </w:r>
    </w:p>
    <w:p w14:paraId="39AF87EB" w14:textId="77777777" w:rsidR="001A12ED" w:rsidRPr="003F14F8" w:rsidRDefault="001A12ED" w:rsidP="001A12ED">
      <w:pPr>
        <w:numPr>
          <w:ilvl w:val="0"/>
          <w:numId w:val="2"/>
        </w:numPr>
        <w:jc w:val="both"/>
        <w:rPr>
          <w:rFonts w:ascii="Cambria" w:hAnsi="Cambria"/>
        </w:rPr>
      </w:pPr>
      <w:r w:rsidRPr="003F14F8">
        <w:rPr>
          <w:rFonts w:ascii="Cambria" w:hAnsi="Cambria"/>
        </w:rPr>
        <w:t>Incluyen la totalidad de gastos e ingresos del sector público estatal.</w:t>
      </w:r>
    </w:p>
    <w:p w14:paraId="3964AB97" w14:textId="65FABFCE" w:rsidR="001A12ED" w:rsidRPr="003F14F8" w:rsidRDefault="001A12ED" w:rsidP="001A12ED">
      <w:pPr>
        <w:numPr>
          <w:ilvl w:val="0"/>
          <w:numId w:val="2"/>
        </w:numPr>
        <w:jc w:val="both"/>
        <w:rPr>
          <w:rFonts w:ascii="Cambria" w:hAnsi="Cambria"/>
        </w:rPr>
      </w:pPr>
      <w:r w:rsidRPr="003F14F8">
        <w:rPr>
          <w:rFonts w:ascii="Cambria" w:hAnsi="Cambria"/>
        </w:rPr>
        <w:t>Consignan el importe de los beneficios fiscales.</w:t>
      </w:r>
    </w:p>
    <w:p w14:paraId="66179712" w14:textId="77777777" w:rsidR="001A12ED" w:rsidRPr="003F14F8" w:rsidRDefault="001A12ED" w:rsidP="001A12ED">
      <w:pPr>
        <w:pStyle w:val="Ttulo1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3F14F8">
        <w:rPr>
          <w:rFonts w:ascii="Cambria" w:hAnsi="Cambria"/>
          <w:b/>
          <w:bCs/>
          <w:color w:val="auto"/>
          <w:sz w:val="24"/>
          <w:szCs w:val="24"/>
        </w:rPr>
        <w:t>2. Marco Normativo</w:t>
      </w:r>
    </w:p>
    <w:p w14:paraId="320B77DD" w14:textId="77777777" w:rsidR="001A12ED" w:rsidRPr="003F14F8" w:rsidRDefault="001A12ED" w:rsidP="001A12ED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3F14F8">
        <w:rPr>
          <w:rFonts w:ascii="Cambria" w:hAnsi="Cambria"/>
          <w:b/>
          <w:bCs/>
          <w:color w:val="auto"/>
          <w:sz w:val="24"/>
          <w:szCs w:val="24"/>
        </w:rPr>
        <w:t>2.1. Normativa básica</w:t>
      </w:r>
    </w:p>
    <w:p w14:paraId="7D022974" w14:textId="77777777" w:rsidR="001A12ED" w:rsidRPr="003F14F8" w:rsidRDefault="001A12ED" w:rsidP="001A12ED">
      <w:pPr>
        <w:numPr>
          <w:ilvl w:val="0"/>
          <w:numId w:val="3"/>
        </w:numPr>
        <w:jc w:val="both"/>
        <w:rPr>
          <w:rFonts w:ascii="Cambria" w:hAnsi="Cambria"/>
        </w:rPr>
      </w:pPr>
      <w:r w:rsidRPr="003F14F8">
        <w:rPr>
          <w:rFonts w:ascii="Cambria" w:hAnsi="Cambria"/>
          <w:b/>
          <w:bCs/>
        </w:rPr>
        <w:t>Artículo 134</w:t>
      </w:r>
      <w:r w:rsidRPr="003F14F8">
        <w:rPr>
          <w:rFonts w:ascii="Cambria" w:hAnsi="Cambria"/>
        </w:rPr>
        <w:t xml:space="preserve"> de la Constitución Española.</w:t>
      </w:r>
    </w:p>
    <w:p w14:paraId="56FD54FB" w14:textId="77777777" w:rsidR="001A12ED" w:rsidRPr="003F14F8" w:rsidRDefault="001A12ED" w:rsidP="001A12ED">
      <w:pPr>
        <w:numPr>
          <w:ilvl w:val="0"/>
          <w:numId w:val="3"/>
        </w:numPr>
        <w:jc w:val="both"/>
        <w:rPr>
          <w:rFonts w:ascii="Cambria" w:hAnsi="Cambria"/>
        </w:rPr>
      </w:pPr>
      <w:r w:rsidRPr="003F14F8">
        <w:rPr>
          <w:rFonts w:ascii="Cambria" w:hAnsi="Cambria"/>
          <w:b/>
          <w:bCs/>
        </w:rPr>
        <w:t>Ley 47/2003</w:t>
      </w:r>
      <w:r w:rsidRPr="003F14F8">
        <w:rPr>
          <w:rFonts w:ascii="Cambria" w:hAnsi="Cambria"/>
        </w:rPr>
        <w:t>, General Presupuestaria (LGP).</w:t>
      </w:r>
    </w:p>
    <w:p w14:paraId="4FB1F52D" w14:textId="77777777" w:rsidR="001A12ED" w:rsidRPr="003F14F8" w:rsidRDefault="001A12ED" w:rsidP="001A12ED">
      <w:pPr>
        <w:numPr>
          <w:ilvl w:val="0"/>
          <w:numId w:val="3"/>
        </w:numPr>
        <w:jc w:val="both"/>
        <w:rPr>
          <w:rFonts w:ascii="Cambria" w:hAnsi="Cambria"/>
        </w:rPr>
      </w:pPr>
      <w:r w:rsidRPr="003F14F8">
        <w:rPr>
          <w:rFonts w:ascii="Cambria" w:hAnsi="Cambria"/>
          <w:b/>
          <w:bCs/>
        </w:rPr>
        <w:t>Ley Orgánica 2/2012</w:t>
      </w:r>
      <w:r w:rsidRPr="003F14F8">
        <w:rPr>
          <w:rFonts w:ascii="Cambria" w:hAnsi="Cambria"/>
        </w:rPr>
        <w:t xml:space="preserve"> de Estabilidad Presupuestaria y Sostenibilidad Financiera.</w:t>
      </w:r>
    </w:p>
    <w:p w14:paraId="7917B0F0" w14:textId="77777777" w:rsidR="001A12ED" w:rsidRPr="003F14F8" w:rsidRDefault="001A12ED" w:rsidP="001A12ED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3F14F8">
        <w:rPr>
          <w:rFonts w:ascii="Cambria" w:hAnsi="Cambria"/>
          <w:b/>
          <w:bCs/>
          <w:color w:val="auto"/>
          <w:sz w:val="24"/>
          <w:szCs w:val="24"/>
        </w:rPr>
        <w:t>2.2. Ley 47/2003 General Presupuestaria</w:t>
      </w:r>
    </w:p>
    <w:p w14:paraId="1CEBCF1E" w14:textId="77777777" w:rsidR="001A12ED" w:rsidRPr="003F14F8" w:rsidRDefault="001A12ED" w:rsidP="001A12ED">
      <w:pPr>
        <w:numPr>
          <w:ilvl w:val="0"/>
          <w:numId w:val="4"/>
        </w:numPr>
        <w:jc w:val="both"/>
        <w:rPr>
          <w:rFonts w:ascii="Cambria" w:hAnsi="Cambria"/>
        </w:rPr>
      </w:pPr>
      <w:r w:rsidRPr="003F14F8">
        <w:rPr>
          <w:rFonts w:ascii="Cambria" w:hAnsi="Cambria"/>
          <w:b/>
          <w:bCs/>
        </w:rPr>
        <w:t>Concepto:</w:t>
      </w:r>
      <w:r w:rsidRPr="003F14F8">
        <w:rPr>
          <w:rFonts w:ascii="Cambria" w:hAnsi="Cambria"/>
        </w:rPr>
        <w:t xml:space="preserve"> Documento jurídico de referencia en la regulación del funcionamiento financiero del sector público estatal. Sustituye al Texto Refundido de 1988 debido a nuevos condicionantes:</w:t>
      </w:r>
    </w:p>
    <w:p w14:paraId="1D7562FB" w14:textId="77777777" w:rsidR="001A12ED" w:rsidRPr="003F14F8" w:rsidRDefault="001A12ED" w:rsidP="001A12ED">
      <w:pPr>
        <w:numPr>
          <w:ilvl w:val="1"/>
          <w:numId w:val="4"/>
        </w:numPr>
        <w:jc w:val="both"/>
        <w:rPr>
          <w:rFonts w:ascii="Cambria" w:hAnsi="Cambria"/>
        </w:rPr>
      </w:pPr>
      <w:r w:rsidRPr="003F14F8">
        <w:rPr>
          <w:rFonts w:ascii="Cambria" w:hAnsi="Cambria"/>
        </w:rPr>
        <w:t>Nuevas técnicas de presupuestación y control.</w:t>
      </w:r>
    </w:p>
    <w:p w14:paraId="3B62E9B0" w14:textId="77777777" w:rsidR="001A12ED" w:rsidRPr="003F14F8" w:rsidRDefault="001A12ED" w:rsidP="001A12ED">
      <w:pPr>
        <w:numPr>
          <w:ilvl w:val="1"/>
          <w:numId w:val="4"/>
        </w:numPr>
        <w:jc w:val="both"/>
        <w:rPr>
          <w:rFonts w:ascii="Cambria" w:hAnsi="Cambria"/>
        </w:rPr>
      </w:pPr>
      <w:r w:rsidRPr="003F14F8">
        <w:rPr>
          <w:rFonts w:ascii="Cambria" w:hAnsi="Cambria"/>
        </w:rPr>
        <w:t>Nuevas formas de organización (Ley 40/2015).</w:t>
      </w:r>
    </w:p>
    <w:p w14:paraId="5CABC8BF" w14:textId="77777777" w:rsidR="001A12ED" w:rsidRPr="003F14F8" w:rsidRDefault="001A12ED" w:rsidP="001A12ED">
      <w:pPr>
        <w:numPr>
          <w:ilvl w:val="1"/>
          <w:numId w:val="4"/>
        </w:numPr>
        <w:jc w:val="both"/>
        <w:rPr>
          <w:rFonts w:ascii="Cambria" w:hAnsi="Cambria"/>
        </w:rPr>
      </w:pPr>
      <w:r w:rsidRPr="003F14F8">
        <w:rPr>
          <w:rFonts w:ascii="Cambria" w:hAnsi="Cambria"/>
        </w:rPr>
        <w:t>Descentralización hacia CCAA y Corporaciones Locales.</w:t>
      </w:r>
    </w:p>
    <w:p w14:paraId="45412FFD" w14:textId="77777777" w:rsidR="001A12ED" w:rsidRPr="003F14F8" w:rsidRDefault="001A12ED" w:rsidP="001A12ED">
      <w:pPr>
        <w:numPr>
          <w:ilvl w:val="1"/>
          <w:numId w:val="4"/>
        </w:numPr>
        <w:jc w:val="both"/>
        <w:rPr>
          <w:rFonts w:ascii="Cambria" w:hAnsi="Cambria"/>
        </w:rPr>
      </w:pPr>
      <w:r w:rsidRPr="003F14F8">
        <w:rPr>
          <w:rFonts w:ascii="Cambria" w:hAnsi="Cambria"/>
        </w:rPr>
        <w:t>Unión Económica y Monetaria Europea.</w:t>
      </w:r>
    </w:p>
    <w:p w14:paraId="70DAC643" w14:textId="77777777" w:rsidR="001A12ED" w:rsidRPr="003F14F8" w:rsidRDefault="001A12ED" w:rsidP="001A12ED">
      <w:pPr>
        <w:numPr>
          <w:ilvl w:val="1"/>
          <w:numId w:val="4"/>
        </w:numPr>
        <w:jc w:val="both"/>
        <w:rPr>
          <w:rFonts w:ascii="Cambria" w:hAnsi="Cambria"/>
        </w:rPr>
      </w:pPr>
      <w:r w:rsidRPr="003F14F8">
        <w:rPr>
          <w:rFonts w:ascii="Cambria" w:hAnsi="Cambria"/>
        </w:rPr>
        <w:t>Estabilidad presupuestaria y escenarios plurianuales.</w:t>
      </w:r>
    </w:p>
    <w:p w14:paraId="13F4F1E0" w14:textId="77777777" w:rsidR="001A12ED" w:rsidRPr="003F14F8" w:rsidRDefault="001A12ED" w:rsidP="001A12ED">
      <w:pPr>
        <w:numPr>
          <w:ilvl w:val="0"/>
          <w:numId w:val="4"/>
        </w:numPr>
        <w:jc w:val="both"/>
        <w:rPr>
          <w:rFonts w:ascii="Cambria" w:hAnsi="Cambria"/>
        </w:rPr>
      </w:pPr>
      <w:r w:rsidRPr="003F14F8">
        <w:rPr>
          <w:rFonts w:ascii="Cambria" w:hAnsi="Cambria"/>
          <w:b/>
          <w:bCs/>
        </w:rPr>
        <w:t>Objeto (Art. 1):</w:t>
      </w:r>
      <w:r w:rsidRPr="003F14F8">
        <w:rPr>
          <w:rFonts w:ascii="Cambria" w:hAnsi="Cambria"/>
        </w:rPr>
        <w:t xml:space="preserve"> Regulación del régimen presupuestario, económico-financiero, de contabilidad, intervención y control del sector público estatal.</w:t>
      </w:r>
    </w:p>
    <w:p w14:paraId="36EFE9D4" w14:textId="77777777" w:rsidR="001A12ED" w:rsidRPr="003F14F8" w:rsidRDefault="001A12ED" w:rsidP="001A12ED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3F14F8">
        <w:rPr>
          <w:rFonts w:ascii="Cambria" w:hAnsi="Cambria"/>
          <w:b/>
          <w:bCs/>
          <w:color w:val="auto"/>
          <w:sz w:val="24"/>
          <w:szCs w:val="24"/>
        </w:rPr>
        <w:lastRenderedPageBreak/>
        <w:t>2.3. Leyes anuales de presupuestos</w:t>
      </w:r>
    </w:p>
    <w:p w14:paraId="2CEA407C" w14:textId="77777777" w:rsidR="001A12ED" w:rsidRPr="003F14F8" w:rsidRDefault="001A12ED" w:rsidP="001A12ED">
      <w:pPr>
        <w:jc w:val="both"/>
        <w:rPr>
          <w:rFonts w:ascii="Cambria" w:hAnsi="Cambria"/>
        </w:rPr>
      </w:pPr>
      <w:r w:rsidRPr="003F14F8">
        <w:rPr>
          <w:rFonts w:ascii="Cambria" w:hAnsi="Cambria"/>
        </w:rPr>
        <w:t>Constan de dos partes:</w:t>
      </w:r>
    </w:p>
    <w:p w14:paraId="31B8A00D" w14:textId="77777777" w:rsidR="001A12ED" w:rsidRPr="003F14F8" w:rsidRDefault="001A12ED" w:rsidP="001A12ED">
      <w:pPr>
        <w:numPr>
          <w:ilvl w:val="0"/>
          <w:numId w:val="5"/>
        </w:numPr>
        <w:jc w:val="both"/>
        <w:rPr>
          <w:rFonts w:ascii="Cambria" w:hAnsi="Cambria"/>
        </w:rPr>
      </w:pPr>
      <w:r w:rsidRPr="003F14F8">
        <w:rPr>
          <w:rFonts w:ascii="Cambria" w:hAnsi="Cambria"/>
          <w:b/>
          <w:bCs/>
        </w:rPr>
        <w:t>Contenido necesario:</w:t>
      </w:r>
      <w:r w:rsidRPr="003F14F8">
        <w:rPr>
          <w:rFonts w:ascii="Cambria" w:hAnsi="Cambria"/>
        </w:rPr>
        <w:t xml:space="preserve"> Estados de gastos e ingresos.</w:t>
      </w:r>
    </w:p>
    <w:p w14:paraId="12E0E5BF" w14:textId="77777777" w:rsidR="001A12ED" w:rsidRPr="003F14F8" w:rsidRDefault="001A12ED" w:rsidP="001A12ED">
      <w:pPr>
        <w:numPr>
          <w:ilvl w:val="0"/>
          <w:numId w:val="5"/>
        </w:numPr>
        <w:jc w:val="both"/>
        <w:rPr>
          <w:rFonts w:ascii="Cambria" w:hAnsi="Cambria"/>
        </w:rPr>
      </w:pPr>
      <w:r w:rsidRPr="003F14F8">
        <w:rPr>
          <w:rFonts w:ascii="Cambria" w:hAnsi="Cambria"/>
          <w:b/>
          <w:bCs/>
        </w:rPr>
        <w:t>Contenido eventual:</w:t>
      </w:r>
      <w:r w:rsidRPr="003F14F8">
        <w:rPr>
          <w:rFonts w:ascii="Cambria" w:hAnsi="Cambria"/>
        </w:rPr>
        <w:t xml:space="preserve"> Disposiciones para la ejecución y política económica.</w:t>
      </w:r>
    </w:p>
    <w:p w14:paraId="58DA8DC0" w14:textId="77777777" w:rsidR="001A12ED" w:rsidRPr="003F14F8" w:rsidRDefault="001A12ED" w:rsidP="001A12ED">
      <w:pPr>
        <w:jc w:val="both"/>
        <w:rPr>
          <w:rFonts w:ascii="Cambria" w:hAnsi="Cambria"/>
        </w:rPr>
      </w:pPr>
      <w:r w:rsidRPr="003F14F8">
        <w:rPr>
          <w:rFonts w:ascii="Cambria" w:hAnsi="Cambria"/>
          <w:b/>
          <w:bCs/>
        </w:rPr>
        <w:t>Ámbito de integración (Ley 31/2022 para el año 2023):</w:t>
      </w:r>
    </w:p>
    <w:p w14:paraId="537CF5E3" w14:textId="77777777" w:rsidR="001A12ED" w:rsidRPr="003F14F8" w:rsidRDefault="001A12ED" w:rsidP="001A12ED">
      <w:pPr>
        <w:numPr>
          <w:ilvl w:val="0"/>
          <w:numId w:val="6"/>
        </w:numPr>
        <w:jc w:val="both"/>
        <w:rPr>
          <w:rFonts w:ascii="Cambria" w:hAnsi="Cambria"/>
        </w:rPr>
      </w:pPr>
      <w:r w:rsidRPr="003F14F8">
        <w:rPr>
          <w:rFonts w:ascii="Cambria" w:hAnsi="Cambria"/>
        </w:rPr>
        <w:t>Estado (AGE) y Organismos Autónomos.</w:t>
      </w:r>
    </w:p>
    <w:p w14:paraId="7BF1D7F5" w14:textId="77777777" w:rsidR="001A12ED" w:rsidRPr="003F14F8" w:rsidRDefault="001A12ED" w:rsidP="001A12ED">
      <w:pPr>
        <w:numPr>
          <w:ilvl w:val="0"/>
          <w:numId w:val="6"/>
        </w:numPr>
        <w:jc w:val="both"/>
        <w:rPr>
          <w:rFonts w:ascii="Cambria" w:hAnsi="Cambria"/>
        </w:rPr>
      </w:pPr>
      <w:r w:rsidRPr="003F14F8">
        <w:rPr>
          <w:rFonts w:ascii="Cambria" w:hAnsi="Cambria"/>
        </w:rPr>
        <w:t>Seguridad Social.</w:t>
      </w:r>
    </w:p>
    <w:p w14:paraId="07F6D1AF" w14:textId="77777777" w:rsidR="001A12ED" w:rsidRPr="003F14F8" w:rsidRDefault="001A12ED" w:rsidP="001A12ED">
      <w:pPr>
        <w:numPr>
          <w:ilvl w:val="0"/>
          <w:numId w:val="6"/>
        </w:numPr>
        <w:jc w:val="both"/>
        <w:rPr>
          <w:rFonts w:ascii="Cambria" w:hAnsi="Cambria"/>
        </w:rPr>
      </w:pPr>
      <w:r w:rsidRPr="003F14F8">
        <w:rPr>
          <w:rFonts w:ascii="Cambria" w:hAnsi="Cambria"/>
        </w:rPr>
        <w:t>Resto de entidades (Empresariales, Fundaciones, Consorcios, Universidades no transferidas, etc.).</w:t>
      </w:r>
    </w:p>
    <w:p w14:paraId="22D6EDD5" w14:textId="77777777" w:rsidR="001A12ED" w:rsidRPr="003F14F8" w:rsidRDefault="001A12ED" w:rsidP="001A12ED">
      <w:pPr>
        <w:jc w:val="both"/>
        <w:rPr>
          <w:rFonts w:ascii="Cambria" w:hAnsi="Cambria"/>
        </w:rPr>
      </w:pPr>
      <w:r w:rsidRPr="003F14F8">
        <w:rPr>
          <w:rFonts w:ascii="Cambria" w:hAnsi="Cambria"/>
          <w:b/>
          <w:bCs/>
        </w:rPr>
        <w:t>Limitaciones:</w:t>
      </w:r>
    </w:p>
    <w:p w14:paraId="2A6ED441" w14:textId="77777777" w:rsidR="001A12ED" w:rsidRPr="003F14F8" w:rsidRDefault="001A12ED" w:rsidP="001A12ED">
      <w:pPr>
        <w:numPr>
          <w:ilvl w:val="0"/>
          <w:numId w:val="7"/>
        </w:numPr>
        <w:jc w:val="both"/>
        <w:rPr>
          <w:rFonts w:ascii="Cambria" w:hAnsi="Cambria"/>
        </w:rPr>
      </w:pPr>
      <w:r w:rsidRPr="003F14F8">
        <w:rPr>
          <w:rFonts w:ascii="Cambria" w:hAnsi="Cambria"/>
        </w:rPr>
        <w:t>Norma esencialmente temporal (aunque puede incluir preceptos plurianuales).</w:t>
      </w:r>
    </w:p>
    <w:p w14:paraId="1A235B63" w14:textId="4EF76A90" w:rsidR="001A12ED" w:rsidRPr="003F14F8" w:rsidRDefault="001A12ED" w:rsidP="001A12ED">
      <w:pPr>
        <w:numPr>
          <w:ilvl w:val="0"/>
          <w:numId w:val="7"/>
        </w:numPr>
        <w:jc w:val="both"/>
        <w:rPr>
          <w:rFonts w:ascii="Cambria" w:hAnsi="Cambria"/>
        </w:rPr>
      </w:pPr>
      <w:r w:rsidRPr="003F14F8">
        <w:rPr>
          <w:rFonts w:ascii="Cambria" w:hAnsi="Cambria"/>
          <w:b/>
          <w:bCs/>
        </w:rPr>
        <w:t>Materia tributaria:</w:t>
      </w:r>
      <w:r w:rsidRPr="003F14F8">
        <w:rPr>
          <w:rFonts w:ascii="Cambria" w:hAnsi="Cambria"/>
        </w:rPr>
        <w:t xml:space="preserve"> No puede crear tributos. Solo puede modificarlos si una Ley tributaria sustantiva lo prevé.</w:t>
      </w:r>
    </w:p>
    <w:p w14:paraId="5975A7BA" w14:textId="77777777" w:rsidR="001A12ED" w:rsidRPr="003F14F8" w:rsidRDefault="001A12ED" w:rsidP="001A12ED">
      <w:pPr>
        <w:pStyle w:val="Ttulo1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3F14F8">
        <w:rPr>
          <w:rFonts w:ascii="Cambria" w:hAnsi="Cambria"/>
          <w:b/>
          <w:bCs/>
          <w:color w:val="auto"/>
          <w:sz w:val="24"/>
          <w:szCs w:val="24"/>
        </w:rPr>
        <w:t>3. El Presupuesto: Concepto y Naturaleza</w:t>
      </w:r>
    </w:p>
    <w:p w14:paraId="11B05E58" w14:textId="77777777" w:rsidR="001A12ED" w:rsidRPr="003F14F8" w:rsidRDefault="001A12ED" w:rsidP="001A12ED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3F14F8">
        <w:rPr>
          <w:rFonts w:ascii="Cambria" w:hAnsi="Cambria"/>
          <w:b/>
          <w:bCs/>
          <w:color w:val="auto"/>
          <w:sz w:val="24"/>
          <w:szCs w:val="24"/>
        </w:rPr>
        <w:t>3.1. La Hacienda Pública</w:t>
      </w:r>
    </w:p>
    <w:p w14:paraId="36200C4B" w14:textId="77777777" w:rsidR="001A12ED" w:rsidRPr="003F14F8" w:rsidRDefault="001A12ED" w:rsidP="001A12ED">
      <w:pPr>
        <w:jc w:val="both"/>
        <w:rPr>
          <w:rFonts w:ascii="Cambria" w:hAnsi="Cambria"/>
        </w:rPr>
      </w:pPr>
      <w:r w:rsidRPr="003F14F8">
        <w:rPr>
          <w:rFonts w:ascii="Cambria" w:hAnsi="Cambria"/>
        </w:rPr>
        <w:t xml:space="preserve">Estudia la intervención de la </w:t>
      </w:r>
      <w:proofErr w:type="gramStart"/>
      <w:r w:rsidRPr="003F14F8">
        <w:rPr>
          <w:rFonts w:ascii="Cambria" w:hAnsi="Cambria"/>
        </w:rPr>
        <w:t>autoridad pública</w:t>
      </w:r>
      <w:proofErr w:type="gramEnd"/>
      <w:r w:rsidRPr="003F14F8">
        <w:rPr>
          <w:rFonts w:ascii="Cambria" w:hAnsi="Cambria"/>
        </w:rPr>
        <w:t xml:space="preserve"> en una economía de mercado a través de ingresos y gastos, los déficits y su financiación, y el comportamiento de las Administraciones Públicas.</w:t>
      </w:r>
    </w:p>
    <w:p w14:paraId="0684672D" w14:textId="77777777" w:rsidR="001A12ED" w:rsidRPr="003F14F8" w:rsidRDefault="001A12ED" w:rsidP="001A12ED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3F14F8">
        <w:rPr>
          <w:rFonts w:ascii="Cambria" w:hAnsi="Cambria"/>
          <w:b/>
          <w:bCs/>
          <w:color w:val="auto"/>
          <w:sz w:val="24"/>
          <w:szCs w:val="24"/>
        </w:rPr>
        <w:t>3.2. Concepto (Art. 32 LGP)</w:t>
      </w:r>
    </w:p>
    <w:p w14:paraId="2076D93B" w14:textId="77777777" w:rsidR="001A12ED" w:rsidRPr="003F14F8" w:rsidRDefault="001A12ED" w:rsidP="001A12ED">
      <w:pPr>
        <w:jc w:val="both"/>
        <w:rPr>
          <w:rFonts w:ascii="Cambria" w:hAnsi="Cambria"/>
        </w:rPr>
      </w:pPr>
      <w:r w:rsidRPr="003F14F8">
        <w:rPr>
          <w:rFonts w:ascii="Cambria" w:hAnsi="Cambria"/>
        </w:rPr>
        <w:t>Expresión cifrada, conjunta y sistemática de los derechos y obligaciones a liquidar durante el ejercicio por los órganos del sector público estatal.</w:t>
      </w:r>
    </w:p>
    <w:p w14:paraId="0A786289" w14:textId="77777777" w:rsidR="001A12ED" w:rsidRPr="003F14F8" w:rsidRDefault="001A12ED" w:rsidP="001A12ED">
      <w:pPr>
        <w:jc w:val="both"/>
        <w:rPr>
          <w:rFonts w:ascii="Cambria" w:hAnsi="Cambria"/>
        </w:rPr>
      </w:pPr>
      <w:r w:rsidRPr="003F14F8">
        <w:rPr>
          <w:rFonts w:ascii="Cambria" w:hAnsi="Cambria"/>
          <w:b/>
          <w:bCs/>
        </w:rPr>
        <w:t>Composición del Sector Público Estatal:</w:t>
      </w:r>
    </w:p>
    <w:p w14:paraId="4768DACA" w14:textId="77777777" w:rsidR="001A12ED" w:rsidRPr="003F14F8" w:rsidRDefault="001A12ED" w:rsidP="001A12ED">
      <w:pPr>
        <w:numPr>
          <w:ilvl w:val="0"/>
          <w:numId w:val="8"/>
        </w:numPr>
        <w:jc w:val="both"/>
        <w:rPr>
          <w:rFonts w:ascii="Cambria" w:hAnsi="Cambria"/>
        </w:rPr>
      </w:pPr>
      <w:r w:rsidRPr="003F14F8">
        <w:rPr>
          <w:rFonts w:ascii="Cambria" w:hAnsi="Cambria"/>
          <w:b/>
          <w:bCs/>
        </w:rPr>
        <w:t>Administrativo:</w:t>
      </w:r>
      <w:r w:rsidRPr="003F14F8">
        <w:rPr>
          <w:rFonts w:ascii="Cambria" w:hAnsi="Cambria"/>
        </w:rPr>
        <w:t xml:space="preserve"> AGE, Organismos Autónomos, Seguridad Social.</w:t>
      </w:r>
    </w:p>
    <w:p w14:paraId="1C9E59FE" w14:textId="77777777" w:rsidR="001A12ED" w:rsidRPr="003F14F8" w:rsidRDefault="001A12ED" w:rsidP="001A12ED">
      <w:pPr>
        <w:numPr>
          <w:ilvl w:val="0"/>
          <w:numId w:val="8"/>
        </w:numPr>
        <w:jc w:val="both"/>
        <w:rPr>
          <w:rFonts w:ascii="Cambria" w:hAnsi="Cambria"/>
        </w:rPr>
      </w:pPr>
      <w:r w:rsidRPr="003F14F8">
        <w:rPr>
          <w:rFonts w:ascii="Cambria" w:hAnsi="Cambria"/>
          <w:b/>
          <w:bCs/>
        </w:rPr>
        <w:t>Empresarial:</w:t>
      </w:r>
      <w:r w:rsidRPr="003F14F8">
        <w:rPr>
          <w:rFonts w:ascii="Cambria" w:hAnsi="Cambria"/>
        </w:rPr>
        <w:t xml:space="preserve"> Entidades Públicas Empresariales, Sociedades Mercantiles Estatales.</w:t>
      </w:r>
    </w:p>
    <w:p w14:paraId="01EF1A40" w14:textId="77777777" w:rsidR="001A12ED" w:rsidRPr="003F14F8" w:rsidRDefault="001A12ED" w:rsidP="001A12ED">
      <w:pPr>
        <w:numPr>
          <w:ilvl w:val="0"/>
          <w:numId w:val="8"/>
        </w:numPr>
        <w:jc w:val="both"/>
        <w:rPr>
          <w:rFonts w:ascii="Cambria" w:hAnsi="Cambria"/>
        </w:rPr>
      </w:pPr>
      <w:r w:rsidRPr="003F14F8">
        <w:rPr>
          <w:rFonts w:ascii="Cambria" w:hAnsi="Cambria"/>
          <w:b/>
          <w:bCs/>
        </w:rPr>
        <w:t>Fundacional:</w:t>
      </w:r>
      <w:r w:rsidRPr="003F14F8">
        <w:rPr>
          <w:rFonts w:ascii="Cambria" w:hAnsi="Cambria"/>
        </w:rPr>
        <w:t xml:space="preserve"> Fundaciones del sector público estatal.</w:t>
      </w:r>
    </w:p>
    <w:p w14:paraId="4CCECCD6" w14:textId="77777777" w:rsidR="001A12ED" w:rsidRPr="003F14F8" w:rsidRDefault="001A12ED" w:rsidP="001A12ED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3F14F8">
        <w:rPr>
          <w:rFonts w:ascii="Cambria" w:hAnsi="Cambria"/>
          <w:b/>
          <w:bCs/>
          <w:color w:val="auto"/>
          <w:sz w:val="24"/>
          <w:szCs w:val="24"/>
        </w:rPr>
        <w:t>3.3. Naturaleza</w:t>
      </w:r>
    </w:p>
    <w:p w14:paraId="34950171" w14:textId="77777777" w:rsidR="001A12ED" w:rsidRPr="003F14F8" w:rsidRDefault="001A12ED" w:rsidP="001A12ED">
      <w:pPr>
        <w:jc w:val="both"/>
        <w:rPr>
          <w:rFonts w:ascii="Cambria" w:hAnsi="Cambria"/>
        </w:rPr>
      </w:pPr>
      <w:r w:rsidRPr="003F14F8">
        <w:rPr>
          <w:rFonts w:ascii="Cambria" w:hAnsi="Cambria"/>
        </w:rPr>
        <w:t>Acto de autorización y control del Legislativo sobre el Ejecutivo.</w:t>
      </w:r>
    </w:p>
    <w:p w14:paraId="53651268" w14:textId="77777777" w:rsidR="001A12ED" w:rsidRPr="003F14F8" w:rsidRDefault="001A12ED" w:rsidP="001A12ED">
      <w:pPr>
        <w:numPr>
          <w:ilvl w:val="0"/>
          <w:numId w:val="9"/>
        </w:numPr>
        <w:jc w:val="both"/>
        <w:rPr>
          <w:rFonts w:ascii="Cambria" w:hAnsi="Cambria"/>
        </w:rPr>
      </w:pPr>
      <w:r w:rsidRPr="003F14F8">
        <w:rPr>
          <w:rFonts w:ascii="Cambria" w:hAnsi="Cambria"/>
          <w:b/>
          <w:bCs/>
        </w:rPr>
        <w:t>Ingresos:</w:t>
      </w:r>
      <w:r w:rsidRPr="003F14F8">
        <w:rPr>
          <w:rFonts w:ascii="Cambria" w:hAnsi="Cambria"/>
        </w:rPr>
        <w:t xml:space="preserve"> Mera previsión o estimación no vinculante.</w:t>
      </w:r>
    </w:p>
    <w:p w14:paraId="67800F1F" w14:textId="77777777" w:rsidR="001A12ED" w:rsidRPr="003F14F8" w:rsidRDefault="001A12ED" w:rsidP="001A12ED">
      <w:pPr>
        <w:numPr>
          <w:ilvl w:val="0"/>
          <w:numId w:val="9"/>
        </w:numPr>
        <w:jc w:val="both"/>
        <w:rPr>
          <w:rFonts w:ascii="Cambria" w:hAnsi="Cambria"/>
        </w:rPr>
      </w:pPr>
      <w:r w:rsidRPr="003F14F8">
        <w:rPr>
          <w:rFonts w:ascii="Cambria" w:hAnsi="Cambria"/>
          <w:b/>
          <w:bCs/>
        </w:rPr>
        <w:lastRenderedPageBreak/>
        <w:t>Gastos:</w:t>
      </w:r>
      <w:r w:rsidRPr="003F14F8">
        <w:rPr>
          <w:rFonts w:ascii="Cambria" w:hAnsi="Cambria"/>
        </w:rPr>
        <w:t xml:space="preserve"> Límite para el Ejecutivo en tres aspectos:</w:t>
      </w:r>
    </w:p>
    <w:p w14:paraId="36D11551" w14:textId="77777777" w:rsidR="001A12ED" w:rsidRPr="003F14F8" w:rsidRDefault="001A12ED" w:rsidP="001A12ED">
      <w:pPr>
        <w:numPr>
          <w:ilvl w:val="1"/>
          <w:numId w:val="9"/>
        </w:numPr>
        <w:jc w:val="both"/>
        <w:rPr>
          <w:rFonts w:ascii="Cambria" w:hAnsi="Cambria"/>
        </w:rPr>
      </w:pPr>
      <w:r w:rsidRPr="003F14F8">
        <w:rPr>
          <w:rFonts w:ascii="Cambria" w:hAnsi="Cambria"/>
          <w:b/>
          <w:bCs/>
        </w:rPr>
        <w:t>Temporal:</w:t>
      </w:r>
      <w:r w:rsidRPr="003F14F8">
        <w:rPr>
          <w:rFonts w:ascii="Cambria" w:hAnsi="Cambria"/>
        </w:rPr>
        <w:t xml:space="preserve"> Para el ejercicio (año natural).</w:t>
      </w:r>
    </w:p>
    <w:p w14:paraId="0E2BA456" w14:textId="77777777" w:rsidR="001A12ED" w:rsidRPr="003F14F8" w:rsidRDefault="001A12ED" w:rsidP="001A12ED">
      <w:pPr>
        <w:numPr>
          <w:ilvl w:val="1"/>
          <w:numId w:val="9"/>
        </w:numPr>
        <w:jc w:val="both"/>
        <w:rPr>
          <w:rFonts w:ascii="Cambria" w:hAnsi="Cambria"/>
        </w:rPr>
      </w:pPr>
      <w:r w:rsidRPr="003F14F8">
        <w:rPr>
          <w:rFonts w:ascii="Cambria" w:hAnsi="Cambria"/>
          <w:b/>
          <w:bCs/>
        </w:rPr>
        <w:t>Cuantitativo:</w:t>
      </w:r>
      <w:r w:rsidRPr="003F14F8">
        <w:rPr>
          <w:rFonts w:ascii="Cambria" w:hAnsi="Cambria"/>
        </w:rPr>
        <w:t xml:space="preserve"> Importe máximo.</w:t>
      </w:r>
    </w:p>
    <w:p w14:paraId="3B4C3DE6" w14:textId="77777777" w:rsidR="001A12ED" w:rsidRPr="003F14F8" w:rsidRDefault="001A12ED" w:rsidP="001A12ED">
      <w:pPr>
        <w:numPr>
          <w:ilvl w:val="1"/>
          <w:numId w:val="9"/>
        </w:numPr>
        <w:jc w:val="both"/>
        <w:rPr>
          <w:rFonts w:ascii="Cambria" w:hAnsi="Cambria"/>
        </w:rPr>
      </w:pPr>
      <w:r w:rsidRPr="003F14F8">
        <w:rPr>
          <w:rFonts w:ascii="Cambria" w:hAnsi="Cambria"/>
          <w:b/>
          <w:bCs/>
        </w:rPr>
        <w:t>Cualitativo:</w:t>
      </w:r>
      <w:r w:rsidRPr="003F14F8">
        <w:rPr>
          <w:rFonts w:ascii="Cambria" w:hAnsi="Cambria"/>
        </w:rPr>
        <w:t xml:space="preserve"> Finalidad específica.</w:t>
      </w:r>
    </w:p>
    <w:p w14:paraId="76EF8568" w14:textId="77777777" w:rsidR="001A12ED" w:rsidRPr="003F14F8" w:rsidRDefault="001A12ED" w:rsidP="001A12ED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3F14F8">
        <w:rPr>
          <w:rFonts w:ascii="Cambria" w:hAnsi="Cambria"/>
          <w:b/>
          <w:bCs/>
          <w:color w:val="auto"/>
          <w:sz w:val="24"/>
          <w:szCs w:val="24"/>
        </w:rPr>
        <w:t>3.4. Marco Plurianual (LO 2/2012)</w:t>
      </w:r>
    </w:p>
    <w:p w14:paraId="5DDDD35A" w14:textId="77777777" w:rsidR="001A12ED" w:rsidRPr="003F14F8" w:rsidRDefault="001A12ED" w:rsidP="001A12ED">
      <w:pPr>
        <w:numPr>
          <w:ilvl w:val="0"/>
          <w:numId w:val="10"/>
        </w:numPr>
        <w:jc w:val="both"/>
        <w:rPr>
          <w:rFonts w:ascii="Cambria" w:hAnsi="Cambria"/>
        </w:rPr>
      </w:pPr>
      <w:r w:rsidRPr="003F14F8">
        <w:rPr>
          <w:rFonts w:ascii="Cambria" w:hAnsi="Cambria"/>
        </w:rPr>
        <w:t xml:space="preserve">Programación de actividad para los </w:t>
      </w:r>
      <w:r w:rsidRPr="003F14F8">
        <w:rPr>
          <w:rFonts w:ascii="Cambria" w:hAnsi="Cambria"/>
          <w:b/>
          <w:bCs/>
        </w:rPr>
        <w:t>3 ejercicios siguientes</w:t>
      </w:r>
      <w:r w:rsidRPr="003F14F8">
        <w:rPr>
          <w:rFonts w:ascii="Cambria" w:hAnsi="Cambria"/>
        </w:rPr>
        <w:t>.</w:t>
      </w:r>
    </w:p>
    <w:p w14:paraId="2202052E" w14:textId="77777777" w:rsidR="001A12ED" w:rsidRPr="003F14F8" w:rsidRDefault="001A12ED" w:rsidP="001A12ED">
      <w:pPr>
        <w:numPr>
          <w:ilvl w:val="0"/>
          <w:numId w:val="10"/>
        </w:numPr>
        <w:jc w:val="both"/>
        <w:rPr>
          <w:rFonts w:ascii="Cambria" w:hAnsi="Cambria"/>
        </w:rPr>
      </w:pPr>
      <w:r w:rsidRPr="003F14F8">
        <w:rPr>
          <w:rFonts w:ascii="Cambria" w:hAnsi="Cambria"/>
        </w:rPr>
        <w:t>Ajustados al objetivo de estabilidad presupuestaria.</w:t>
      </w:r>
    </w:p>
    <w:p w14:paraId="47D7F34A" w14:textId="68E17FCF" w:rsidR="001A12ED" w:rsidRPr="003F14F8" w:rsidRDefault="001A12ED" w:rsidP="001A12ED">
      <w:pPr>
        <w:numPr>
          <w:ilvl w:val="0"/>
          <w:numId w:val="10"/>
        </w:numPr>
        <w:jc w:val="both"/>
        <w:rPr>
          <w:rFonts w:ascii="Cambria" w:hAnsi="Cambria"/>
        </w:rPr>
      </w:pPr>
      <w:r w:rsidRPr="003F14F8">
        <w:rPr>
          <w:rFonts w:ascii="Cambria" w:hAnsi="Cambria"/>
        </w:rPr>
        <w:t xml:space="preserve">El Ministerio de </w:t>
      </w:r>
      <w:r w:rsidR="003F14F8">
        <w:rPr>
          <w:rFonts w:ascii="Cambria" w:hAnsi="Cambria"/>
        </w:rPr>
        <w:t>Haciendo</w:t>
      </w:r>
      <w:r w:rsidRPr="003F14F8">
        <w:rPr>
          <w:rFonts w:ascii="Cambria" w:hAnsi="Cambria"/>
        </w:rPr>
        <w:t xml:space="preserve"> da cuenta al Consejo de </w:t>
      </w:r>
      <w:proofErr w:type="gramStart"/>
      <w:r w:rsidRPr="003F14F8">
        <w:rPr>
          <w:rFonts w:ascii="Cambria" w:hAnsi="Cambria"/>
        </w:rPr>
        <w:t>Ministros</w:t>
      </w:r>
      <w:proofErr w:type="gramEnd"/>
      <w:r w:rsidRPr="003F14F8">
        <w:rPr>
          <w:rFonts w:ascii="Cambria" w:hAnsi="Cambria"/>
        </w:rPr>
        <w:t xml:space="preserve"> antes de aprobar el proyecto de Ley anual.</w:t>
      </w:r>
    </w:p>
    <w:p w14:paraId="429D2BF5" w14:textId="77777777" w:rsidR="001A12ED" w:rsidRPr="003F14F8" w:rsidRDefault="001A12ED" w:rsidP="001A12ED">
      <w:pPr>
        <w:pStyle w:val="Ttulo1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3F14F8">
        <w:rPr>
          <w:rFonts w:ascii="Cambria" w:hAnsi="Cambria"/>
          <w:b/>
          <w:bCs/>
          <w:color w:val="auto"/>
          <w:sz w:val="24"/>
          <w:szCs w:val="24"/>
        </w:rPr>
        <w:t>4. Contenido y Estructura</w:t>
      </w:r>
    </w:p>
    <w:p w14:paraId="22AC3A2F" w14:textId="77777777" w:rsidR="001A12ED" w:rsidRPr="003F14F8" w:rsidRDefault="001A12ED" w:rsidP="001A12ED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3F14F8">
        <w:rPr>
          <w:rFonts w:ascii="Cambria" w:hAnsi="Cambria"/>
          <w:b/>
          <w:bCs/>
          <w:color w:val="auto"/>
          <w:sz w:val="24"/>
          <w:szCs w:val="24"/>
        </w:rPr>
        <w:t>4.1. Contenido</w:t>
      </w:r>
    </w:p>
    <w:p w14:paraId="4440F14B" w14:textId="77777777" w:rsidR="001A12ED" w:rsidRPr="003F14F8" w:rsidRDefault="001A12ED" w:rsidP="001A12ED">
      <w:pPr>
        <w:numPr>
          <w:ilvl w:val="0"/>
          <w:numId w:val="11"/>
        </w:numPr>
        <w:jc w:val="both"/>
        <w:rPr>
          <w:rFonts w:ascii="Cambria" w:hAnsi="Cambria"/>
        </w:rPr>
      </w:pPr>
      <w:r w:rsidRPr="003F14F8">
        <w:rPr>
          <w:rFonts w:ascii="Cambria" w:hAnsi="Cambria"/>
        </w:rPr>
        <w:t>Presupuestos del sector público administrativo.</w:t>
      </w:r>
    </w:p>
    <w:p w14:paraId="0A75AA62" w14:textId="77777777" w:rsidR="001A12ED" w:rsidRPr="003F14F8" w:rsidRDefault="001A12ED" w:rsidP="001A12ED">
      <w:pPr>
        <w:numPr>
          <w:ilvl w:val="0"/>
          <w:numId w:val="11"/>
        </w:numPr>
        <w:jc w:val="both"/>
        <w:rPr>
          <w:rFonts w:ascii="Cambria" w:hAnsi="Cambria"/>
        </w:rPr>
      </w:pPr>
      <w:r w:rsidRPr="003F14F8">
        <w:rPr>
          <w:rFonts w:ascii="Cambria" w:hAnsi="Cambria"/>
        </w:rPr>
        <w:t>Presupuestos de operaciones corrientes, capital y financieras del sector empresarial y fundacional.</w:t>
      </w:r>
    </w:p>
    <w:p w14:paraId="5F1626CD" w14:textId="77777777" w:rsidR="001A12ED" w:rsidRPr="003F14F8" w:rsidRDefault="001A12ED" w:rsidP="001A12ED">
      <w:pPr>
        <w:numPr>
          <w:ilvl w:val="0"/>
          <w:numId w:val="11"/>
        </w:numPr>
        <w:jc w:val="both"/>
        <w:rPr>
          <w:rFonts w:ascii="Cambria" w:hAnsi="Cambria"/>
        </w:rPr>
      </w:pPr>
      <w:r w:rsidRPr="003F14F8">
        <w:rPr>
          <w:rFonts w:ascii="Cambria" w:hAnsi="Cambria"/>
        </w:rPr>
        <w:t>Presupuestos de fondos sin personalidad jurídica.</w:t>
      </w:r>
    </w:p>
    <w:p w14:paraId="6FDB5EF6" w14:textId="77777777" w:rsidR="001A12ED" w:rsidRPr="003F14F8" w:rsidRDefault="001A12ED" w:rsidP="001A12ED">
      <w:pPr>
        <w:jc w:val="both"/>
        <w:rPr>
          <w:rFonts w:ascii="Cambria" w:hAnsi="Cambria"/>
        </w:rPr>
      </w:pPr>
      <w:r w:rsidRPr="003F14F8">
        <w:rPr>
          <w:rFonts w:ascii="Cambria" w:hAnsi="Cambria"/>
          <w:b/>
          <w:bCs/>
        </w:rPr>
        <w:t>Consideración jurídica de las cifras:</w:t>
      </w:r>
    </w:p>
    <w:p w14:paraId="4DD6F110" w14:textId="77777777" w:rsidR="001A12ED" w:rsidRPr="003F14F8" w:rsidRDefault="001A12ED" w:rsidP="001A12ED">
      <w:pPr>
        <w:numPr>
          <w:ilvl w:val="0"/>
          <w:numId w:val="12"/>
        </w:numPr>
        <w:jc w:val="both"/>
        <w:rPr>
          <w:rFonts w:ascii="Cambria" w:hAnsi="Cambria"/>
        </w:rPr>
      </w:pPr>
      <w:r w:rsidRPr="003F14F8">
        <w:rPr>
          <w:rFonts w:ascii="Cambria" w:hAnsi="Cambria"/>
          <w:b/>
          <w:bCs/>
        </w:rPr>
        <w:t>Sector Administrativo:</w:t>
      </w:r>
      <w:r w:rsidRPr="003F14F8">
        <w:rPr>
          <w:rFonts w:ascii="Cambria" w:hAnsi="Cambria"/>
        </w:rPr>
        <w:t xml:space="preserve"> Gastos limitativos / Ingresos estimativos.</w:t>
      </w:r>
    </w:p>
    <w:p w14:paraId="49EAC9A7" w14:textId="77777777" w:rsidR="001A12ED" w:rsidRPr="003F14F8" w:rsidRDefault="001A12ED" w:rsidP="001A12ED">
      <w:pPr>
        <w:numPr>
          <w:ilvl w:val="0"/>
          <w:numId w:val="12"/>
        </w:numPr>
        <w:jc w:val="both"/>
        <w:rPr>
          <w:rFonts w:ascii="Cambria" w:hAnsi="Cambria"/>
        </w:rPr>
      </w:pPr>
      <w:r w:rsidRPr="003F14F8">
        <w:rPr>
          <w:rFonts w:ascii="Cambria" w:hAnsi="Cambria"/>
          <w:b/>
          <w:bCs/>
        </w:rPr>
        <w:t>Sector Empresarial y Fundacional:</w:t>
      </w:r>
      <w:r w:rsidRPr="003F14F8">
        <w:rPr>
          <w:rFonts w:ascii="Cambria" w:hAnsi="Cambria"/>
        </w:rPr>
        <w:t xml:space="preserve"> Tanto gastos como ingresos son estimativos.</w:t>
      </w:r>
    </w:p>
    <w:p w14:paraId="4F46F983" w14:textId="77777777" w:rsidR="001A12ED" w:rsidRPr="003F14F8" w:rsidRDefault="001A12ED" w:rsidP="001A12ED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3F14F8">
        <w:rPr>
          <w:rFonts w:ascii="Cambria" w:hAnsi="Cambria"/>
          <w:b/>
          <w:bCs/>
          <w:color w:val="auto"/>
          <w:sz w:val="24"/>
          <w:szCs w:val="24"/>
        </w:rPr>
        <w:t>4.2. Estructura de los Gastos (Art. 40 LGP)</w:t>
      </w:r>
    </w:p>
    <w:p w14:paraId="70DEFB5E" w14:textId="77777777" w:rsidR="001A12ED" w:rsidRPr="003F14F8" w:rsidRDefault="001A12ED" w:rsidP="001A12ED">
      <w:pPr>
        <w:numPr>
          <w:ilvl w:val="0"/>
          <w:numId w:val="13"/>
        </w:numPr>
        <w:jc w:val="both"/>
        <w:rPr>
          <w:rFonts w:ascii="Cambria" w:hAnsi="Cambria"/>
        </w:rPr>
      </w:pPr>
      <w:r w:rsidRPr="003F14F8">
        <w:rPr>
          <w:rFonts w:ascii="Cambria" w:hAnsi="Cambria"/>
          <w:b/>
          <w:bCs/>
        </w:rPr>
        <w:t>Orgánica:</w:t>
      </w:r>
      <w:r w:rsidRPr="003F14F8">
        <w:rPr>
          <w:rFonts w:ascii="Cambria" w:hAnsi="Cambria"/>
        </w:rPr>
        <w:t xml:space="preserve"> Centros gestores (Estado, OA, SS, Otras entidades).</w:t>
      </w:r>
    </w:p>
    <w:p w14:paraId="355E2AC1" w14:textId="77777777" w:rsidR="001A12ED" w:rsidRPr="003F14F8" w:rsidRDefault="001A12ED" w:rsidP="001A12ED">
      <w:pPr>
        <w:numPr>
          <w:ilvl w:val="0"/>
          <w:numId w:val="13"/>
        </w:numPr>
        <w:jc w:val="both"/>
        <w:rPr>
          <w:rFonts w:ascii="Cambria" w:hAnsi="Cambria"/>
        </w:rPr>
      </w:pPr>
      <w:r w:rsidRPr="003F14F8">
        <w:rPr>
          <w:rFonts w:ascii="Cambria" w:hAnsi="Cambria"/>
          <w:b/>
          <w:bCs/>
        </w:rPr>
        <w:t>Por Programas:</w:t>
      </w:r>
      <w:r w:rsidRPr="003F14F8">
        <w:rPr>
          <w:rFonts w:ascii="Cambria" w:hAnsi="Cambria"/>
        </w:rPr>
        <w:t xml:space="preserve"> Finalidad/objetivos (Servicios básicos, Protección social, Bienes preferentes, etc.).</w:t>
      </w:r>
    </w:p>
    <w:p w14:paraId="789AED46" w14:textId="77777777" w:rsidR="001A12ED" w:rsidRPr="003F14F8" w:rsidRDefault="001A12ED" w:rsidP="001A12ED">
      <w:pPr>
        <w:numPr>
          <w:ilvl w:val="0"/>
          <w:numId w:val="13"/>
        </w:numPr>
        <w:jc w:val="both"/>
        <w:rPr>
          <w:rFonts w:ascii="Cambria" w:hAnsi="Cambria"/>
        </w:rPr>
      </w:pPr>
      <w:r w:rsidRPr="003F14F8">
        <w:rPr>
          <w:rFonts w:ascii="Cambria" w:hAnsi="Cambria"/>
          <w:b/>
          <w:bCs/>
        </w:rPr>
        <w:t>Económica:</w:t>
      </w:r>
      <w:r w:rsidRPr="003F14F8">
        <w:rPr>
          <w:rFonts w:ascii="Cambria" w:hAnsi="Cambria"/>
        </w:rPr>
        <w:t xml:space="preserve"> Naturaleza del gasto (9 Capítulos).</w:t>
      </w:r>
    </w:p>
    <w:p w14:paraId="6A8D9B5A" w14:textId="77777777" w:rsidR="001A12ED" w:rsidRPr="003F14F8" w:rsidRDefault="001A12ED" w:rsidP="001A12ED">
      <w:pPr>
        <w:numPr>
          <w:ilvl w:val="1"/>
          <w:numId w:val="13"/>
        </w:numPr>
        <w:jc w:val="both"/>
        <w:rPr>
          <w:rFonts w:ascii="Cambria" w:hAnsi="Cambria"/>
        </w:rPr>
      </w:pPr>
      <w:r w:rsidRPr="003F14F8">
        <w:rPr>
          <w:rFonts w:ascii="Cambria" w:hAnsi="Cambria"/>
        </w:rPr>
        <w:t>Capítulo 1: Gastos de personal.</w:t>
      </w:r>
    </w:p>
    <w:p w14:paraId="558DAE86" w14:textId="77777777" w:rsidR="001A12ED" w:rsidRPr="003F14F8" w:rsidRDefault="001A12ED" w:rsidP="001A12ED">
      <w:pPr>
        <w:numPr>
          <w:ilvl w:val="1"/>
          <w:numId w:val="13"/>
        </w:numPr>
        <w:jc w:val="both"/>
        <w:rPr>
          <w:rFonts w:ascii="Cambria" w:hAnsi="Cambria"/>
        </w:rPr>
      </w:pPr>
      <w:r w:rsidRPr="003F14F8">
        <w:rPr>
          <w:rFonts w:ascii="Cambria" w:hAnsi="Cambria"/>
        </w:rPr>
        <w:t>Capítulo 2: Gastos corrientes en bienes y servicios.</w:t>
      </w:r>
    </w:p>
    <w:p w14:paraId="376D3AEC" w14:textId="77777777" w:rsidR="001A12ED" w:rsidRPr="003F14F8" w:rsidRDefault="001A12ED" w:rsidP="001A12ED">
      <w:pPr>
        <w:numPr>
          <w:ilvl w:val="1"/>
          <w:numId w:val="13"/>
        </w:numPr>
        <w:jc w:val="both"/>
        <w:rPr>
          <w:rFonts w:ascii="Cambria" w:hAnsi="Cambria"/>
        </w:rPr>
      </w:pPr>
      <w:r w:rsidRPr="003F14F8">
        <w:rPr>
          <w:rFonts w:ascii="Cambria" w:hAnsi="Cambria"/>
        </w:rPr>
        <w:t>Capítulo 3: Gastos financieros (intereses).</w:t>
      </w:r>
    </w:p>
    <w:p w14:paraId="747A4D51" w14:textId="77777777" w:rsidR="001A12ED" w:rsidRPr="003F14F8" w:rsidRDefault="001A12ED" w:rsidP="001A12ED">
      <w:pPr>
        <w:numPr>
          <w:ilvl w:val="1"/>
          <w:numId w:val="13"/>
        </w:numPr>
        <w:jc w:val="both"/>
        <w:rPr>
          <w:rFonts w:ascii="Cambria" w:hAnsi="Cambria"/>
        </w:rPr>
      </w:pPr>
      <w:r w:rsidRPr="003F14F8">
        <w:rPr>
          <w:rFonts w:ascii="Cambria" w:hAnsi="Cambria"/>
        </w:rPr>
        <w:t>Capítulo 4: Transferencias corrientes.</w:t>
      </w:r>
    </w:p>
    <w:p w14:paraId="12F5179C" w14:textId="77777777" w:rsidR="001A12ED" w:rsidRPr="003F14F8" w:rsidRDefault="001A12ED" w:rsidP="001A12ED">
      <w:pPr>
        <w:numPr>
          <w:ilvl w:val="1"/>
          <w:numId w:val="13"/>
        </w:numPr>
        <w:jc w:val="both"/>
        <w:rPr>
          <w:rFonts w:ascii="Cambria" w:hAnsi="Cambria"/>
        </w:rPr>
      </w:pPr>
      <w:r w:rsidRPr="003F14F8">
        <w:rPr>
          <w:rFonts w:ascii="Cambria" w:hAnsi="Cambria"/>
        </w:rPr>
        <w:lastRenderedPageBreak/>
        <w:t>Capítulo 5: Fondo de contingencia (2% del gasto no financiero para imprevistos).</w:t>
      </w:r>
    </w:p>
    <w:p w14:paraId="5F9786D3" w14:textId="77777777" w:rsidR="001A12ED" w:rsidRPr="003F14F8" w:rsidRDefault="001A12ED" w:rsidP="001A12ED">
      <w:pPr>
        <w:numPr>
          <w:ilvl w:val="1"/>
          <w:numId w:val="13"/>
        </w:numPr>
        <w:jc w:val="both"/>
        <w:rPr>
          <w:rFonts w:ascii="Cambria" w:hAnsi="Cambria"/>
        </w:rPr>
      </w:pPr>
      <w:r w:rsidRPr="003F14F8">
        <w:rPr>
          <w:rFonts w:ascii="Cambria" w:hAnsi="Cambria"/>
        </w:rPr>
        <w:t>Capítulo 6: Inversiones reales.</w:t>
      </w:r>
    </w:p>
    <w:p w14:paraId="531C2D9C" w14:textId="77777777" w:rsidR="001A12ED" w:rsidRPr="003F14F8" w:rsidRDefault="001A12ED" w:rsidP="001A12ED">
      <w:pPr>
        <w:numPr>
          <w:ilvl w:val="1"/>
          <w:numId w:val="13"/>
        </w:numPr>
        <w:jc w:val="both"/>
        <w:rPr>
          <w:rFonts w:ascii="Cambria" w:hAnsi="Cambria"/>
        </w:rPr>
      </w:pPr>
      <w:r w:rsidRPr="003F14F8">
        <w:rPr>
          <w:rFonts w:ascii="Cambria" w:hAnsi="Cambria"/>
        </w:rPr>
        <w:t>Capítulo 7: Transferencias de capital.</w:t>
      </w:r>
    </w:p>
    <w:p w14:paraId="7B0E9528" w14:textId="77777777" w:rsidR="001A12ED" w:rsidRPr="003F14F8" w:rsidRDefault="001A12ED" w:rsidP="001A12ED">
      <w:pPr>
        <w:numPr>
          <w:ilvl w:val="1"/>
          <w:numId w:val="13"/>
        </w:numPr>
        <w:jc w:val="both"/>
        <w:rPr>
          <w:rFonts w:ascii="Cambria" w:hAnsi="Cambria"/>
        </w:rPr>
      </w:pPr>
      <w:r w:rsidRPr="003F14F8">
        <w:rPr>
          <w:rFonts w:ascii="Cambria" w:hAnsi="Cambria"/>
        </w:rPr>
        <w:t>Capítulo 8: Activos financieros.</w:t>
      </w:r>
    </w:p>
    <w:p w14:paraId="797D176A" w14:textId="77777777" w:rsidR="001A12ED" w:rsidRPr="003F14F8" w:rsidRDefault="001A12ED" w:rsidP="001A12ED">
      <w:pPr>
        <w:numPr>
          <w:ilvl w:val="1"/>
          <w:numId w:val="13"/>
        </w:numPr>
        <w:jc w:val="both"/>
        <w:rPr>
          <w:rFonts w:ascii="Cambria" w:hAnsi="Cambria"/>
        </w:rPr>
      </w:pPr>
      <w:r w:rsidRPr="003F14F8">
        <w:rPr>
          <w:rFonts w:ascii="Cambria" w:hAnsi="Cambria"/>
        </w:rPr>
        <w:t>Capítulo 9: Pasivos financieros (amortización deuda).</w:t>
      </w:r>
    </w:p>
    <w:p w14:paraId="4EF82F53" w14:textId="77777777" w:rsidR="001A12ED" w:rsidRPr="003F14F8" w:rsidRDefault="001A12ED" w:rsidP="001A12ED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3F14F8">
        <w:rPr>
          <w:rFonts w:ascii="Cambria" w:hAnsi="Cambria"/>
          <w:b/>
          <w:bCs/>
          <w:color w:val="auto"/>
          <w:sz w:val="24"/>
          <w:szCs w:val="24"/>
        </w:rPr>
        <w:t>4.3. Estructura de los Ingresos (Art. 41 LGP)</w:t>
      </w:r>
    </w:p>
    <w:p w14:paraId="223C59B2" w14:textId="77777777" w:rsidR="001A12ED" w:rsidRPr="003F14F8" w:rsidRDefault="001A12ED" w:rsidP="001A12ED">
      <w:pPr>
        <w:numPr>
          <w:ilvl w:val="0"/>
          <w:numId w:val="14"/>
        </w:numPr>
        <w:jc w:val="both"/>
        <w:rPr>
          <w:rFonts w:ascii="Cambria" w:hAnsi="Cambria"/>
        </w:rPr>
      </w:pPr>
      <w:r w:rsidRPr="003F14F8">
        <w:rPr>
          <w:rFonts w:ascii="Cambria" w:hAnsi="Cambria"/>
          <w:b/>
          <w:bCs/>
        </w:rPr>
        <w:t>Orgánica:</w:t>
      </w:r>
      <w:r w:rsidRPr="003F14F8">
        <w:rPr>
          <w:rFonts w:ascii="Cambria" w:hAnsi="Cambria"/>
        </w:rPr>
        <w:t xml:space="preserve"> Centros gestores.</w:t>
      </w:r>
    </w:p>
    <w:p w14:paraId="0049D3A4" w14:textId="77777777" w:rsidR="001A12ED" w:rsidRPr="003F14F8" w:rsidRDefault="001A12ED" w:rsidP="001A12ED">
      <w:pPr>
        <w:numPr>
          <w:ilvl w:val="0"/>
          <w:numId w:val="14"/>
        </w:numPr>
        <w:jc w:val="both"/>
        <w:rPr>
          <w:rFonts w:ascii="Cambria" w:hAnsi="Cambria"/>
        </w:rPr>
      </w:pPr>
      <w:r w:rsidRPr="003F14F8">
        <w:rPr>
          <w:rFonts w:ascii="Cambria" w:hAnsi="Cambria"/>
          <w:b/>
          <w:bCs/>
        </w:rPr>
        <w:t>Económica:</w:t>
      </w:r>
      <w:r w:rsidRPr="003F14F8">
        <w:rPr>
          <w:rFonts w:ascii="Cambria" w:hAnsi="Cambria"/>
        </w:rPr>
        <w:t xml:space="preserve"> Naturaleza del ingreso (9 Capítulos).</w:t>
      </w:r>
    </w:p>
    <w:p w14:paraId="2B48E31E" w14:textId="77777777" w:rsidR="001A12ED" w:rsidRPr="003F14F8" w:rsidRDefault="001A12ED" w:rsidP="001A12ED">
      <w:pPr>
        <w:numPr>
          <w:ilvl w:val="1"/>
          <w:numId w:val="14"/>
        </w:numPr>
        <w:jc w:val="both"/>
        <w:rPr>
          <w:rFonts w:ascii="Cambria" w:hAnsi="Cambria"/>
        </w:rPr>
      </w:pPr>
      <w:r w:rsidRPr="003F14F8">
        <w:rPr>
          <w:rFonts w:ascii="Cambria" w:hAnsi="Cambria"/>
        </w:rPr>
        <w:t>Capítulo 1: Impuestos directos y cotizaciones.</w:t>
      </w:r>
    </w:p>
    <w:p w14:paraId="263DB3A5" w14:textId="77777777" w:rsidR="001A12ED" w:rsidRPr="003F14F8" w:rsidRDefault="001A12ED" w:rsidP="001A12ED">
      <w:pPr>
        <w:numPr>
          <w:ilvl w:val="1"/>
          <w:numId w:val="14"/>
        </w:numPr>
        <w:jc w:val="both"/>
        <w:rPr>
          <w:rFonts w:ascii="Cambria" w:hAnsi="Cambria"/>
        </w:rPr>
      </w:pPr>
      <w:r w:rsidRPr="003F14F8">
        <w:rPr>
          <w:rFonts w:ascii="Cambria" w:hAnsi="Cambria"/>
        </w:rPr>
        <w:t>Capítulo 2: Impuestos indirectos.</w:t>
      </w:r>
    </w:p>
    <w:p w14:paraId="28217638" w14:textId="77777777" w:rsidR="001A12ED" w:rsidRPr="003F14F8" w:rsidRDefault="001A12ED" w:rsidP="001A12ED">
      <w:pPr>
        <w:numPr>
          <w:ilvl w:val="1"/>
          <w:numId w:val="14"/>
        </w:numPr>
        <w:jc w:val="both"/>
        <w:rPr>
          <w:rFonts w:ascii="Cambria" w:hAnsi="Cambria"/>
        </w:rPr>
      </w:pPr>
      <w:r w:rsidRPr="003F14F8">
        <w:rPr>
          <w:rFonts w:ascii="Cambria" w:hAnsi="Cambria"/>
        </w:rPr>
        <w:t>Capítulo 3: Tasas y precios públicos.</w:t>
      </w:r>
    </w:p>
    <w:p w14:paraId="26C0FB71" w14:textId="77777777" w:rsidR="001A12ED" w:rsidRPr="003F14F8" w:rsidRDefault="001A12ED" w:rsidP="001A12ED">
      <w:pPr>
        <w:numPr>
          <w:ilvl w:val="1"/>
          <w:numId w:val="14"/>
        </w:numPr>
        <w:jc w:val="both"/>
        <w:rPr>
          <w:rFonts w:ascii="Cambria" w:hAnsi="Cambria"/>
        </w:rPr>
      </w:pPr>
      <w:r w:rsidRPr="003F14F8">
        <w:rPr>
          <w:rFonts w:ascii="Cambria" w:hAnsi="Cambria"/>
        </w:rPr>
        <w:t>Capítulo 4: Transferencias corrientes.</w:t>
      </w:r>
    </w:p>
    <w:p w14:paraId="547AE143" w14:textId="77777777" w:rsidR="001A12ED" w:rsidRPr="003F14F8" w:rsidRDefault="001A12ED" w:rsidP="001A12ED">
      <w:pPr>
        <w:numPr>
          <w:ilvl w:val="1"/>
          <w:numId w:val="14"/>
        </w:numPr>
        <w:jc w:val="both"/>
        <w:rPr>
          <w:rFonts w:ascii="Cambria" w:hAnsi="Cambria"/>
        </w:rPr>
      </w:pPr>
      <w:r w:rsidRPr="003F14F8">
        <w:rPr>
          <w:rFonts w:ascii="Cambria" w:hAnsi="Cambria"/>
        </w:rPr>
        <w:t>Capítulo 5: Ingresos patrimoniales.</w:t>
      </w:r>
    </w:p>
    <w:p w14:paraId="09209E8F" w14:textId="77777777" w:rsidR="001A12ED" w:rsidRPr="003F14F8" w:rsidRDefault="001A12ED" w:rsidP="001A12ED">
      <w:pPr>
        <w:numPr>
          <w:ilvl w:val="1"/>
          <w:numId w:val="14"/>
        </w:numPr>
        <w:jc w:val="both"/>
        <w:rPr>
          <w:rFonts w:ascii="Cambria" w:hAnsi="Cambria"/>
        </w:rPr>
      </w:pPr>
      <w:r w:rsidRPr="003F14F8">
        <w:rPr>
          <w:rFonts w:ascii="Cambria" w:hAnsi="Cambria"/>
        </w:rPr>
        <w:t>Capítulo 6: Enajenación de inversiones reales.</w:t>
      </w:r>
    </w:p>
    <w:p w14:paraId="436F97E9" w14:textId="77777777" w:rsidR="001A12ED" w:rsidRPr="003F14F8" w:rsidRDefault="001A12ED" w:rsidP="001A12ED">
      <w:pPr>
        <w:numPr>
          <w:ilvl w:val="1"/>
          <w:numId w:val="14"/>
        </w:numPr>
        <w:jc w:val="both"/>
        <w:rPr>
          <w:rFonts w:ascii="Cambria" w:hAnsi="Cambria"/>
        </w:rPr>
      </w:pPr>
      <w:r w:rsidRPr="003F14F8">
        <w:rPr>
          <w:rFonts w:ascii="Cambria" w:hAnsi="Cambria"/>
        </w:rPr>
        <w:t>Capítulo 7: Transferencias de capital.</w:t>
      </w:r>
    </w:p>
    <w:p w14:paraId="2B2395D2" w14:textId="77777777" w:rsidR="001A12ED" w:rsidRPr="003F14F8" w:rsidRDefault="001A12ED" w:rsidP="001A12ED">
      <w:pPr>
        <w:numPr>
          <w:ilvl w:val="1"/>
          <w:numId w:val="14"/>
        </w:numPr>
        <w:jc w:val="both"/>
        <w:rPr>
          <w:rFonts w:ascii="Cambria" w:hAnsi="Cambria"/>
        </w:rPr>
      </w:pPr>
      <w:r w:rsidRPr="003F14F8">
        <w:rPr>
          <w:rFonts w:ascii="Cambria" w:hAnsi="Cambria"/>
        </w:rPr>
        <w:t>Capítulo 8: Activos financieros.</w:t>
      </w:r>
    </w:p>
    <w:p w14:paraId="5993F556" w14:textId="22F5F22C" w:rsidR="001A12ED" w:rsidRPr="003F14F8" w:rsidRDefault="001A12ED" w:rsidP="001A12ED">
      <w:pPr>
        <w:numPr>
          <w:ilvl w:val="1"/>
          <w:numId w:val="14"/>
        </w:numPr>
        <w:jc w:val="both"/>
        <w:rPr>
          <w:rFonts w:ascii="Cambria" w:hAnsi="Cambria"/>
        </w:rPr>
      </w:pPr>
      <w:r w:rsidRPr="003F14F8">
        <w:rPr>
          <w:rFonts w:ascii="Cambria" w:hAnsi="Cambria"/>
        </w:rPr>
        <w:t>Capítulo 9: Pasivos financieros (emisión deuda).</w:t>
      </w:r>
    </w:p>
    <w:p w14:paraId="1C37CEDE" w14:textId="77777777" w:rsidR="001A12ED" w:rsidRPr="003F14F8" w:rsidRDefault="001A12ED" w:rsidP="001A12ED">
      <w:pPr>
        <w:pStyle w:val="Ttulo1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3F14F8">
        <w:rPr>
          <w:rFonts w:ascii="Cambria" w:hAnsi="Cambria"/>
          <w:b/>
          <w:bCs/>
          <w:color w:val="auto"/>
          <w:sz w:val="24"/>
          <w:szCs w:val="24"/>
        </w:rPr>
        <w:t>5. Elaboración y Aprobación</w:t>
      </w:r>
    </w:p>
    <w:p w14:paraId="2407E055" w14:textId="77777777" w:rsidR="001A12ED" w:rsidRPr="003F14F8" w:rsidRDefault="001A12ED" w:rsidP="001A12ED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3F14F8">
        <w:rPr>
          <w:rFonts w:ascii="Cambria" w:hAnsi="Cambria"/>
          <w:b/>
          <w:bCs/>
          <w:color w:val="auto"/>
          <w:sz w:val="24"/>
          <w:szCs w:val="24"/>
        </w:rPr>
        <w:t>5.1. Ciclo Presupuestario</w:t>
      </w:r>
    </w:p>
    <w:p w14:paraId="5D35F3DF" w14:textId="77777777" w:rsidR="001A12ED" w:rsidRPr="003F14F8" w:rsidRDefault="001A12ED" w:rsidP="001A12ED">
      <w:pPr>
        <w:numPr>
          <w:ilvl w:val="0"/>
          <w:numId w:val="15"/>
        </w:numPr>
        <w:jc w:val="both"/>
        <w:rPr>
          <w:rFonts w:ascii="Cambria" w:hAnsi="Cambria"/>
        </w:rPr>
      </w:pPr>
      <w:r w:rsidRPr="003F14F8">
        <w:rPr>
          <w:rFonts w:ascii="Cambria" w:hAnsi="Cambria"/>
          <w:b/>
          <w:bCs/>
        </w:rPr>
        <w:t>Elaboración:</w:t>
      </w:r>
      <w:r w:rsidRPr="003F14F8">
        <w:rPr>
          <w:rFonts w:ascii="Cambria" w:hAnsi="Cambria"/>
        </w:rPr>
        <w:t xml:space="preserve"> Poder Ejecutivo.</w:t>
      </w:r>
    </w:p>
    <w:p w14:paraId="79D9876D" w14:textId="77777777" w:rsidR="001A12ED" w:rsidRPr="003F14F8" w:rsidRDefault="001A12ED" w:rsidP="001A12ED">
      <w:pPr>
        <w:numPr>
          <w:ilvl w:val="0"/>
          <w:numId w:val="15"/>
        </w:numPr>
        <w:jc w:val="both"/>
        <w:rPr>
          <w:rFonts w:ascii="Cambria" w:hAnsi="Cambria"/>
        </w:rPr>
      </w:pPr>
      <w:r w:rsidRPr="003F14F8">
        <w:rPr>
          <w:rFonts w:ascii="Cambria" w:hAnsi="Cambria"/>
          <w:b/>
          <w:bCs/>
        </w:rPr>
        <w:t>Aprobación:</w:t>
      </w:r>
      <w:r w:rsidRPr="003F14F8">
        <w:rPr>
          <w:rFonts w:ascii="Cambria" w:hAnsi="Cambria"/>
        </w:rPr>
        <w:t xml:space="preserve"> Poder Legislativo.</w:t>
      </w:r>
    </w:p>
    <w:p w14:paraId="292D6380" w14:textId="77777777" w:rsidR="001A12ED" w:rsidRPr="003F14F8" w:rsidRDefault="001A12ED" w:rsidP="001A12ED">
      <w:pPr>
        <w:numPr>
          <w:ilvl w:val="0"/>
          <w:numId w:val="15"/>
        </w:numPr>
        <w:jc w:val="both"/>
        <w:rPr>
          <w:rFonts w:ascii="Cambria" w:hAnsi="Cambria"/>
        </w:rPr>
      </w:pPr>
      <w:r w:rsidRPr="003F14F8">
        <w:rPr>
          <w:rFonts w:ascii="Cambria" w:hAnsi="Cambria"/>
          <w:b/>
          <w:bCs/>
        </w:rPr>
        <w:t>Ejecución:</w:t>
      </w:r>
      <w:r w:rsidRPr="003F14F8">
        <w:rPr>
          <w:rFonts w:ascii="Cambria" w:hAnsi="Cambria"/>
        </w:rPr>
        <w:t xml:space="preserve"> Poder Ejecutivo.</w:t>
      </w:r>
    </w:p>
    <w:p w14:paraId="4D4EE590" w14:textId="77777777" w:rsidR="001A12ED" w:rsidRPr="003F14F8" w:rsidRDefault="001A12ED" w:rsidP="001A12ED">
      <w:pPr>
        <w:numPr>
          <w:ilvl w:val="0"/>
          <w:numId w:val="15"/>
        </w:numPr>
        <w:jc w:val="both"/>
        <w:rPr>
          <w:rFonts w:ascii="Cambria" w:hAnsi="Cambria"/>
        </w:rPr>
      </w:pPr>
      <w:r w:rsidRPr="003F14F8">
        <w:rPr>
          <w:rFonts w:ascii="Cambria" w:hAnsi="Cambria"/>
          <w:b/>
          <w:bCs/>
        </w:rPr>
        <w:t>Liquidación y control:</w:t>
      </w:r>
      <w:r w:rsidRPr="003F14F8">
        <w:rPr>
          <w:rFonts w:ascii="Cambria" w:hAnsi="Cambria"/>
        </w:rPr>
        <w:t xml:space="preserve"> Tribunal de Cuentas y Parlamento (31 de diciembre).</w:t>
      </w:r>
    </w:p>
    <w:p w14:paraId="66C9AAC3" w14:textId="77777777" w:rsidR="001A12ED" w:rsidRPr="003F14F8" w:rsidRDefault="001A12ED" w:rsidP="001A12ED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3F14F8">
        <w:rPr>
          <w:rFonts w:ascii="Cambria" w:hAnsi="Cambria"/>
          <w:b/>
          <w:bCs/>
          <w:color w:val="auto"/>
          <w:sz w:val="24"/>
          <w:szCs w:val="24"/>
        </w:rPr>
        <w:t>5.2. Fase de Elaboración (Art. 36 LGP)</w:t>
      </w:r>
    </w:p>
    <w:p w14:paraId="61A8F8CB" w14:textId="77777777" w:rsidR="001A12ED" w:rsidRPr="003F14F8" w:rsidRDefault="001A12ED" w:rsidP="001A12ED">
      <w:pPr>
        <w:numPr>
          <w:ilvl w:val="0"/>
          <w:numId w:val="16"/>
        </w:numPr>
        <w:jc w:val="both"/>
        <w:rPr>
          <w:rFonts w:ascii="Cambria" w:hAnsi="Cambria"/>
        </w:rPr>
      </w:pPr>
      <w:r w:rsidRPr="003F14F8">
        <w:rPr>
          <w:rFonts w:ascii="Cambria" w:hAnsi="Cambria"/>
        </w:rPr>
        <w:t xml:space="preserve">Gobierno fija </w:t>
      </w:r>
      <w:r w:rsidRPr="003F14F8">
        <w:rPr>
          <w:rFonts w:ascii="Cambria" w:hAnsi="Cambria"/>
          <w:b/>
          <w:bCs/>
        </w:rPr>
        <w:t>objetivo de estabilidad</w:t>
      </w:r>
      <w:r w:rsidRPr="003F14F8">
        <w:rPr>
          <w:rFonts w:ascii="Cambria" w:hAnsi="Cambria"/>
        </w:rPr>
        <w:t xml:space="preserve"> (3 años) y </w:t>
      </w:r>
      <w:r w:rsidRPr="003F14F8">
        <w:rPr>
          <w:rFonts w:ascii="Cambria" w:hAnsi="Cambria"/>
          <w:b/>
          <w:bCs/>
        </w:rPr>
        <w:t>límite de gasto no financiero</w:t>
      </w:r>
      <w:r w:rsidRPr="003F14F8">
        <w:rPr>
          <w:rFonts w:ascii="Cambria" w:hAnsi="Cambria"/>
        </w:rPr>
        <w:t xml:space="preserve"> (para el año siguiente) en el primer semestre.</w:t>
      </w:r>
    </w:p>
    <w:p w14:paraId="2A5D6A8D" w14:textId="77777777" w:rsidR="001A12ED" w:rsidRPr="003F14F8" w:rsidRDefault="001A12ED" w:rsidP="001A12ED">
      <w:pPr>
        <w:numPr>
          <w:ilvl w:val="0"/>
          <w:numId w:val="16"/>
        </w:numPr>
        <w:jc w:val="both"/>
        <w:rPr>
          <w:rFonts w:ascii="Cambria" w:hAnsi="Cambria"/>
        </w:rPr>
      </w:pPr>
      <w:r w:rsidRPr="003F14F8">
        <w:rPr>
          <w:rFonts w:ascii="Cambria" w:hAnsi="Cambria"/>
        </w:rPr>
        <w:t>Ministerio de Hacienda fija directrices.</w:t>
      </w:r>
    </w:p>
    <w:p w14:paraId="5CCD5ECA" w14:textId="77777777" w:rsidR="001A12ED" w:rsidRPr="003F14F8" w:rsidRDefault="001A12ED" w:rsidP="001A12ED">
      <w:pPr>
        <w:numPr>
          <w:ilvl w:val="0"/>
          <w:numId w:val="16"/>
        </w:numPr>
        <w:jc w:val="both"/>
        <w:rPr>
          <w:rFonts w:ascii="Cambria" w:hAnsi="Cambria"/>
        </w:rPr>
      </w:pPr>
      <w:r w:rsidRPr="003F14F8">
        <w:rPr>
          <w:rFonts w:ascii="Cambria" w:hAnsi="Cambria"/>
        </w:rPr>
        <w:lastRenderedPageBreak/>
        <w:t>Ministerios remiten propuestas ajustadas a límites.</w:t>
      </w:r>
    </w:p>
    <w:p w14:paraId="4DBA54BB" w14:textId="77777777" w:rsidR="001A12ED" w:rsidRPr="003F14F8" w:rsidRDefault="001A12ED" w:rsidP="001A12ED">
      <w:pPr>
        <w:numPr>
          <w:ilvl w:val="0"/>
          <w:numId w:val="16"/>
        </w:numPr>
        <w:jc w:val="both"/>
        <w:rPr>
          <w:rFonts w:ascii="Cambria" w:hAnsi="Cambria"/>
        </w:rPr>
      </w:pPr>
      <w:r w:rsidRPr="003F14F8">
        <w:rPr>
          <w:rFonts w:ascii="Cambria" w:hAnsi="Cambria"/>
        </w:rPr>
        <w:t>Ministerio de Hacienda elabora el Anteproyecto.</w:t>
      </w:r>
    </w:p>
    <w:p w14:paraId="0051729D" w14:textId="77777777" w:rsidR="001A12ED" w:rsidRPr="003F14F8" w:rsidRDefault="001A12ED" w:rsidP="001A12ED">
      <w:pPr>
        <w:numPr>
          <w:ilvl w:val="0"/>
          <w:numId w:val="16"/>
        </w:numPr>
        <w:jc w:val="both"/>
        <w:rPr>
          <w:rFonts w:ascii="Cambria" w:hAnsi="Cambria"/>
        </w:rPr>
      </w:pPr>
      <w:r w:rsidRPr="003F14F8">
        <w:rPr>
          <w:rFonts w:ascii="Cambria" w:hAnsi="Cambria"/>
        </w:rPr>
        <w:t xml:space="preserve">Consejo de </w:t>
      </w:r>
      <w:proofErr w:type="gramStart"/>
      <w:r w:rsidRPr="003F14F8">
        <w:rPr>
          <w:rFonts w:ascii="Cambria" w:hAnsi="Cambria"/>
        </w:rPr>
        <w:t>Ministros</w:t>
      </w:r>
      <w:proofErr w:type="gramEnd"/>
      <w:r w:rsidRPr="003F14F8">
        <w:rPr>
          <w:rFonts w:ascii="Cambria" w:hAnsi="Cambria"/>
        </w:rPr>
        <w:t xml:space="preserve"> remite el Proyecto de Ley al Congreso antes del </w:t>
      </w:r>
      <w:r w:rsidRPr="003F14F8">
        <w:rPr>
          <w:rFonts w:ascii="Cambria" w:hAnsi="Cambria"/>
          <w:b/>
          <w:bCs/>
        </w:rPr>
        <w:t>1 de octubre</w:t>
      </w:r>
      <w:r w:rsidRPr="003F14F8">
        <w:rPr>
          <w:rFonts w:ascii="Cambria" w:hAnsi="Cambria"/>
        </w:rPr>
        <w:t>.</w:t>
      </w:r>
    </w:p>
    <w:p w14:paraId="4FA69AFF" w14:textId="77777777" w:rsidR="001A12ED" w:rsidRPr="003F14F8" w:rsidRDefault="001A12ED" w:rsidP="001A12ED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3F14F8">
        <w:rPr>
          <w:rFonts w:ascii="Cambria" w:hAnsi="Cambria"/>
          <w:b/>
          <w:bCs/>
          <w:color w:val="auto"/>
          <w:sz w:val="24"/>
          <w:szCs w:val="24"/>
        </w:rPr>
        <w:t>5.3. Fase de Aprobación (hasta 1 de enero)</w:t>
      </w:r>
    </w:p>
    <w:p w14:paraId="4594F7B0" w14:textId="77777777" w:rsidR="001A12ED" w:rsidRPr="003F14F8" w:rsidRDefault="001A12ED" w:rsidP="001A12ED">
      <w:pPr>
        <w:pStyle w:val="Ttulo3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3F14F8">
        <w:rPr>
          <w:rFonts w:ascii="Cambria" w:hAnsi="Cambria"/>
          <w:b/>
          <w:bCs/>
          <w:color w:val="auto"/>
          <w:sz w:val="24"/>
          <w:szCs w:val="24"/>
        </w:rPr>
        <w:t>5.3.1. Tramitación en el Congreso de los Diputados</w:t>
      </w:r>
    </w:p>
    <w:p w14:paraId="7EEEF4FF" w14:textId="77777777" w:rsidR="001A12ED" w:rsidRPr="003F14F8" w:rsidRDefault="001A12ED" w:rsidP="001A12ED">
      <w:pPr>
        <w:numPr>
          <w:ilvl w:val="0"/>
          <w:numId w:val="17"/>
        </w:numPr>
        <w:jc w:val="both"/>
        <w:rPr>
          <w:rFonts w:ascii="Cambria" w:hAnsi="Cambria"/>
        </w:rPr>
      </w:pPr>
      <w:r w:rsidRPr="003F14F8">
        <w:rPr>
          <w:rFonts w:ascii="Cambria" w:hAnsi="Cambria"/>
        </w:rPr>
        <w:t>Publicación y enmiendas (totalidad y articulado).</w:t>
      </w:r>
    </w:p>
    <w:p w14:paraId="3039E794" w14:textId="77777777" w:rsidR="001A12ED" w:rsidRPr="003F14F8" w:rsidRDefault="001A12ED" w:rsidP="001A12ED">
      <w:pPr>
        <w:numPr>
          <w:ilvl w:val="0"/>
          <w:numId w:val="17"/>
        </w:numPr>
        <w:jc w:val="both"/>
        <w:rPr>
          <w:rFonts w:ascii="Cambria" w:hAnsi="Cambria"/>
        </w:rPr>
      </w:pPr>
      <w:r w:rsidRPr="003F14F8">
        <w:rPr>
          <w:rFonts w:ascii="Cambria" w:hAnsi="Cambria"/>
          <w:b/>
          <w:bCs/>
        </w:rPr>
        <w:t>Debate de Totalidad:</w:t>
      </w:r>
      <w:r w:rsidRPr="003F14F8">
        <w:rPr>
          <w:rFonts w:ascii="Cambria" w:hAnsi="Cambria"/>
        </w:rPr>
        <w:t xml:space="preserve"> Se aprueban cuantías globales. Si se aprueba una Enmienda a la Totalidad, el proyecto se devuelve al Gobierno.</w:t>
      </w:r>
    </w:p>
    <w:p w14:paraId="3875E5DE" w14:textId="77777777" w:rsidR="001A12ED" w:rsidRPr="003F14F8" w:rsidRDefault="001A12ED" w:rsidP="001A12ED">
      <w:pPr>
        <w:numPr>
          <w:ilvl w:val="0"/>
          <w:numId w:val="17"/>
        </w:numPr>
        <w:jc w:val="both"/>
        <w:rPr>
          <w:rFonts w:ascii="Cambria" w:hAnsi="Cambria"/>
        </w:rPr>
      </w:pPr>
      <w:r w:rsidRPr="003F14F8">
        <w:rPr>
          <w:rFonts w:ascii="Cambria" w:hAnsi="Cambria"/>
          <w:b/>
          <w:bCs/>
        </w:rPr>
        <w:t>Comisión de Presupuestos:</w:t>
      </w:r>
      <w:r w:rsidRPr="003F14F8">
        <w:rPr>
          <w:rFonts w:ascii="Cambria" w:hAnsi="Cambria"/>
        </w:rPr>
        <w:t xml:space="preserve"> Ponencia, debate y dictamen. Las enmiendas que aumenten gasto o bajen ingresos requieren conformidad del Gobierno.</w:t>
      </w:r>
    </w:p>
    <w:p w14:paraId="1E004BF8" w14:textId="77777777" w:rsidR="001A12ED" w:rsidRPr="003F14F8" w:rsidRDefault="001A12ED" w:rsidP="001A12ED">
      <w:pPr>
        <w:numPr>
          <w:ilvl w:val="0"/>
          <w:numId w:val="17"/>
        </w:numPr>
        <w:jc w:val="both"/>
        <w:rPr>
          <w:rFonts w:ascii="Cambria" w:hAnsi="Cambria"/>
        </w:rPr>
      </w:pPr>
      <w:r w:rsidRPr="003F14F8">
        <w:rPr>
          <w:rFonts w:ascii="Cambria" w:hAnsi="Cambria"/>
          <w:b/>
          <w:bCs/>
        </w:rPr>
        <w:t>Pleno:</w:t>
      </w:r>
      <w:r w:rsidRPr="003F14F8">
        <w:rPr>
          <w:rFonts w:ascii="Cambria" w:hAnsi="Cambria"/>
        </w:rPr>
        <w:t xml:space="preserve"> Debate sobre articulado y secciones. Envío al Senado.</w:t>
      </w:r>
    </w:p>
    <w:p w14:paraId="0C6F262A" w14:textId="77777777" w:rsidR="001A12ED" w:rsidRPr="003F14F8" w:rsidRDefault="001A12ED" w:rsidP="001A12ED">
      <w:pPr>
        <w:pStyle w:val="Ttulo3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3F14F8">
        <w:rPr>
          <w:rFonts w:ascii="Cambria" w:hAnsi="Cambria"/>
          <w:b/>
          <w:bCs/>
          <w:color w:val="auto"/>
          <w:sz w:val="24"/>
          <w:szCs w:val="24"/>
        </w:rPr>
        <w:t>5.3.2. Tramitación en el Senado</w:t>
      </w:r>
    </w:p>
    <w:p w14:paraId="1F17CE29" w14:textId="77777777" w:rsidR="001A12ED" w:rsidRPr="003F14F8" w:rsidRDefault="001A12ED" w:rsidP="001A12ED">
      <w:pPr>
        <w:numPr>
          <w:ilvl w:val="0"/>
          <w:numId w:val="18"/>
        </w:numPr>
        <w:jc w:val="both"/>
        <w:rPr>
          <w:rFonts w:ascii="Cambria" w:hAnsi="Cambria"/>
        </w:rPr>
      </w:pPr>
      <w:r w:rsidRPr="003F14F8">
        <w:rPr>
          <w:rFonts w:ascii="Cambria" w:hAnsi="Cambria"/>
        </w:rPr>
        <w:t>Plazo de enmiendas y Comisión de Presupuestos.</w:t>
      </w:r>
    </w:p>
    <w:p w14:paraId="6F4CB782" w14:textId="77777777" w:rsidR="001A12ED" w:rsidRPr="003F14F8" w:rsidRDefault="001A12ED" w:rsidP="001A12ED">
      <w:pPr>
        <w:numPr>
          <w:ilvl w:val="0"/>
          <w:numId w:val="18"/>
        </w:numPr>
        <w:jc w:val="both"/>
        <w:rPr>
          <w:rFonts w:ascii="Cambria" w:hAnsi="Cambria"/>
        </w:rPr>
      </w:pPr>
      <w:r w:rsidRPr="003F14F8">
        <w:rPr>
          <w:rFonts w:ascii="Cambria" w:hAnsi="Cambria"/>
        </w:rPr>
        <w:t>Pleno: Puede vetar o enmendar.</w:t>
      </w:r>
    </w:p>
    <w:p w14:paraId="6D28F467" w14:textId="77777777" w:rsidR="001A12ED" w:rsidRPr="003F14F8" w:rsidRDefault="001A12ED" w:rsidP="001A12ED">
      <w:pPr>
        <w:pStyle w:val="Ttulo3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3F14F8">
        <w:rPr>
          <w:rFonts w:ascii="Cambria" w:hAnsi="Cambria"/>
          <w:b/>
          <w:bCs/>
          <w:color w:val="auto"/>
          <w:sz w:val="24"/>
          <w:szCs w:val="24"/>
        </w:rPr>
        <w:t>5.3.3. Aprobación Definitiva en el Congreso</w:t>
      </w:r>
    </w:p>
    <w:p w14:paraId="57350F20" w14:textId="77777777" w:rsidR="001A12ED" w:rsidRPr="003F14F8" w:rsidRDefault="001A12ED" w:rsidP="001A12ED">
      <w:pPr>
        <w:numPr>
          <w:ilvl w:val="0"/>
          <w:numId w:val="19"/>
        </w:numPr>
        <w:jc w:val="both"/>
        <w:rPr>
          <w:rFonts w:ascii="Cambria" w:hAnsi="Cambria"/>
        </w:rPr>
      </w:pPr>
      <w:r w:rsidRPr="003F14F8">
        <w:rPr>
          <w:rFonts w:ascii="Cambria" w:hAnsi="Cambria"/>
          <w:b/>
          <w:bCs/>
        </w:rPr>
        <w:t>Si hubo Veto:</w:t>
      </w:r>
      <w:r w:rsidRPr="003F14F8">
        <w:rPr>
          <w:rFonts w:ascii="Cambria" w:hAnsi="Cambria"/>
        </w:rPr>
        <w:t xml:space="preserve"> Requiere mayoría absoluta para levantarlo (o simple tras 2 meses). Si no se levanta, se devuelve al Gobierno.</w:t>
      </w:r>
    </w:p>
    <w:p w14:paraId="29921445" w14:textId="77777777" w:rsidR="001A12ED" w:rsidRPr="003F14F8" w:rsidRDefault="001A12ED" w:rsidP="001A12ED">
      <w:pPr>
        <w:numPr>
          <w:ilvl w:val="0"/>
          <w:numId w:val="19"/>
        </w:numPr>
        <w:jc w:val="both"/>
        <w:rPr>
          <w:rFonts w:ascii="Cambria" w:hAnsi="Cambria"/>
        </w:rPr>
      </w:pPr>
      <w:r w:rsidRPr="003F14F8">
        <w:rPr>
          <w:rFonts w:ascii="Cambria" w:hAnsi="Cambria"/>
          <w:b/>
          <w:bCs/>
        </w:rPr>
        <w:t>Si hubo Enmiendas al Articulado:</w:t>
      </w:r>
      <w:r w:rsidRPr="003F14F8">
        <w:rPr>
          <w:rFonts w:ascii="Cambria" w:hAnsi="Cambria"/>
        </w:rPr>
        <w:t xml:space="preserve"> Se aprueban por mayoría simple.</w:t>
      </w:r>
    </w:p>
    <w:p w14:paraId="64206625" w14:textId="77777777" w:rsidR="001A12ED" w:rsidRPr="003F14F8" w:rsidRDefault="001A12ED" w:rsidP="001A12ED">
      <w:pPr>
        <w:pStyle w:val="Ttulo3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3F14F8">
        <w:rPr>
          <w:rFonts w:ascii="Cambria" w:hAnsi="Cambria"/>
          <w:b/>
          <w:bCs/>
          <w:color w:val="auto"/>
          <w:sz w:val="24"/>
          <w:szCs w:val="24"/>
        </w:rPr>
        <w:t>5.3.4. Sanción y Prórroga</w:t>
      </w:r>
    </w:p>
    <w:p w14:paraId="49FB736E" w14:textId="77777777" w:rsidR="001A12ED" w:rsidRPr="003F14F8" w:rsidRDefault="001A12ED" w:rsidP="001A12ED">
      <w:pPr>
        <w:numPr>
          <w:ilvl w:val="0"/>
          <w:numId w:val="20"/>
        </w:numPr>
        <w:jc w:val="both"/>
        <w:rPr>
          <w:rFonts w:ascii="Cambria" w:hAnsi="Cambria"/>
        </w:rPr>
      </w:pPr>
      <w:r w:rsidRPr="003F14F8">
        <w:rPr>
          <w:rFonts w:ascii="Cambria" w:hAnsi="Cambria"/>
        </w:rPr>
        <w:t>Sanción por el Rey y publicación en BOE.</w:t>
      </w:r>
    </w:p>
    <w:p w14:paraId="57A30C2F" w14:textId="657890DF" w:rsidR="001A12ED" w:rsidRPr="003F14F8" w:rsidRDefault="001A12ED" w:rsidP="001A12ED">
      <w:pPr>
        <w:numPr>
          <w:ilvl w:val="0"/>
          <w:numId w:val="20"/>
        </w:numPr>
        <w:jc w:val="both"/>
        <w:rPr>
          <w:rFonts w:ascii="Cambria" w:hAnsi="Cambria"/>
        </w:rPr>
      </w:pPr>
      <w:r w:rsidRPr="003F14F8">
        <w:rPr>
          <w:rFonts w:ascii="Cambria" w:hAnsi="Cambria"/>
        </w:rPr>
        <w:t xml:space="preserve">Si no se aprueba antes del primer día del ejercicio, se </w:t>
      </w:r>
      <w:r w:rsidRPr="003F14F8">
        <w:rPr>
          <w:rFonts w:ascii="Cambria" w:hAnsi="Cambria"/>
          <w:b/>
          <w:bCs/>
        </w:rPr>
        <w:t>prorrogan automáticamente</w:t>
      </w:r>
      <w:r w:rsidRPr="003F14F8">
        <w:rPr>
          <w:rFonts w:ascii="Cambria" w:hAnsi="Cambria"/>
        </w:rPr>
        <w:t xml:space="preserve"> los del año anterior.</w:t>
      </w:r>
    </w:p>
    <w:p w14:paraId="25175C6A" w14:textId="77777777" w:rsidR="001A12ED" w:rsidRPr="003F14F8" w:rsidRDefault="001A12ED" w:rsidP="001A12ED">
      <w:pPr>
        <w:pStyle w:val="Ttulo1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3F14F8">
        <w:rPr>
          <w:rFonts w:ascii="Cambria" w:hAnsi="Cambria"/>
          <w:b/>
          <w:bCs/>
          <w:color w:val="auto"/>
          <w:sz w:val="24"/>
          <w:szCs w:val="24"/>
        </w:rPr>
        <w:t>6. Modificaciones Presupuestarias</w:t>
      </w:r>
    </w:p>
    <w:p w14:paraId="0C411338" w14:textId="77777777" w:rsidR="001A12ED" w:rsidRPr="003F14F8" w:rsidRDefault="001A12ED" w:rsidP="001A12ED">
      <w:pPr>
        <w:jc w:val="both"/>
        <w:rPr>
          <w:rFonts w:ascii="Cambria" w:hAnsi="Cambria"/>
        </w:rPr>
      </w:pPr>
      <w:r w:rsidRPr="003F14F8">
        <w:rPr>
          <w:rFonts w:ascii="Cambria" w:hAnsi="Cambria"/>
        </w:rPr>
        <w:t>Los créditos son limitativos, pero la Ley 47/2003 permite alteraciones:</w:t>
      </w:r>
    </w:p>
    <w:p w14:paraId="378B1479" w14:textId="77777777" w:rsidR="001A12ED" w:rsidRPr="003F14F8" w:rsidRDefault="001A12ED" w:rsidP="001A12ED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3F14F8">
        <w:rPr>
          <w:rFonts w:ascii="Cambria" w:hAnsi="Cambria"/>
          <w:b/>
          <w:bCs/>
          <w:color w:val="auto"/>
          <w:sz w:val="24"/>
          <w:szCs w:val="24"/>
        </w:rPr>
        <w:t>6.1. Créditos extraordinarios y suplementos de crédito</w:t>
      </w:r>
    </w:p>
    <w:p w14:paraId="6D9D4A95" w14:textId="77777777" w:rsidR="001A12ED" w:rsidRPr="003F14F8" w:rsidRDefault="001A12ED" w:rsidP="001A12ED">
      <w:pPr>
        <w:jc w:val="both"/>
        <w:rPr>
          <w:rFonts w:ascii="Cambria" w:hAnsi="Cambria"/>
        </w:rPr>
      </w:pPr>
      <w:r w:rsidRPr="003F14F8">
        <w:rPr>
          <w:rFonts w:ascii="Cambria" w:hAnsi="Cambria"/>
        </w:rPr>
        <w:t>Para gastos que no pueden demorarse y no existe crédito (extraordinario) o es insuficiente y no ampliable (suplemento).</w:t>
      </w:r>
    </w:p>
    <w:p w14:paraId="46433429" w14:textId="77777777" w:rsidR="001A12ED" w:rsidRPr="003F14F8" w:rsidRDefault="001A12ED" w:rsidP="001A12ED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3F14F8">
        <w:rPr>
          <w:rFonts w:ascii="Cambria" w:hAnsi="Cambria"/>
          <w:b/>
          <w:bCs/>
          <w:color w:val="auto"/>
          <w:sz w:val="24"/>
          <w:szCs w:val="24"/>
        </w:rPr>
        <w:t>6.2. Transferencias de crédito</w:t>
      </w:r>
    </w:p>
    <w:p w14:paraId="1B34D074" w14:textId="77777777" w:rsidR="001A12ED" w:rsidRPr="003F14F8" w:rsidRDefault="001A12ED" w:rsidP="001A12ED">
      <w:pPr>
        <w:jc w:val="both"/>
        <w:rPr>
          <w:rFonts w:ascii="Cambria" w:hAnsi="Cambria"/>
        </w:rPr>
      </w:pPr>
      <w:r w:rsidRPr="003F14F8">
        <w:rPr>
          <w:rFonts w:ascii="Cambria" w:hAnsi="Cambria"/>
        </w:rPr>
        <w:t>Traspasos de dotaciones.</w:t>
      </w:r>
    </w:p>
    <w:p w14:paraId="542DB786" w14:textId="77777777" w:rsidR="001A12ED" w:rsidRPr="003F14F8" w:rsidRDefault="001A12ED" w:rsidP="001A12ED">
      <w:pPr>
        <w:numPr>
          <w:ilvl w:val="0"/>
          <w:numId w:val="21"/>
        </w:numPr>
        <w:jc w:val="both"/>
        <w:rPr>
          <w:rFonts w:ascii="Cambria" w:hAnsi="Cambria"/>
        </w:rPr>
      </w:pPr>
      <w:r w:rsidRPr="003F14F8">
        <w:rPr>
          <w:rFonts w:ascii="Cambria" w:hAnsi="Cambria"/>
          <w:b/>
          <w:bCs/>
        </w:rPr>
        <w:lastRenderedPageBreak/>
        <w:t>Restricciones:</w:t>
      </w:r>
      <w:r w:rsidRPr="003F14F8">
        <w:rPr>
          <w:rFonts w:ascii="Cambria" w:hAnsi="Cambria"/>
        </w:rPr>
        <w:t xml:space="preserve"> No desde operaciones financieras, no de capital a corrientes, no entre distintas secciones, no minorar créditos extraordinarios/ampliados.</w:t>
      </w:r>
    </w:p>
    <w:p w14:paraId="78E67129" w14:textId="77777777" w:rsidR="001A12ED" w:rsidRPr="003F14F8" w:rsidRDefault="001A12ED" w:rsidP="001A12ED">
      <w:pPr>
        <w:numPr>
          <w:ilvl w:val="0"/>
          <w:numId w:val="21"/>
        </w:numPr>
        <w:jc w:val="both"/>
        <w:rPr>
          <w:rFonts w:ascii="Cambria" w:hAnsi="Cambria"/>
        </w:rPr>
      </w:pPr>
      <w:r w:rsidRPr="003F14F8">
        <w:rPr>
          <w:rFonts w:ascii="Cambria" w:hAnsi="Cambria"/>
          <w:b/>
          <w:bCs/>
        </w:rPr>
        <w:t>Excepciones:</w:t>
      </w:r>
      <w:r w:rsidRPr="003F14F8">
        <w:rPr>
          <w:rFonts w:ascii="Cambria" w:hAnsi="Cambria"/>
        </w:rPr>
        <w:t xml:space="preserve"> Reorganizaciones administrativas, traspasos a CCAA, convenios.</w:t>
      </w:r>
    </w:p>
    <w:p w14:paraId="3B9017CC" w14:textId="77777777" w:rsidR="001A12ED" w:rsidRPr="003F14F8" w:rsidRDefault="001A12ED" w:rsidP="001A12ED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3F14F8">
        <w:rPr>
          <w:rFonts w:ascii="Cambria" w:hAnsi="Cambria"/>
          <w:b/>
          <w:bCs/>
          <w:color w:val="auto"/>
          <w:sz w:val="24"/>
          <w:szCs w:val="24"/>
        </w:rPr>
        <w:t>6.3. Otras modificaciones</w:t>
      </w:r>
    </w:p>
    <w:p w14:paraId="21EDC826" w14:textId="77777777" w:rsidR="001A12ED" w:rsidRPr="003F14F8" w:rsidRDefault="001A12ED" w:rsidP="001A12ED">
      <w:pPr>
        <w:numPr>
          <w:ilvl w:val="0"/>
          <w:numId w:val="22"/>
        </w:numPr>
        <w:jc w:val="both"/>
        <w:rPr>
          <w:rFonts w:ascii="Cambria" w:hAnsi="Cambria"/>
        </w:rPr>
      </w:pPr>
      <w:r w:rsidRPr="003F14F8">
        <w:rPr>
          <w:rFonts w:ascii="Cambria" w:hAnsi="Cambria"/>
          <w:b/>
          <w:bCs/>
        </w:rPr>
        <w:t>Generaciones:</w:t>
      </w:r>
      <w:r w:rsidRPr="003F14F8">
        <w:rPr>
          <w:rFonts w:ascii="Cambria" w:hAnsi="Cambria"/>
        </w:rPr>
        <w:t xml:space="preserve"> Incremento de créditos por ingresos superiores a los previstos.</w:t>
      </w:r>
    </w:p>
    <w:p w14:paraId="3A2427E1" w14:textId="77777777" w:rsidR="001A12ED" w:rsidRPr="003F14F8" w:rsidRDefault="001A12ED" w:rsidP="001A12ED">
      <w:pPr>
        <w:numPr>
          <w:ilvl w:val="0"/>
          <w:numId w:val="22"/>
        </w:numPr>
        <w:jc w:val="both"/>
        <w:rPr>
          <w:rFonts w:ascii="Cambria" w:hAnsi="Cambria"/>
        </w:rPr>
      </w:pPr>
      <w:r w:rsidRPr="003F14F8">
        <w:rPr>
          <w:rFonts w:ascii="Cambria" w:hAnsi="Cambria"/>
          <w:b/>
          <w:bCs/>
        </w:rPr>
        <w:t>Ampliables:</w:t>
      </w:r>
      <w:r w:rsidRPr="003F14F8">
        <w:rPr>
          <w:rFonts w:ascii="Cambria" w:hAnsi="Cambria"/>
        </w:rPr>
        <w:t xml:space="preserve"> Créditos que pueden aumentarse (ej. Pensiones Clases Pasivas, Deuda del Estado).</w:t>
      </w:r>
    </w:p>
    <w:p w14:paraId="564DF997" w14:textId="1ABF542F" w:rsidR="001A12ED" w:rsidRPr="003F14F8" w:rsidRDefault="001A12ED" w:rsidP="001A12ED">
      <w:pPr>
        <w:numPr>
          <w:ilvl w:val="0"/>
          <w:numId w:val="22"/>
        </w:numPr>
        <w:jc w:val="both"/>
        <w:rPr>
          <w:rFonts w:ascii="Cambria" w:hAnsi="Cambria"/>
        </w:rPr>
      </w:pPr>
      <w:r w:rsidRPr="003F14F8">
        <w:rPr>
          <w:rFonts w:ascii="Cambria" w:hAnsi="Cambria"/>
          <w:b/>
          <w:bCs/>
        </w:rPr>
        <w:t>Incorporaciones:</w:t>
      </w:r>
      <w:r w:rsidRPr="003F14F8">
        <w:rPr>
          <w:rFonts w:ascii="Cambria" w:hAnsi="Cambria"/>
        </w:rPr>
        <w:t xml:space="preserve"> Uso de remanentes del ejercicio anterior en supuestos legales.</w:t>
      </w:r>
    </w:p>
    <w:p w14:paraId="086CF5FE" w14:textId="77777777" w:rsidR="001A12ED" w:rsidRPr="003F14F8" w:rsidRDefault="001A12ED" w:rsidP="001A12ED">
      <w:pPr>
        <w:pStyle w:val="Ttulo1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3F14F8">
        <w:rPr>
          <w:rFonts w:ascii="Cambria" w:hAnsi="Cambria"/>
          <w:b/>
          <w:bCs/>
          <w:color w:val="auto"/>
          <w:sz w:val="24"/>
          <w:szCs w:val="24"/>
        </w:rPr>
        <w:t>7. Conclusión</w:t>
      </w:r>
    </w:p>
    <w:p w14:paraId="5725C679" w14:textId="77777777" w:rsidR="001A12ED" w:rsidRPr="003F14F8" w:rsidRDefault="001A12ED" w:rsidP="001A12ED">
      <w:pPr>
        <w:jc w:val="both"/>
        <w:rPr>
          <w:rFonts w:ascii="Cambria" w:hAnsi="Cambria"/>
        </w:rPr>
      </w:pPr>
      <w:r w:rsidRPr="003F14F8">
        <w:rPr>
          <w:rFonts w:ascii="Cambria" w:hAnsi="Cambria"/>
        </w:rPr>
        <w:t xml:space="preserve">Los PGE 2023 se enmarcan en la recuperación económica y la incorporación de fondos </w:t>
      </w:r>
      <w:r w:rsidRPr="003F14F8">
        <w:rPr>
          <w:rFonts w:ascii="Cambria" w:hAnsi="Cambria"/>
          <w:i/>
          <w:iCs/>
        </w:rPr>
        <w:t xml:space="preserve">Next </w:t>
      </w:r>
      <w:proofErr w:type="spellStart"/>
      <w:r w:rsidRPr="003F14F8">
        <w:rPr>
          <w:rFonts w:ascii="Cambria" w:hAnsi="Cambria"/>
          <w:i/>
          <w:iCs/>
        </w:rPr>
        <w:t>Generation</w:t>
      </w:r>
      <w:proofErr w:type="spellEnd"/>
      <w:r w:rsidRPr="003F14F8">
        <w:rPr>
          <w:rFonts w:ascii="Cambria" w:hAnsi="Cambria"/>
          <w:i/>
          <w:iCs/>
        </w:rPr>
        <w:t xml:space="preserve"> EU</w:t>
      </w:r>
      <w:r w:rsidRPr="003F14F8">
        <w:rPr>
          <w:rFonts w:ascii="Cambria" w:hAnsi="Cambria"/>
        </w:rPr>
        <w:t xml:space="preserve"> (Mecanismo de Recuperación y Resiliencia). Se busca volver a situaciones presupuestarias equilibradas a medio plazo.</w:t>
      </w:r>
    </w:p>
    <w:p w14:paraId="5F3BE872" w14:textId="77777777" w:rsidR="001A12ED" w:rsidRPr="003F14F8" w:rsidRDefault="001A12ED" w:rsidP="001A12ED">
      <w:pPr>
        <w:numPr>
          <w:ilvl w:val="0"/>
          <w:numId w:val="23"/>
        </w:numPr>
        <w:jc w:val="both"/>
        <w:rPr>
          <w:rFonts w:ascii="Cambria" w:hAnsi="Cambria"/>
        </w:rPr>
      </w:pPr>
      <w:r w:rsidRPr="003F14F8">
        <w:rPr>
          <w:rFonts w:ascii="Cambria" w:hAnsi="Cambria"/>
          <w:b/>
          <w:bCs/>
        </w:rPr>
        <w:t>Dato de cierre del texto:</w:t>
      </w:r>
      <w:r w:rsidRPr="003F14F8">
        <w:rPr>
          <w:rFonts w:ascii="Cambria" w:hAnsi="Cambria"/>
        </w:rPr>
        <w:t xml:space="preserve"> El Gobierno ha fijado el límite de gasto no financiero para </w:t>
      </w:r>
      <w:r w:rsidRPr="003F14F8">
        <w:rPr>
          <w:rFonts w:ascii="Cambria" w:hAnsi="Cambria"/>
          <w:b/>
          <w:bCs/>
        </w:rPr>
        <w:t>2025</w:t>
      </w:r>
      <w:r w:rsidRPr="003F14F8">
        <w:rPr>
          <w:rFonts w:ascii="Cambria" w:hAnsi="Cambria"/>
        </w:rPr>
        <w:t xml:space="preserve"> en </w:t>
      </w:r>
      <w:r w:rsidRPr="003F14F8">
        <w:rPr>
          <w:rFonts w:ascii="Cambria" w:hAnsi="Cambria"/>
          <w:b/>
          <w:bCs/>
        </w:rPr>
        <w:t>195.353 M€</w:t>
      </w:r>
      <w:r w:rsidRPr="003F14F8">
        <w:rPr>
          <w:rFonts w:ascii="Cambria" w:hAnsi="Cambria"/>
        </w:rPr>
        <w:t>.</w:t>
      </w:r>
    </w:p>
    <w:p w14:paraId="34663ABF" w14:textId="77777777" w:rsidR="00A65383" w:rsidRPr="003F14F8" w:rsidRDefault="00A65383" w:rsidP="001A12ED">
      <w:pPr>
        <w:jc w:val="both"/>
        <w:rPr>
          <w:rFonts w:ascii="Cambria" w:hAnsi="Cambria"/>
        </w:rPr>
      </w:pPr>
    </w:p>
    <w:sectPr w:rsidR="00A65383" w:rsidRPr="003F14F8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64392D" w14:textId="77777777" w:rsidR="001A12ED" w:rsidRDefault="001A12ED" w:rsidP="001A12ED">
      <w:pPr>
        <w:spacing w:after="0" w:line="240" w:lineRule="auto"/>
      </w:pPr>
      <w:r>
        <w:separator/>
      </w:r>
    </w:p>
  </w:endnote>
  <w:endnote w:type="continuationSeparator" w:id="0">
    <w:p w14:paraId="06BA7EFD" w14:textId="77777777" w:rsidR="001A12ED" w:rsidRDefault="001A12ED" w:rsidP="001A12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F469F2" w14:textId="77777777" w:rsidR="001A12ED" w:rsidRDefault="001A12ED" w:rsidP="001A12ED">
      <w:pPr>
        <w:spacing w:after="0" w:line="240" w:lineRule="auto"/>
      </w:pPr>
      <w:r>
        <w:separator/>
      </w:r>
    </w:p>
  </w:footnote>
  <w:footnote w:type="continuationSeparator" w:id="0">
    <w:p w14:paraId="07AF672E" w14:textId="77777777" w:rsidR="001A12ED" w:rsidRDefault="001A12ED" w:rsidP="001A12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7E276E" w14:textId="72972275" w:rsidR="001A12ED" w:rsidRPr="001A12ED" w:rsidRDefault="001A12ED" w:rsidP="001A12ED">
    <w:pPr>
      <w:pStyle w:val="Encabezado"/>
      <w:jc w:val="both"/>
      <w:rPr>
        <w:rFonts w:ascii="Palatino Linotype" w:hAnsi="Palatino Linotype"/>
        <w:i/>
        <w:iCs/>
      </w:rPr>
    </w:pPr>
    <w:r w:rsidRPr="001A12ED">
      <w:rPr>
        <w:rFonts w:ascii="Palatino Linotype" w:hAnsi="Palatino Linotype"/>
        <w:b/>
        <w:bCs/>
        <w:i/>
        <w:iCs/>
      </w:rPr>
      <w:t>TEMA 44 -</w:t>
    </w:r>
    <w:r w:rsidRPr="001A12ED">
      <w:rPr>
        <w:rFonts w:ascii="Palatino Linotype" w:hAnsi="Palatino Linotype"/>
        <w:i/>
        <w:iCs/>
      </w:rPr>
      <w:t xml:space="preserve"> La Ley General Presupuestaria y las leyes anuales de presupuestos. El Presupuesto: concepto y naturaleza. Contenido y estructura. Elaboración y aprobación. Modificaciones presupuestarias. Créditos extraordinarios y suplementos de créditos. Transferencias. Otras modificaciones presupuestarias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0534E"/>
    <w:multiLevelType w:val="multilevel"/>
    <w:tmpl w:val="4636F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F1E47"/>
    <w:multiLevelType w:val="multilevel"/>
    <w:tmpl w:val="824C3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87163A"/>
    <w:multiLevelType w:val="multilevel"/>
    <w:tmpl w:val="DE641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363F39"/>
    <w:multiLevelType w:val="multilevel"/>
    <w:tmpl w:val="3E3CF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411D97"/>
    <w:multiLevelType w:val="multilevel"/>
    <w:tmpl w:val="BFAE2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E808E6"/>
    <w:multiLevelType w:val="multilevel"/>
    <w:tmpl w:val="0218C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522AC2"/>
    <w:multiLevelType w:val="multilevel"/>
    <w:tmpl w:val="3A6EE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3396DF5"/>
    <w:multiLevelType w:val="multilevel"/>
    <w:tmpl w:val="621C2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EEF3F7B"/>
    <w:multiLevelType w:val="multilevel"/>
    <w:tmpl w:val="429E3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37E17FB"/>
    <w:multiLevelType w:val="multilevel"/>
    <w:tmpl w:val="45623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6B45010"/>
    <w:multiLevelType w:val="multilevel"/>
    <w:tmpl w:val="668ED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FE041B2"/>
    <w:multiLevelType w:val="multilevel"/>
    <w:tmpl w:val="078A8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AD5A15"/>
    <w:multiLevelType w:val="multilevel"/>
    <w:tmpl w:val="4FB64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2086F53"/>
    <w:multiLevelType w:val="multilevel"/>
    <w:tmpl w:val="10109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D310F5"/>
    <w:multiLevelType w:val="multilevel"/>
    <w:tmpl w:val="4E5A6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57B4CFC"/>
    <w:multiLevelType w:val="multilevel"/>
    <w:tmpl w:val="6F48A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C2B3FE3"/>
    <w:multiLevelType w:val="multilevel"/>
    <w:tmpl w:val="4F608D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703438C"/>
    <w:multiLevelType w:val="multilevel"/>
    <w:tmpl w:val="3550A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85A5061"/>
    <w:multiLevelType w:val="multilevel"/>
    <w:tmpl w:val="BE961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A5A5C23"/>
    <w:multiLevelType w:val="multilevel"/>
    <w:tmpl w:val="DEAE7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EC75C5"/>
    <w:multiLevelType w:val="multilevel"/>
    <w:tmpl w:val="AB463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24C0B6E"/>
    <w:multiLevelType w:val="multilevel"/>
    <w:tmpl w:val="51DCB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7C35260"/>
    <w:multiLevelType w:val="multilevel"/>
    <w:tmpl w:val="D21861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36025192">
    <w:abstractNumId w:val="18"/>
  </w:num>
  <w:num w:numId="2" w16cid:durableId="1034572325">
    <w:abstractNumId w:val="0"/>
  </w:num>
  <w:num w:numId="3" w16cid:durableId="1163205108">
    <w:abstractNumId w:val="8"/>
  </w:num>
  <w:num w:numId="4" w16cid:durableId="936332785">
    <w:abstractNumId w:val="16"/>
  </w:num>
  <w:num w:numId="5" w16cid:durableId="2106489431">
    <w:abstractNumId w:val="17"/>
  </w:num>
  <w:num w:numId="6" w16cid:durableId="1680767103">
    <w:abstractNumId w:val="6"/>
  </w:num>
  <w:num w:numId="7" w16cid:durableId="1523516907">
    <w:abstractNumId w:val="19"/>
  </w:num>
  <w:num w:numId="8" w16cid:durableId="1065446292">
    <w:abstractNumId w:val="12"/>
  </w:num>
  <w:num w:numId="9" w16cid:durableId="355036138">
    <w:abstractNumId w:val="20"/>
  </w:num>
  <w:num w:numId="10" w16cid:durableId="590548709">
    <w:abstractNumId w:val="14"/>
  </w:num>
  <w:num w:numId="11" w16cid:durableId="2004157711">
    <w:abstractNumId w:val="4"/>
  </w:num>
  <w:num w:numId="12" w16cid:durableId="1836072212">
    <w:abstractNumId w:val="11"/>
  </w:num>
  <w:num w:numId="13" w16cid:durableId="1698389098">
    <w:abstractNumId w:val="22"/>
  </w:num>
  <w:num w:numId="14" w16cid:durableId="1442064089">
    <w:abstractNumId w:val="3"/>
  </w:num>
  <w:num w:numId="15" w16cid:durableId="1801149363">
    <w:abstractNumId w:val="1"/>
  </w:num>
  <w:num w:numId="16" w16cid:durableId="452292493">
    <w:abstractNumId w:val="10"/>
  </w:num>
  <w:num w:numId="17" w16cid:durableId="1908296833">
    <w:abstractNumId w:val="9"/>
  </w:num>
  <w:num w:numId="18" w16cid:durableId="1320303165">
    <w:abstractNumId w:val="7"/>
  </w:num>
  <w:num w:numId="19" w16cid:durableId="543298622">
    <w:abstractNumId w:val="21"/>
  </w:num>
  <w:num w:numId="20" w16cid:durableId="835263159">
    <w:abstractNumId w:val="15"/>
  </w:num>
  <w:num w:numId="21" w16cid:durableId="1011226498">
    <w:abstractNumId w:val="5"/>
  </w:num>
  <w:num w:numId="22" w16cid:durableId="1329792721">
    <w:abstractNumId w:val="2"/>
  </w:num>
  <w:num w:numId="23" w16cid:durableId="181267150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2ED"/>
    <w:rsid w:val="00023FB9"/>
    <w:rsid w:val="001A01F1"/>
    <w:rsid w:val="001A12ED"/>
    <w:rsid w:val="003F14F8"/>
    <w:rsid w:val="005803BC"/>
    <w:rsid w:val="008B3D4D"/>
    <w:rsid w:val="00A65383"/>
    <w:rsid w:val="00A8675C"/>
    <w:rsid w:val="00C12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97F91E"/>
  <w15:chartTrackingRefBased/>
  <w15:docId w15:val="{F32DF059-9CB4-4730-97AE-7ACE3BD45F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A12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A12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A12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A12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A12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A12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A12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A12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A12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8675C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1A12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1A12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1A12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A12E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A12E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A12E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A12E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A12E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A12E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A12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A12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A12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A12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A12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A12ED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sid w:val="001A12E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A12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A12E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A12ED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1A12E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A12ED"/>
  </w:style>
  <w:style w:type="paragraph" w:styleId="Piedepgina">
    <w:name w:val="footer"/>
    <w:basedOn w:val="Normal"/>
    <w:link w:val="PiedepginaCar"/>
    <w:uiPriority w:val="99"/>
    <w:unhideWhenUsed/>
    <w:rsid w:val="001A12E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A12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1154</Words>
  <Characters>6348</Characters>
  <Application>Microsoft Office Word</Application>
  <DocSecurity>0</DocSecurity>
  <Lines>52</Lines>
  <Paragraphs>14</Paragraphs>
  <ScaleCrop>false</ScaleCrop>
  <Company/>
  <LinksUpToDate>false</LinksUpToDate>
  <CharactersWithSpaces>7488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Argudo Santiago, Sergio</dc:creator>
  <cp:keywords/>
  <dc:description/>
  <cp:lastModifiedBy>Argudo Santiago, Sergio</cp:lastModifiedBy>
  <cp:revision>3</cp:revision>
  <dcterms:created xsi:type="dcterms:W3CDTF">2025-12-23T08:12:00Z</dcterms:created>
  <dcterms:modified xsi:type="dcterms:W3CDTF">2026-01-14T14:40:00Z</dcterms:modified>
</cp:coreProperties>
</file>