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1D77C" w14:textId="77777777" w:rsidR="004566D3" w:rsidRPr="00526EA8" w:rsidRDefault="004566D3" w:rsidP="00526EA8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526EA8">
        <w:rPr>
          <w:rFonts w:ascii="Cambria" w:hAnsi="Cambria"/>
          <w:b/>
          <w:bCs/>
          <w:color w:val="auto"/>
          <w:sz w:val="28"/>
          <w:szCs w:val="28"/>
        </w:rPr>
        <w:t>1. INTRODUCCIÓN Y CONTEXTO INTERNACIONAL</w:t>
      </w:r>
    </w:p>
    <w:p w14:paraId="588480E5" w14:textId="77777777" w:rsidR="004566D3" w:rsidRPr="00526EA8" w:rsidRDefault="004566D3" w:rsidP="00526EA8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26EA8">
        <w:rPr>
          <w:rFonts w:ascii="Cambria" w:hAnsi="Cambria"/>
          <w:b/>
          <w:bCs/>
          <w:color w:val="auto"/>
          <w:sz w:val="24"/>
          <w:szCs w:val="24"/>
        </w:rPr>
        <w:t>1.1. Principios Generales</w:t>
      </w:r>
    </w:p>
    <w:p w14:paraId="6E51AAA7" w14:textId="77777777" w:rsidR="004566D3" w:rsidRPr="00526EA8" w:rsidRDefault="004566D3" w:rsidP="00526EA8">
      <w:pPr>
        <w:numPr>
          <w:ilvl w:val="0"/>
          <w:numId w:val="1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Igualdad entre mujeres y hombres:</w:t>
      </w:r>
      <w:r w:rsidRPr="00526EA8">
        <w:rPr>
          <w:rFonts w:ascii="Cambria" w:hAnsi="Cambria"/>
        </w:rPr>
        <w:t xml:space="preserve"> Principio Jurídico Universal (DDHH).</w:t>
      </w:r>
    </w:p>
    <w:p w14:paraId="4E0CC439" w14:textId="77777777" w:rsidR="004566D3" w:rsidRPr="00526EA8" w:rsidRDefault="004566D3" w:rsidP="00526EA8">
      <w:pPr>
        <w:numPr>
          <w:ilvl w:val="1"/>
          <w:numId w:val="1"/>
        </w:numPr>
        <w:jc w:val="both"/>
        <w:rPr>
          <w:rFonts w:ascii="Cambria" w:hAnsi="Cambria"/>
        </w:rPr>
      </w:pPr>
      <w:r w:rsidRPr="00526EA8">
        <w:rPr>
          <w:rFonts w:ascii="Cambria" w:hAnsi="Cambria"/>
        </w:rPr>
        <w:t>Hito</w:t>
      </w:r>
      <w:r w:rsidRPr="00526EA8">
        <w:rPr>
          <w:rFonts w:ascii="Cambria" w:hAnsi="Cambria"/>
          <w:i/>
          <w:iCs/>
        </w:rPr>
        <w:t>:</w:t>
      </w:r>
      <w:r w:rsidRPr="00526EA8">
        <w:rPr>
          <w:rFonts w:ascii="Cambria" w:hAnsi="Cambria"/>
        </w:rPr>
        <w:t xml:space="preserve"> Convención sobre la Eliminación de Todas las Formas de Discriminación Contra la Mujer (ONU, 1979), ratificada por España.</w:t>
      </w:r>
    </w:p>
    <w:p w14:paraId="5AD0ACC6" w14:textId="77777777" w:rsidR="004566D3" w:rsidRPr="00526EA8" w:rsidRDefault="004566D3" w:rsidP="00526EA8">
      <w:pPr>
        <w:numPr>
          <w:ilvl w:val="0"/>
          <w:numId w:val="1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Definición de Género (ONU, Pekín 1995):</w:t>
      </w:r>
      <w:r w:rsidRPr="00526EA8">
        <w:rPr>
          <w:rFonts w:ascii="Cambria" w:hAnsi="Cambria"/>
        </w:rPr>
        <w:t xml:space="preserve"> Forma en que las sociedades determinan funciones, actitudes, valores y relaciones de hombres y mujeres.</w:t>
      </w:r>
    </w:p>
    <w:p w14:paraId="1281219E" w14:textId="77777777" w:rsidR="004566D3" w:rsidRPr="00526EA8" w:rsidRDefault="004566D3" w:rsidP="00526EA8">
      <w:pPr>
        <w:numPr>
          <w:ilvl w:val="0"/>
          <w:numId w:val="1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Igualdad de género:</w:t>
      </w:r>
    </w:p>
    <w:p w14:paraId="7EF35D45" w14:textId="77777777" w:rsidR="004566D3" w:rsidRPr="00526EA8" w:rsidRDefault="004566D3" w:rsidP="00526EA8">
      <w:pPr>
        <w:numPr>
          <w:ilvl w:val="1"/>
          <w:numId w:val="1"/>
        </w:numPr>
        <w:jc w:val="both"/>
        <w:rPr>
          <w:rFonts w:ascii="Cambria" w:hAnsi="Cambria"/>
        </w:rPr>
      </w:pPr>
      <w:r w:rsidRPr="00526EA8">
        <w:rPr>
          <w:rFonts w:ascii="Cambria" w:hAnsi="Cambria"/>
        </w:rPr>
        <w:t>Implica igual valoración social y ausencia de jerarquía.</w:t>
      </w:r>
    </w:p>
    <w:p w14:paraId="594E2D15" w14:textId="77777777" w:rsidR="004566D3" w:rsidRPr="00526EA8" w:rsidRDefault="004566D3" w:rsidP="00526EA8">
      <w:pPr>
        <w:numPr>
          <w:ilvl w:val="1"/>
          <w:numId w:val="1"/>
        </w:numPr>
        <w:jc w:val="both"/>
        <w:rPr>
          <w:rFonts w:ascii="Cambria" w:hAnsi="Cambria"/>
        </w:rPr>
      </w:pPr>
      <w:r w:rsidRPr="00526EA8">
        <w:rPr>
          <w:rFonts w:ascii="Cambria" w:hAnsi="Cambria"/>
        </w:rPr>
        <w:t>Participación en todos los ámbitos (público, laboral, privado).</w:t>
      </w:r>
    </w:p>
    <w:p w14:paraId="272452C6" w14:textId="77777777" w:rsidR="004566D3" w:rsidRPr="00526EA8" w:rsidRDefault="004566D3" w:rsidP="00526EA8">
      <w:pPr>
        <w:numPr>
          <w:ilvl w:val="0"/>
          <w:numId w:val="1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Principios fundamentales:</w:t>
      </w:r>
    </w:p>
    <w:p w14:paraId="37884F18" w14:textId="77777777" w:rsidR="004566D3" w:rsidRPr="00526EA8" w:rsidRDefault="004566D3" w:rsidP="00526EA8">
      <w:pPr>
        <w:numPr>
          <w:ilvl w:val="1"/>
          <w:numId w:val="2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Mainstreaming (Transversalidad):</w:t>
      </w:r>
      <w:r w:rsidRPr="00526EA8">
        <w:rPr>
          <w:rFonts w:ascii="Cambria" w:hAnsi="Cambria"/>
        </w:rPr>
        <w:t xml:space="preserve"> Promover igualdad en todas las políticas y niveles, evaluando efectos.</w:t>
      </w:r>
    </w:p>
    <w:p w14:paraId="034F2B68" w14:textId="77777777" w:rsidR="004566D3" w:rsidRPr="00526EA8" w:rsidRDefault="004566D3" w:rsidP="00526EA8">
      <w:pPr>
        <w:numPr>
          <w:ilvl w:val="1"/>
          <w:numId w:val="2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Cooperación:</w:t>
      </w:r>
      <w:r w:rsidRPr="00526EA8">
        <w:rPr>
          <w:rFonts w:ascii="Cambria" w:hAnsi="Cambria"/>
        </w:rPr>
        <w:t xml:space="preserve"> Entre AAPP, agentes sociales, ONG y sociedad.</w:t>
      </w:r>
    </w:p>
    <w:p w14:paraId="0F40E689" w14:textId="77777777" w:rsidR="004566D3" w:rsidRPr="00526EA8" w:rsidRDefault="004566D3" w:rsidP="00526EA8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26EA8">
        <w:rPr>
          <w:rFonts w:ascii="Cambria" w:hAnsi="Cambria"/>
          <w:b/>
          <w:bCs/>
          <w:color w:val="auto"/>
          <w:sz w:val="24"/>
          <w:szCs w:val="24"/>
        </w:rPr>
        <w:t>1.2. Unión Europea (UE)</w:t>
      </w:r>
    </w:p>
    <w:p w14:paraId="47D8E0A0" w14:textId="77777777" w:rsidR="004566D3" w:rsidRPr="00526EA8" w:rsidRDefault="004566D3" w:rsidP="00526EA8">
      <w:pPr>
        <w:numPr>
          <w:ilvl w:val="0"/>
          <w:numId w:val="3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Base Jurídica:</w:t>
      </w:r>
      <w:r w:rsidRPr="00526EA8">
        <w:rPr>
          <w:rFonts w:ascii="Cambria" w:hAnsi="Cambria"/>
        </w:rPr>
        <w:t xml:space="preserve"> Artículos 2 y 3 del TUE; 8, 153 y 157 del TFUE; 21 y 23 de la Carta de Derechos Fundamentales.</w:t>
      </w:r>
    </w:p>
    <w:p w14:paraId="662E3636" w14:textId="77777777" w:rsidR="004566D3" w:rsidRPr="00526EA8" w:rsidRDefault="004566D3" w:rsidP="00526EA8">
      <w:pPr>
        <w:numPr>
          <w:ilvl w:val="0"/>
          <w:numId w:val="3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Normativa clave:</w:t>
      </w:r>
    </w:p>
    <w:p w14:paraId="15E29887" w14:textId="77777777" w:rsidR="004566D3" w:rsidRPr="00526EA8" w:rsidRDefault="004566D3" w:rsidP="00526EA8">
      <w:pPr>
        <w:numPr>
          <w:ilvl w:val="1"/>
          <w:numId w:val="3"/>
        </w:numPr>
        <w:jc w:val="both"/>
        <w:rPr>
          <w:rFonts w:ascii="Cambria" w:hAnsi="Cambria"/>
        </w:rPr>
      </w:pPr>
      <w:r w:rsidRPr="00526EA8">
        <w:rPr>
          <w:rFonts w:ascii="Cambria" w:hAnsi="Cambria"/>
        </w:rPr>
        <w:t>Directiva 2006/54/CE: Igualdad de oportunidades y trato en empleo y ocupación.</w:t>
      </w:r>
    </w:p>
    <w:p w14:paraId="31021D87" w14:textId="77777777" w:rsidR="004566D3" w:rsidRPr="00526EA8" w:rsidRDefault="004566D3" w:rsidP="00526EA8">
      <w:pPr>
        <w:numPr>
          <w:ilvl w:val="1"/>
          <w:numId w:val="3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Carta de la Mujer (2010):</w:t>
      </w:r>
      <w:r w:rsidRPr="00526EA8">
        <w:rPr>
          <w:rFonts w:ascii="Cambria" w:hAnsi="Cambria"/>
        </w:rPr>
        <w:t xml:space="preserve"> Compromiso de la Comisión Europea con la transversalidad.</w:t>
      </w:r>
    </w:p>
    <w:p w14:paraId="39339D82" w14:textId="77777777" w:rsidR="004566D3" w:rsidRPr="00526EA8" w:rsidRDefault="004566D3" w:rsidP="00526EA8">
      <w:pPr>
        <w:numPr>
          <w:ilvl w:val="1"/>
          <w:numId w:val="3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Pacto Europeo por la Igualdad de Género (2011-2020):</w:t>
      </w:r>
      <w:r w:rsidRPr="00526EA8">
        <w:rPr>
          <w:rFonts w:ascii="Cambria" w:hAnsi="Cambria"/>
        </w:rPr>
        <w:t xml:space="preserve"> Cerrar brechas de empleo, conciliación y combatir violencia.</w:t>
      </w:r>
    </w:p>
    <w:p w14:paraId="0C2E596C" w14:textId="77777777" w:rsidR="004566D3" w:rsidRPr="00526EA8" w:rsidRDefault="004566D3" w:rsidP="00526EA8">
      <w:pPr>
        <w:numPr>
          <w:ilvl w:val="1"/>
          <w:numId w:val="3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Estrategia Europea para la Igualdad de Género 2020-2025:</w:t>
      </w:r>
      <w:r w:rsidRPr="00526EA8">
        <w:rPr>
          <w:rFonts w:ascii="Cambria" w:hAnsi="Cambria"/>
        </w:rPr>
        <w:t xml:space="preserve"> Alineada con Objetivos de Desarrollo Sostenible.</w:t>
      </w:r>
    </w:p>
    <w:p w14:paraId="69294BDD" w14:textId="77777777" w:rsidR="004566D3" w:rsidRPr="00526EA8" w:rsidRDefault="004566D3" w:rsidP="00526EA8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26EA8">
        <w:rPr>
          <w:rFonts w:ascii="Cambria" w:hAnsi="Cambria"/>
          <w:b/>
          <w:bCs/>
          <w:color w:val="auto"/>
          <w:sz w:val="24"/>
          <w:szCs w:val="24"/>
        </w:rPr>
        <w:t>1.3. Estrategia Económica y Laboral (Contexto Europa 2020)</w:t>
      </w:r>
    </w:p>
    <w:p w14:paraId="70504FFF" w14:textId="77777777" w:rsidR="004566D3" w:rsidRPr="00526EA8" w:rsidRDefault="004566D3" w:rsidP="00526EA8">
      <w:pPr>
        <w:numPr>
          <w:ilvl w:val="0"/>
          <w:numId w:val="4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Objetivo:</w:t>
      </w:r>
      <w:r w:rsidRPr="00526EA8">
        <w:rPr>
          <w:rFonts w:ascii="Cambria" w:hAnsi="Cambria"/>
        </w:rPr>
        <w:t xml:space="preserve"> Crecimiento sostenible, empleo, cohesión social y economía del conocimiento (herencia de Lisboa 2000).</w:t>
      </w:r>
    </w:p>
    <w:p w14:paraId="5419ED5C" w14:textId="77777777" w:rsidR="004566D3" w:rsidRPr="00526EA8" w:rsidRDefault="004566D3" w:rsidP="00526EA8">
      <w:pPr>
        <w:numPr>
          <w:ilvl w:val="0"/>
          <w:numId w:val="4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Nuevos retos:</w:t>
      </w:r>
      <w:r w:rsidRPr="00526EA8">
        <w:rPr>
          <w:rFonts w:ascii="Cambria" w:hAnsi="Cambria"/>
        </w:rPr>
        <w:t xml:space="preserve"> Crisis económica (2008-2014) y Globalización.</w:t>
      </w:r>
    </w:p>
    <w:p w14:paraId="01B3C8DA" w14:textId="77777777" w:rsidR="004566D3" w:rsidRPr="00526EA8" w:rsidRDefault="004566D3" w:rsidP="00526EA8">
      <w:pPr>
        <w:numPr>
          <w:ilvl w:val="0"/>
          <w:numId w:val="4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lastRenderedPageBreak/>
        <w:t>Impacto de la Globalización en la UE:</w:t>
      </w:r>
    </w:p>
    <w:p w14:paraId="692D1248" w14:textId="77777777" w:rsidR="004566D3" w:rsidRPr="00526EA8" w:rsidRDefault="004566D3" w:rsidP="00526EA8">
      <w:pPr>
        <w:numPr>
          <w:ilvl w:val="1"/>
          <w:numId w:val="4"/>
        </w:numPr>
        <w:jc w:val="both"/>
        <w:rPr>
          <w:rFonts w:ascii="Cambria" w:hAnsi="Cambria"/>
        </w:rPr>
      </w:pPr>
      <w:r w:rsidRPr="00526EA8">
        <w:rPr>
          <w:rFonts w:ascii="Cambria" w:hAnsi="Cambria"/>
        </w:rPr>
        <w:t>Incumplimiento de normas laborales en economías emergentes (China, India).</w:t>
      </w:r>
    </w:p>
    <w:p w14:paraId="0123521E" w14:textId="77777777" w:rsidR="004566D3" w:rsidRPr="00526EA8" w:rsidRDefault="004566D3" w:rsidP="00526EA8">
      <w:pPr>
        <w:numPr>
          <w:ilvl w:val="1"/>
          <w:numId w:val="4"/>
        </w:numPr>
        <w:jc w:val="both"/>
        <w:rPr>
          <w:rFonts w:ascii="Cambria" w:hAnsi="Cambria"/>
        </w:rPr>
      </w:pPr>
      <w:r w:rsidRPr="00526EA8">
        <w:rPr>
          <w:rFonts w:ascii="Cambria" w:hAnsi="Cambria"/>
        </w:rPr>
        <w:t>Efectos en UE: Desigualdad salarial, inestabilidad, precarización, segmentación laboral.</w:t>
      </w:r>
    </w:p>
    <w:p w14:paraId="4311F9FA" w14:textId="77777777" w:rsidR="004566D3" w:rsidRPr="00526EA8" w:rsidRDefault="004566D3" w:rsidP="00526EA8">
      <w:pPr>
        <w:numPr>
          <w:ilvl w:val="1"/>
          <w:numId w:val="4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Deslocalización:</w:t>
      </w:r>
      <w:r w:rsidRPr="00526EA8">
        <w:rPr>
          <w:rFonts w:ascii="Cambria" w:hAnsi="Cambria"/>
        </w:rPr>
        <w:t xml:space="preserve"> Afecta a sectores de baja cualificación (51,5% manufacturas) y creciente en alta cualificación (Banca/seguros 24,8%, Automóvil 12,6%, Informática 7,7%).</w:t>
      </w:r>
    </w:p>
    <w:p w14:paraId="23AFC4B0" w14:textId="77777777" w:rsidR="004566D3" w:rsidRPr="00526EA8" w:rsidRDefault="004566D3" w:rsidP="00526EA8">
      <w:pPr>
        <w:numPr>
          <w:ilvl w:val="0"/>
          <w:numId w:val="4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Objetivo Estratégico Laboral de la UE:</w:t>
      </w:r>
    </w:p>
    <w:p w14:paraId="29196337" w14:textId="77777777" w:rsidR="004566D3" w:rsidRPr="00526EA8" w:rsidRDefault="004566D3" w:rsidP="00526EA8">
      <w:pPr>
        <w:numPr>
          <w:ilvl w:val="1"/>
          <w:numId w:val="5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No competir en bajos costes:</w:t>
      </w:r>
      <w:r w:rsidRPr="00526EA8">
        <w:rPr>
          <w:rFonts w:ascii="Cambria" w:hAnsi="Cambria"/>
        </w:rPr>
        <w:t xml:space="preserve"> Evitar competencia salarial a la baja.</w:t>
      </w:r>
    </w:p>
    <w:p w14:paraId="4DFFEF33" w14:textId="77777777" w:rsidR="004566D3" w:rsidRPr="00526EA8" w:rsidRDefault="004566D3" w:rsidP="00526EA8">
      <w:pPr>
        <w:numPr>
          <w:ilvl w:val="1"/>
          <w:numId w:val="5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Estrategia integral:</w:t>
      </w:r>
      <w:r w:rsidRPr="00526EA8">
        <w:rPr>
          <w:rFonts w:ascii="Cambria" w:hAnsi="Cambria"/>
        </w:rPr>
        <w:t xml:space="preserve"> Reformas laborales + cambio de modelo productivo (innovación, formación continua).</w:t>
      </w:r>
    </w:p>
    <w:p w14:paraId="6E885689" w14:textId="77777777" w:rsidR="004566D3" w:rsidRPr="00526EA8" w:rsidRDefault="004566D3" w:rsidP="00526EA8">
      <w:pPr>
        <w:numPr>
          <w:ilvl w:val="1"/>
          <w:numId w:val="5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Creación de empleo de calidad:</w:t>
      </w:r>
    </w:p>
    <w:p w14:paraId="7F6CABE5" w14:textId="77777777" w:rsidR="004566D3" w:rsidRPr="00526EA8" w:rsidRDefault="004566D3" w:rsidP="00526EA8">
      <w:pPr>
        <w:numPr>
          <w:ilvl w:val="2"/>
          <w:numId w:val="5"/>
        </w:numPr>
        <w:jc w:val="both"/>
        <w:rPr>
          <w:rFonts w:ascii="Cambria" w:hAnsi="Cambria"/>
        </w:rPr>
      </w:pPr>
      <w:r w:rsidRPr="00526EA8">
        <w:rPr>
          <w:rFonts w:ascii="Cambria" w:hAnsi="Cambria"/>
        </w:rPr>
        <w:t>Eficiencia y productividad vía formación.</w:t>
      </w:r>
    </w:p>
    <w:p w14:paraId="070B6037" w14:textId="77777777" w:rsidR="004566D3" w:rsidRPr="00526EA8" w:rsidRDefault="004566D3" w:rsidP="00526EA8">
      <w:pPr>
        <w:numPr>
          <w:ilvl w:val="2"/>
          <w:numId w:val="5"/>
        </w:numPr>
        <w:jc w:val="both"/>
        <w:rPr>
          <w:rFonts w:ascii="Cambria" w:hAnsi="Cambria"/>
        </w:rPr>
      </w:pPr>
      <w:r w:rsidRPr="00526EA8">
        <w:rPr>
          <w:rFonts w:ascii="Cambria" w:hAnsi="Cambria"/>
        </w:rPr>
        <w:t>Ciclo vital del empleo (equilibrio vida-trabajo).</w:t>
      </w:r>
    </w:p>
    <w:p w14:paraId="5A76C05F" w14:textId="77777777" w:rsidR="004566D3" w:rsidRPr="00526EA8" w:rsidRDefault="004566D3" w:rsidP="00526EA8">
      <w:pPr>
        <w:numPr>
          <w:ilvl w:val="2"/>
          <w:numId w:val="5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Nuevas fuentes de empleo:</w:t>
      </w:r>
    </w:p>
    <w:p w14:paraId="18BEE4AA" w14:textId="77777777" w:rsidR="004566D3" w:rsidRPr="00526EA8" w:rsidRDefault="004566D3" w:rsidP="00526EA8">
      <w:pPr>
        <w:numPr>
          <w:ilvl w:val="3"/>
          <w:numId w:val="5"/>
        </w:numPr>
        <w:jc w:val="both"/>
        <w:rPr>
          <w:rFonts w:ascii="Cambria" w:hAnsi="Cambria"/>
        </w:rPr>
      </w:pPr>
      <w:r w:rsidRPr="00526EA8">
        <w:rPr>
          <w:rFonts w:ascii="Cambria" w:hAnsi="Cambria"/>
        </w:rPr>
        <w:t>Empleos Verdes: Sostenibilidad, energía renovable.</w:t>
      </w:r>
    </w:p>
    <w:p w14:paraId="6E5713AA" w14:textId="77777777" w:rsidR="004566D3" w:rsidRPr="00526EA8" w:rsidRDefault="004566D3" w:rsidP="00526EA8">
      <w:pPr>
        <w:numPr>
          <w:ilvl w:val="3"/>
          <w:numId w:val="5"/>
        </w:numPr>
        <w:jc w:val="both"/>
        <w:rPr>
          <w:rFonts w:ascii="Cambria" w:hAnsi="Cambria"/>
        </w:rPr>
      </w:pPr>
      <w:r w:rsidRPr="00526EA8">
        <w:rPr>
          <w:rFonts w:ascii="Cambria" w:hAnsi="Cambria"/>
        </w:rPr>
        <w:t>Empleos Blancos: Atención social, cuidados.</w:t>
      </w:r>
    </w:p>
    <w:p w14:paraId="1D9A4CA8" w14:textId="77777777" w:rsidR="004566D3" w:rsidRPr="00526EA8" w:rsidRDefault="004566D3" w:rsidP="00526EA8">
      <w:pPr>
        <w:numPr>
          <w:ilvl w:val="3"/>
          <w:numId w:val="5"/>
        </w:numPr>
        <w:jc w:val="both"/>
        <w:rPr>
          <w:rFonts w:ascii="Cambria" w:hAnsi="Cambria"/>
        </w:rPr>
      </w:pPr>
      <w:r w:rsidRPr="00526EA8">
        <w:rPr>
          <w:rFonts w:ascii="Cambria" w:hAnsi="Cambria"/>
        </w:rPr>
        <w:t>Empleos Azules: TIC, innovación.</w:t>
      </w:r>
    </w:p>
    <w:p w14:paraId="437B9216" w14:textId="77777777" w:rsidR="004566D3" w:rsidRPr="00526EA8" w:rsidRDefault="004566D3" w:rsidP="00526EA8">
      <w:pPr>
        <w:numPr>
          <w:ilvl w:val="1"/>
          <w:numId w:val="5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Apoyo a PYMES y emprendedores.</w:t>
      </w:r>
    </w:p>
    <w:p w14:paraId="76A033A6" w14:textId="77777777" w:rsidR="004566D3" w:rsidRPr="00526EA8" w:rsidRDefault="004566D3" w:rsidP="00526EA8">
      <w:pPr>
        <w:numPr>
          <w:ilvl w:val="1"/>
          <w:numId w:val="5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Políticas activas de empleo</w:t>
      </w:r>
      <w:r w:rsidRPr="00526EA8">
        <w:rPr>
          <w:rFonts w:ascii="Cambria" w:hAnsi="Cambria"/>
        </w:rPr>
        <w:t xml:space="preserve"> y lucha contra economía sumergida.</w:t>
      </w:r>
    </w:p>
    <w:p w14:paraId="0DDC749D" w14:textId="0F9A989B" w:rsidR="004566D3" w:rsidRPr="00526EA8" w:rsidRDefault="004566D3" w:rsidP="00526EA8">
      <w:pPr>
        <w:numPr>
          <w:ilvl w:val="0"/>
          <w:numId w:val="4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Flexiguridad:</w:t>
      </w:r>
      <w:r w:rsidRPr="00526EA8">
        <w:rPr>
          <w:rFonts w:ascii="Cambria" w:hAnsi="Cambria"/>
        </w:rPr>
        <w:t xml:space="preserve"> Estrategias para reducir asimetrías, favorecer adaptabilidad e invertir en formación.</w:t>
      </w:r>
    </w:p>
    <w:p w14:paraId="5D726D0C" w14:textId="77777777" w:rsidR="004566D3" w:rsidRPr="00526EA8" w:rsidRDefault="004566D3" w:rsidP="00526EA8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526EA8">
        <w:rPr>
          <w:rFonts w:ascii="Cambria" w:hAnsi="Cambria"/>
          <w:b/>
          <w:bCs/>
          <w:color w:val="auto"/>
          <w:sz w:val="28"/>
          <w:szCs w:val="28"/>
        </w:rPr>
        <w:t>2. POLÍTICAS DE IGUALDAD EN ESPAÑA</w:t>
      </w:r>
    </w:p>
    <w:p w14:paraId="09CE402D" w14:textId="77777777" w:rsidR="004566D3" w:rsidRPr="00526EA8" w:rsidRDefault="004566D3" w:rsidP="00526EA8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26EA8">
        <w:rPr>
          <w:rFonts w:ascii="Cambria" w:hAnsi="Cambria"/>
          <w:b/>
          <w:bCs/>
          <w:color w:val="auto"/>
          <w:sz w:val="24"/>
          <w:szCs w:val="24"/>
        </w:rPr>
        <w:t>2.1. Marco Constitucional y Conceptual</w:t>
      </w:r>
    </w:p>
    <w:p w14:paraId="4880B785" w14:textId="318F0698" w:rsidR="004566D3" w:rsidRPr="00526EA8" w:rsidRDefault="004566D3" w:rsidP="00526EA8">
      <w:pPr>
        <w:numPr>
          <w:ilvl w:val="0"/>
          <w:numId w:val="6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Constitución Española:</w:t>
      </w:r>
    </w:p>
    <w:p w14:paraId="0D0D3380" w14:textId="77777777" w:rsidR="004566D3" w:rsidRPr="00526EA8" w:rsidRDefault="004566D3" w:rsidP="00526EA8">
      <w:pPr>
        <w:numPr>
          <w:ilvl w:val="1"/>
          <w:numId w:val="6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Art. 14:</w:t>
      </w:r>
      <w:r w:rsidRPr="00526EA8">
        <w:rPr>
          <w:rFonts w:ascii="Cambria" w:hAnsi="Cambria"/>
        </w:rPr>
        <w:t xml:space="preserve"> Igualdad ante la ley y no discriminación por sexo.</w:t>
      </w:r>
    </w:p>
    <w:p w14:paraId="4E7D623B" w14:textId="77777777" w:rsidR="004566D3" w:rsidRPr="00526EA8" w:rsidRDefault="004566D3" w:rsidP="00526EA8">
      <w:pPr>
        <w:numPr>
          <w:ilvl w:val="1"/>
          <w:numId w:val="6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Art. 9.2:</w:t>
      </w:r>
      <w:r w:rsidRPr="00526EA8">
        <w:rPr>
          <w:rFonts w:ascii="Cambria" w:hAnsi="Cambria"/>
        </w:rPr>
        <w:t xml:space="preserve"> Obligación de poderes públicos de promover igualdad real y efectiva y remover obstáculos.</w:t>
      </w:r>
    </w:p>
    <w:p w14:paraId="3B2E5C22" w14:textId="77777777" w:rsidR="004566D3" w:rsidRPr="00526EA8" w:rsidRDefault="004566D3" w:rsidP="00526EA8">
      <w:pPr>
        <w:numPr>
          <w:ilvl w:val="0"/>
          <w:numId w:val="6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lastRenderedPageBreak/>
        <w:t>Políticas de Igualdad de Oportunidades:</w:t>
      </w:r>
      <w:r w:rsidRPr="00526EA8">
        <w:rPr>
          <w:rFonts w:ascii="Cambria" w:hAnsi="Cambria"/>
        </w:rPr>
        <w:t xml:space="preserve"> Respuesta institucional para pasar de la igualdad formal (legal) a la real.</w:t>
      </w:r>
    </w:p>
    <w:p w14:paraId="7C915100" w14:textId="77777777" w:rsidR="004566D3" w:rsidRPr="00526EA8" w:rsidRDefault="004566D3" w:rsidP="00526EA8">
      <w:pPr>
        <w:numPr>
          <w:ilvl w:val="0"/>
          <w:numId w:val="6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Tipos de discriminación:</w:t>
      </w:r>
    </w:p>
    <w:p w14:paraId="6DDD663B" w14:textId="77777777" w:rsidR="004566D3" w:rsidRPr="00526EA8" w:rsidRDefault="004566D3" w:rsidP="00526EA8">
      <w:pPr>
        <w:numPr>
          <w:ilvl w:val="1"/>
          <w:numId w:val="6"/>
        </w:numPr>
        <w:jc w:val="both"/>
        <w:rPr>
          <w:rFonts w:ascii="Cambria" w:hAnsi="Cambria"/>
        </w:rPr>
      </w:pPr>
      <w:r w:rsidRPr="00526EA8">
        <w:rPr>
          <w:rFonts w:ascii="Cambria" w:hAnsi="Cambria"/>
        </w:rPr>
        <w:t>Directa: Trato diferente por pertenencia a un grupo (prohibida por ley).</w:t>
      </w:r>
    </w:p>
    <w:p w14:paraId="61A7E1BD" w14:textId="77777777" w:rsidR="004566D3" w:rsidRPr="00526EA8" w:rsidRDefault="004566D3" w:rsidP="00526EA8">
      <w:pPr>
        <w:numPr>
          <w:ilvl w:val="1"/>
          <w:numId w:val="6"/>
        </w:numPr>
        <w:jc w:val="both"/>
        <w:rPr>
          <w:rFonts w:ascii="Cambria" w:hAnsi="Cambria"/>
        </w:rPr>
      </w:pPr>
      <w:r w:rsidRPr="00526EA8">
        <w:rPr>
          <w:rFonts w:ascii="Cambria" w:hAnsi="Cambria"/>
        </w:rPr>
        <w:t>Indirecta: Norma aparentemente neutra con resultado desigual perjudicial para un sexo.</w:t>
      </w:r>
    </w:p>
    <w:p w14:paraId="008BF6B1" w14:textId="77777777" w:rsidR="004566D3" w:rsidRPr="00526EA8" w:rsidRDefault="004566D3" w:rsidP="00526EA8">
      <w:pPr>
        <w:numPr>
          <w:ilvl w:val="0"/>
          <w:numId w:val="6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Instrumentos:</w:t>
      </w:r>
      <w:r w:rsidRPr="00526EA8">
        <w:rPr>
          <w:rFonts w:ascii="Cambria" w:hAnsi="Cambria"/>
        </w:rPr>
        <w:t xml:space="preserve"> Acciones positivas (temporales) y Transversalidad (permanente).</w:t>
      </w:r>
    </w:p>
    <w:p w14:paraId="14838E6A" w14:textId="77777777" w:rsidR="004566D3" w:rsidRPr="00526EA8" w:rsidRDefault="004566D3" w:rsidP="00526EA8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26EA8">
        <w:rPr>
          <w:rFonts w:ascii="Cambria" w:hAnsi="Cambria"/>
          <w:b/>
          <w:bCs/>
          <w:color w:val="auto"/>
          <w:sz w:val="24"/>
          <w:szCs w:val="24"/>
        </w:rPr>
        <w:t>2.2. Ley Orgánica 3/2007, para la igualdad efectiva de mujeres y hombres</w:t>
      </w:r>
    </w:p>
    <w:p w14:paraId="15FB2F22" w14:textId="77777777" w:rsidR="004566D3" w:rsidRPr="00526EA8" w:rsidRDefault="004566D3" w:rsidP="00526EA8">
      <w:pPr>
        <w:numPr>
          <w:ilvl w:val="0"/>
          <w:numId w:val="7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Naturaleza:</w:t>
      </w:r>
      <w:r w:rsidRPr="00526EA8">
        <w:rPr>
          <w:rFonts w:ascii="Cambria" w:hAnsi="Cambria"/>
        </w:rPr>
        <w:t xml:space="preserve"> Ley-código que incorpora directivas europeas (2002/73/CE, 2004/113/CE).</w:t>
      </w:r>
    </w:p>
    <w:p w14:paraId="604BFA49" w14:textId="77777777" w:rsidR="004566D3" w:rsidRPr="00526EA8" w:rsidRDefault="004566D3" w:rsidP="00526EA8">
      <w:pPr>
        <w:numPr>
          <w:ilvl w:val="0"/>
          <w:numId w:val="7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Disposiciones por esferas:</w:t>
      </w:r>
    </w:p>
    <w:p w14:paraId="5DCDBD4A" w14:textId="77777777" w:rsidR="004566D3" w:rsidRPr="00526EA8" w:rsidRDefault="004566D3" w:rsidP="00526EA8">
      <w:pPr>
        <w:numPr>
          <w:ilvl w:val="1"/>
          <w:numId w:val="7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Judicial:</w:t>
      </w:r>
      <w:r w:rsidRPr="00526EA8">
        <w:rPr>
          <w:rFonts w:ascii="Cambria" w:hAnsi="Cambria"/>
        </w:rPr>
        <w:t xml:space="preserve"> Garantías procesales ante discriminación.</w:t>
      </w:r>
    </w:p>
    <w:p w14:paraId="38E39E4B" w14:textId="77777777" w:rsidR="004566D3" w:rsidRPr="00526EA8" w:rsidRDefault="004566D3" w:rsidP="00526EA8">
      <w:pPr>
        <w:numPr>
          <w:ilvl w:val="1"/>
          <w:numId w:val="7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Política/Administrativa:</w:t>
      </w:r>
    </w:p>
    <w:p w14:paraId="0F3C77FE" w14:textId="77777777" w:rsidR="004566D3" w:rsidRPr="00526EA8" w:rsidRDefault="004566D3" w:rsidP="00526EA8">
      <w:pPr>
        <w:numPr>
          <w:ilvl w:val="2"/>
          <w:numId w:val="7"/>
        </w:numPr>
        <w:jc w:val="both"/>
        <w:rPr>
          <w:rFonts w:ascii="Cambria" w:hAnsi="Cambria"/>
        </w:rPr>
      </w:pPr>
      <w:r w:rsidRPr="00526EA8">
        <w:rPr>
          <w:rFonts w:ascii="Cambria" w:hAnsi="Cambria"/>
        </w:rPr>
        <w:t>Principio de Transversalidad en poderes públicos.</w:t>
      </w:r>
    </w:p>
    <w:p w14:paraId="1DD40F76" w14:textId="77777777" w:rsidR="004566D3" w:rsidRPr="00526EA8" w:rsidRDefault="004566D3" w:rsidP="00526EA8">
      <w:pPr>
        <w:numPr>
          <w:ilvl w:val="2"/>
          <w:numId w:val="7"/>
        </w:numPr>
        <w:jc w:val="both"/>
        <w:rPr>
          <w:rFonts w:ascii="Cambria" w:hAnsi="Cambria"/>
        </w:rPr>
      </w:pPr>
      <w:r w:rsidRPr="00526EA8">
        <w:rPr>
          <w:rFonts w:ascii="Cambria" w:hAnsi="Cambria"/>
        </w:rPr>
        <w:t>Presencia equilibrada en listas electorales y nombramientos (modificación Ley Electoral).</w:t>
      </w:r>
    </w:p>
    <w:p w14:paraId="6B61E094" w14:textId="77777777" w:rsidR="004566D3" w:rsidRPr="00526EA8" w:rsidRDefault="004566D3" w:rsidP="00526EA8">
      <w:pPr>
        <w:numPr>
          <w:ilvl w:val="2"/>
          <w:numId w:val="7"/>
        </w:numPr>
        <w:jc w:val="both"/>
        <w:rPr>
          <w:rFonts w:ascii="Cambria" w:hAnsi="Cambria"/>
        </w:rPr>
      </w:pPr>
      <w:r w:rsidRPr="00526EA8">
        <w:rPr>
          <w:rFonts w:ascii="Cambria" w:hAnsi="Cambria"/>
        </w:rPr>
        <w:t>Informes de impacto de género y Planes Estratégicos (AGE).</w:t>
      </w:r>
    </w:p>
    <w:p w14:paraId="24F18F3E" w14:textId="77777777" w:rsidR="004566D3" w:rsidRPr="00526EA8" w:rsidRDefault="004566D3" w:rsidP="00526EA8">
      <w:pPr>
        <w:numPr>
          <w:ilvl w:val="1"/>
          <w:numId w:val="7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Educación/Sanidad/Cultura:</w:t>
      </w:r>
      <w:r w:rsidRPr="00526EA8">
        <w:rPr>
          <w:rFonts w:ascii="Cambria" w:hAnsi="Cambria"/>
        </w:rPr>
        <w:t xml:space="preserve"> Criterios orientadores. Control de publicidad discriminatoria.</w:t>
      </w:r>
    </w:p>
    <w:p w14:paraId="62111291" w14:textId="77777777" w:rsidR="004566D3" w:rsidRPr="00526EA8" w:rsidRDefault="004566D3" w:rsidP="00526EA8">
      <w:pPr>
        <w:numPr>
          <w:ilvl w:val="1"/>
          <w:numId w:val="7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Laboral:</w:t>
      </w:r>
    </w:p>
    <w:p w14:paraId="440224BC" w14:textId="77777777" w:rsidR="004566D3" w:rsidRPr="00526EA8" w:rsidRDefault="004566D3" w:rsidP="00526EA8">
      <w:pPr>
        <w:numPr>
          <w:ilvl w:val="2"/>
          <w:numId w:val="7"/>
        </w:numPr>
        <w:jc w:val="both"/>
        <w:rPr>
          <w:rFonts w:ascii="Cambria" w:hAnsi="Cambria"/>
        </w:rPr>
      </w:pPr>
      <w:r w:rsidRPr="00526EA8">
        <w:rPr>
          <w:rFonts w:ascii="Cambria" w:hAnsi="Cambria"/>
        </w:rPr>
        <w:t>Planes de Igualdad: Obligatorios en empresas de 50+ trabajadores (tras RDL 6/2019).</w:t>
      </w:r>
    </w:p>
    <w:p w14:paraId="214814E5" w14:textId="77777777" w:rsidR="004566D3" w:rsidRPr="00526EA8" w:rsidRDefault="004566D3" w:rsidP="00526EA8">
      <w:pPr>
        <w:numPr>
          <w:ilvl w:val="2"/>
          <w:numId w:val="7"/>
        </w:numPr>
        <w:jc w:val="both"/>
        <w:rPr>
          <w:rFonts w:ascii="Cambria" w:hAnsi="Cambria"/>
        </w:rPr>
      </w:pPr>
      <w:r w:rsidRPr="00526EA8">
        <w:rPr>
          <w:rFonts w:ascii="Cambria" w:hAnsi="Cambria"/>
        </w:rPr>
        <w:t>Protección frente al acoso sexual y por razón de sexo.</w:t>
      </w:r>
    </w:p>
    <w:p w14:paraId="65564B70" w14:textId="77777777" w:rsidR="004566D3" w:rsidRPr="00526EA8" w:rsidRDefault="004566D3" w:rsidP="00526EA8">
      <w:pPr>
        <w:numPr>
          <w:ilvl w:val="2"/>
          <w:numId w:val="7"/>
        </w:numPr>
        <w:jc w:val="both"/>
        <w:rPr>
          <w:rFonts w:ascii="Cambria" w:hAnsi="Cambria"/>
        </w:rPr>
      </w:pPr>
      <w:r w:rsidRPr="00526EA8">
        <w:rPr>
          <w:rFonts w:ascii="Cambria" w:hAnsi="Cambria"/>
        </w:rPr>
        <w:t>Representación paritaria (Ley Orgánica 2/2024): Objetivo 40% del sexo menos representado en órganos de decisión.</w:t>
      </w:r>
    </w:p>
    <w:p w14:paraId="3A98F502" w14:textId="347A3314" w:rsidR="004566D3" w:rsidRPr="00526EA8" w:rsidRDefault="004566D3" w:rsidP="00526EA8">
      <w:pPr>
        <w:numPr>
          <w:ilvl w:val="0"/>
          <w:numId w:val="7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Medidas de Conciliación y Sociales:</w:t>
      </w:r>
    </w:p>
    <w:p w14:paraId="18FC2818" w14:textId="77777777" w:rsidR="004566D3" w:rsidRPr="00526EA8" w:rsidRDefault="004566D3" w:rsidP="00526EA8">
      <w:pPr>
        <w:numPr>
          <w:ilvl w:val="1"/>
          <w:numId w:val="7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Permiso de paternidad:</w:t>
      </w:r>
      <w:r w:rsidRPr="00526EA8">
        <w:rPr>
          <w:rFonts w:ascii="Cambria" w:hAnsi="Cambria"/>
        </w:rPr>
        <w:t xml:space="preserve"> 16 semanas (desde 2021), intransferible.</w:t>
      </w:r>
    </w:p>
    <w:p w14:paraId="1C9AD672" w14:textId="77777777" w:rsidR="004566D3" w:rsidRPr="00526EA8" w:rsidRDefault="004566D3" w:rsidP="00526EA8">
      <w:pPr>
        <w:numPr>
          <w:ilvl w:val="1"/>
          <w:numId w:val="7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Permiso de maternidad:</w:t>
      </w:r>
      <w:r w:rsidRPr="00526EA8">
        <w:rPr>
          <w:rFonts w:ascii="Cambria" w:hAnsi="Cambria"/>
        </w:rPr>
        <w:t xml:space="preserve"> Ampliación 2 semanas por discapacidad del hijo.</w:t>
      </w:r>
    </w:p>
    <w:p w14:paraId="7B218FF4" w14:textId="77777777" w:rsidR="004566D3" w:rsidRPr="00526EA8" w:rsidRDefault="004566D3" w:rsidP="00526EA8">
      <w:pPr>
        <w:numPr>
          <w:ilvl w:val="1"/>
          <w:numId w:val="7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lastRenderedPageBreak/>
        <w:t>Reducción de jornada:</w:t>
      </w:r>
      <w:r w:rsidRPr="00526EA8">
        <w:rPr>
          <w:rFonts w:ascii="Cambria" w:hAnsi="Cambria"/>
        </w:rPr>
        <w:t xml:space="preserve"> Hasta los 12 años (nota: texto dice 8 años, pero menciona ampliación posterior en contexto laboral general; se respeta literalidad: "pasa de 6 a 8 años").</w:t>
      </w:r>
    </w:p>
    <w:p w14:paraId="519C7ADA" w14:textId="77777777" w:rsidR="004566D3" w:rsidRPr="00526EA8" w:rsidRDefault="004566D3" w:rsidP="00526EA8">
      <w:pPr>
        <w:numPr>
          <w:ilvl w:val="1"/>
          <w:numId w:val="7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Excedencia:</w:t>
      </w:r>
      <w:r w:rsidRPr="00526EA8">
        <w:rPr>
          <w:rFonts w:ascii="Cambria" w:hAnsi="Cambria"/>
        </w:rPr>
        <w:t xml:space="preserve"> Cuidado familiares (máx. 2 años).</w:t>
      </w:r>
    </w:p>
    <w:p w14:paraId="7B21D6BB" w14:textId="77777777" w:rsidR="004566D3" w:rsidRPr="00526EA8" w:rsidRDefault="004566D3" w:rsidP="00526EA8">
      <w:pPr>
        <w:numPr>
          <w:ilvl w:val="1"/>
          <w:numId w:val="7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Seguridad Social:</w:t>
      </w:r>
      <w:r w:rsidRPr="00526EA8">
        <w:rPr>
          <w:rFonts w:ascii="Cambria" w:hAnsi="Cambria"/>
        </w:rPr>
        <w:t xml:space="preserve"> Prestación por paternidad y subsidio maternidad sin carencia previa.</w:t>
      </w:r>
    </w:p>
    <w:p w14:paraId="5C37C675" w14:textId="77777777" w:rsidR="004566D3" w:rsidRPr="00526EA8" w:rsidRDefault="004566D3" w:rsidP="00526EA8">
      <w:pPr>
        <w:numPr>
          <w:ilvl w:val="0"/>
          <w:numId w:val="7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Empleo Público:</w:t>
      </w:r>
      <w:r w:rsidRPr="00526EA8">
        <w:rPr>
          <w:rFonts w:ascii="Cambria" w:hAnsi="Cambria"/>
        </w:rPr>
        <w:t xml:space="preserve"> Protocolos contra acoso, igualdad en Fuerzas Armadas y Cuerpos de Seguridad.</w:t>
      </w:r>
    </w:p>
    <w:p w14:paraId="62C56087" w14:textId="77777777" w:rsidR="004566D3" w:rsidRPr="00526EA8" w:rsidRDefault="004566D3" w:rsidP="00526EA8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26EA8">
        <w:rPr>
          <w:rFonts w:ascii="Cambria" w:hAnsi="Cambria"/>
          <w:b/>
          <w:bCs/>
          <w:color w:val="auto"/>
          <w:sz w:val="24"/>
          <w:szCs w:val="24"/>
        </w:rPr>
        <w:t>2.3. Ley Orgánica 1/2004, de Medidas de Protección Integral contra la Violencia de Género</w:t>
      </w:r>
    </w:p>
    <w:p w14:paraId="4914F5B5" w14:textId="77777777" w:rsidR="004566D3" w:rsidRPr="00526EA8" w:rsidRDefault="004566D3" w:rsidP="00526EA8">
      <w:pPr>
        <w:numPr>
          <w:ilvl w:val="0"/>
          <w:numId w:val="8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Concepto:</w:t>
      </w:r>
      <w:r w:rsidRPr="00526EA8">
        <w:rPr>
          <w:rFonts w:ascii="Cambria" w:hAnsi="Cambria"/>
        </w:rPr>
        <w:t xml:space="preserve"> Manifestación violenta de la discriminación. Enfoque integral y multidisciplinar.</w:t>
      </w:r>
    </w:p>
    <w:p w14:paraId="4422F25A" w14:textId="77777777" w:rsidR="004566D3" w:rsidRPr="00526EA8" w:rsidRDefault="004566D3" w:rsidP="00526EA8">
      <w:pPr>
        <w:numPr>
          <w:ilvl w:val="0"/>
          <w:numId w:val="8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Medidas:</w:t>
      </w:r>
    </w:p>
    <w:p w14:paraId="0BB8391F" w14:textId="77777777" w:rsidR="004566D3" w:rsidRPr="00526EA8" w:rsidRDefault="004566D3" w:rsidP="00526EA8">
      <w:pPr>
        <w:numPr>
          <w:ilvl w:val="1"/>
          <w:numId w:val="8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Preventivas/Sensibilización:</w:t>
      </w:r>
      <w:r w:rsidRPr="00526EA8">
        <w:rPr>
          <w:rFonts w:ascii="Cambria" w:hAnsi="Cambria"/>
        </w:rPr>
        <w:t xml:space="preserve"> Educación, publicidad, medios de comunicación y ámbito sanitario.</w:t>
      </w:r>
    </w:p>
    <w:p w14:paraId="3574063F" w14:textId="77777777" w:rsidR="004566D3" w:rsidRPr="00526EA8" w:rsidRDefault="004566D3" w:rsidP="00526EA8">
      <w:pPr>
        <w:numPr>
          <w:ilvl w:val="1"/>
          <w:numId w:val="8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Apoyo a víctimas:</w:t>
      </w:r>
      <w:r w:rsidRPr="00526EA8">
        <w:rPr>
          <w:rFonts w:ascii="Cambria" w:hAnsi="Cambria"/>
        </w:rPr>
        <w:t xml:space="preserve"> Asistencia jurídica gratuita, asistencia social integral, derechos laborales (movilidad, excedencia, justificación ausencias).</w:t>
      </w:r>
    </w:p>
    <w:p w14:paraId="3F206A44" w14:textId="77777777" w:rsidR="004566D3" w:rsidRPr="00526EA8" w:rsidRDefault="004566D3" w:rsidP="00526EA8">
      <w:pPr>
        <w:numPr>
          <w:ilvl w:val="1"/>
          <w:numId w:val="8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Judicial/Penal:</w:t>
      </w:r>
      <w:r w:rsidRPr="00526EA8">
        <w:rPr>
          <w:rFonts w:ascii="Cambria" w:hAnsi="Cambria"/>
        </w:rPr>
        <w:t xml:space="preserve"> Creación de Juzgados de Violencia sobre la Mujer.</w:t>
      </w:r>
    </w:p>
    <w:p w14:paraId="59998233" w14:textId="77777777" w:rsidR="004566D3" w:rsidRPr="00526EA8" w:rsidRDefault="004566D3" w:rsidP="00526EA8">
      <w:pPr>
        <w:numPr>
          <w:ilvl w:val="0"/>
          <w:numId w:val="8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Órganos creados:</w:t>
      </w:r>
    </w:p>
    <w:p w14:paraId="7124D403" w14:textId="77777777" w:rsidR="004566D3" w:rsidRPr="00526EA8" w:rsidRDefault="004566D3" w:rsidP="00526EA8">
      <w:pPr>
        <w:numPr>
          <w:ilvl w:val="1"/>
          <w:numId w:val="9"/>
        </w:numPr>
        <w:jc w:val="both"/>
        <w:rPr>
          <w:rFonts w:ascii="Cambria" w:hAnsi="Cambria"/>
        </w:rPr>
      </w:pPr>
      <w:r w:rsidRPr="00526EA8">
        <w:rPr>
          <w:rFonts w:ascii="Cambria" w:hAnsi="Cambria"/>
        </w:rPr>
        <w:t>Delegación Especial del Gobierno contra la Violencia sobre la Mujer (</w:t>
      </w:r>
      <w:proofErr w:type="gramStart"/>
      <w:r w:rsidRPr="00526EA8">
        <w:rPr>
          <w:rFonts w:ascii="Cambria" w:hAnsi="Cambria"/>
        </w:rPr>
        <w:t>formulación políticas</w:t>
      </w:r>
      <w:proofErr w:type="gramEnd"/>
      <w:r w:rsidRPr="00526EA8">
        <w:rPr>
          <w:rFonts w:ascii="Cambria" w:hAnsi="Cambria"/>
        </w:rPr>
        <w:t>).</w:t>
      </w:r>
    </w:p>
    <w:p w14:paraId="2CE6701A" w14:textId="77777777" w:rsidR="004566D3" w:rsidRPr="00526EA8" w:rsidRDefault="004566D3" w:rsidP="00526EA8">
      <w:pPr>
        <w:numPr>
          <w:ilvl w:val="1"/>
          <w:numId w:val="9"/>
        </w:numPr>
        <w:jc w:val="both"/>
        <w:rPr>
          <w:rFonts w:ascii="Cambria" w:hAnsi="Cambria"/>
        </w:rPr>
      </w:pPr>
      <w:r w:rsidRPr="00526EA8">
        <w:rPr>
          <w:rFonts w:ascii="Cambria" w:hAnsi="Cambria"/>
        </w:rPr>
        <w:t>Observatorio Estatal de Violencia sobre la Mujer (asesoramiento y evaluación).</w:t>
      </w:r>
    </w:p>
    <w:p w14:paraId="1F675669" w14:textId="77777777" w:rsidR="004566D3" w:rsidRPr="00526EA8" w:rsidRDefault="004566D3" w:rsidP="00526EA8">
      <w:pPr>
        <w:jc w:val="both"/>
        <w:rPr>
          <w:rFonts w:ascii="Cambria" w:hAnsi="Cambria"/>
          <w:b/>
          <w:bCs/>
        </w:rPr>
      </w:pPr>
      <w:r w:rsidRPr="00526EA8">
        <w:rPr>
          <w:rFonts w:ascii="Cambria" w:hAnsi="Cambria"/>
          <w:b/>
          <w:bCs/>
        </w:rPr>
        <w:t>2.4. Ley Orgánica 10/2022, de garantía integral de la libertad sexual</w:t>
      </w:r>
    </w:p>
    <w:p w14:paraId="5A6AC020" w14:textId="77777777" w:rsidR="004566D3" w:rsidRPr="00526EA8" w:rsidRDefault="004566D3" w:rsidP="00526EA8">
      <w:pPr>
        <w:numPr>
          <w:ilvl w:val="0"/>
          <w:numId w:val="10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Contexto:</w:t>
      </w:r>
      <w:r w:rsidRPr="00526EA8">
        <w:rPr>
          <w:rFonts w:ascii="Cambria" w:hAnsi="Cambria"/>
        </w:rPr>
        <w:t xml:space="preserve"> Convenio de Estambul, Agenda 2030 (ODS 5). Visibilidad tras movilizaciones sociales.</w:t>
      </w:r>
    </w:p>
    <w:p w14:paraId="4C597E7D" w14:textId="77777777" w:rsidR="004566D3" w:rsidRPr="00526EA8" w:rsidRDefault="004566D3" w:rsidP="00526EA8">
      <w:pPr>
        <w:numPr>
          <w:ilvl w:val="0"/>
          <w:numId w:val="10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Objetivo:</w:t>
      </w:r>
      <w:r w:rsidRPr="00526EA8">
        <w:rPr>
          <w:rFonts w:ascii="Cambria" w:hAnsi="Cambria"/>
        </w:rPr>
        <w:t xml:space="preserve"> Prevención y reparación de violencias sexuales.</w:t>
      </w:r>
    </w:p>
    <w:p w14:paraId="20566CB6" w14:textId="77777777" w:rsidR="004566D3" w:rsidRPr="00526EA8" w:rsidRDefault="004566D3" w:rsidP="00526EA8">
      <w:pPr>
        <w:numPr>
          <w:ilvl w:val="0"/>
          <w:numId w:val="10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Novedad (Menores):</w:t>
      </w:r>
      <w:r w:rsidRPr="00526EA8">
        <w:rPr>
          <w:rFonts w:ascii="Cambria" w:hAnsi="Cambria"/>
        </w:rPr>
        <w:t xml:space="preserve"> Modelo </w:t>
      </w:r>
      <w:proofErr w:type="spellStart"/>
      <w:r w:rsidRPr="00526EA8">
        <w:rPr>
          <w:rFonts w:ascii="Cambria" w:hAnsi="Cambria"/>
        </w:rPr>
        <w:t>Children’s</w:t>
      </w:r>
      <w:proofErr w:type="spellEnd"/>
      <w:r w:rsidRPr="00526EA8">
        <w:rPr>
          <w:rFonts w:ascii="Cambria" w:hAnsi="Cambria"/>
        </w:rPr>
        <w:t xml:space="preserve"> House (</w:t>
      </w:r>
      <w:proofErr w:type="spellStart"/>
      <w:r w:rsidRPr="00526EA8">
        <w:rPr>
          <w:rFonts w:ascii="Cambria" w:hAnsi="Cambria"/>
        </w:rPr>
        <w:t>Barnahus</w:t>
      </w:r>
      <w:proofErr w:type="spellEnd"/>
      <w:r w:rsidRPr="00526EA8">
        <w:rPr>
          <w:rFonts w:ascii="Cambria" w:hAnsi="Cambria"/>
        </w:rPr>
        <w:t>). Intervención coordinada en un único lugar para evitar victimización secundaria.</w:t>
      </w:r>
    </w:p>
    <w:p w14:paraId="2DD6D2A6" w14:textId="4040A118" w:rsidR="004566D3" w:rsidRPr="00526EA8" w:rsidRDefault="004566D3" w:rsidP="00526EA8">
      <w:pPr>
        <w:numPr>
          <w:ilvl w:val="0"/>
          <w:numId w:val="10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Polémica:</w:t>
      </w:r>
      <w:r w:rsidRPr="00526EA8">
        <w:rPr>
          <w:rFonts w:ascii="Cambria" w:hAnsi="Cambria"/>
        </w:rPr>
        <w:t xml:space="preserve"> Resoluciones judiciales posteriores con rebajas de condenas y excarcelaciones por aplicación de la norma más favorable.</w:t>
      </w:r>
    </w:p>
    <w:p w14:paraId="255C0319" w14:textId="77777777" w:rsidR="004566D3" w:rsidRPr="00526EA8" w:rsidRDefault="004566D3" w:rsidP="00526EA8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526EA8">
        <w:rPr>
          <w:rFonts w:ascii="Cambria" w:hAnsi="Cambria"/>
          <w:b/>
          <w:bCs/>
          <w:color w:val="auto"/>
          <w:sz w:val="28"/>
          <w:szCs w:val="28"/>
        </w:rPr>
        <w:lastRenderedPageBreak/>
        <w:t>3. POLÍTICAS DE INTEGRACIÓN DE PERSONAS CON DISCAPACIDAD</w:t>
      </w:r>
    </w:p>
    <w:p w14:paraId="55EF92EC" w14:textId="77777777" w:rsidR="004566D3" w:rsidRPr="00526EA8" w:rsidRDefault="004566D3" w:rsidP="00526EA8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26EA8">
        <w:rPr>
          <w:rFonts w:ascii="Cambria" w:hAnsi="Cambria"/>
          <w:b/>
          <w:bCs/>
          <w:color w:val="auto"/>
          <w:sz w:val="24"/>
          <w:szCs w:val="24"/>
        </w:rPr>
        <w:t>3.1. Empleo y Discapacidad</w:t>
      </w:r>
    </w:p>
    <w:p w14:paraId="62E45474" w14:textId="77777777" w:rsidR="004566D3" w:rsidRPr="00526EA8" w:rsidRDefault="004566D3" w:rsidP="00526EA8">
      <w:pPr>
        <w:numPr>
          <w:ilvl w:val="0"/>
          <w:numId w:val="11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Objetivo:</w:t>
      </w:r>
      <w:r w:rsidRPr="00526EA8">
        <w:rPr>
          <w:rFonts w:ascii="Cambria" w:hAnsi="Cambria"/>
        </w:rPr>
        <w:t xml:space="preserve"> Integración en sistema ordinario o trabajo protegido.</w:t>
      </w:r>
    </w:p>
    <w:p w14:paraId="6C88D57B" w14:textId="77777777" w:rsidR="004566D3" w:rsidRPr="00526EA8" w:rsidRDefault="004566D3" w:rsidP="00526EA8">
      <w:pPr>
        <w:numPr>
          <w:ilvl w:val="0"/>
          <w:numId w:val="11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Medidas de fomento:</w:t>
      </w:r>
      <w:r w:rsidRPr="00526EA8">
        <w:rPr>
          <w:rFonts w:ascii="Cambria" w:hAnsi="Cambria"/>
        </w:rPr>
        <w:t xml:space="preserve"> Intermediación laboral, empleo con apoyo, enclaves laborales, subvenciones, bonificaciones SS, reserva de puestos.</w:t>
      </w:r>
    </w:p>
    <w:p w14:paraId="5872CCBD" w14:textId="77777777" w:rsidR="004566D3" w:rsidRPr="00526EA8" w:rsidRDefault="004566D3" w:rsidP="00526EA8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26EA8">
        <w:rPr>
          <w:rFonts w:ascii="Cambria" w:hAnsi="Cambria"/>
          <w:b/>
          <w:bCs/>
          <w:color w:val="auto"/>
          <w:sz w:val="24"/>
          <w:szCs w:val="24"/>
        </w:rPr>
        <w:t>3.2. Ley 39/2006, de Promoción de la Autonomía Personal (Dependencia)</w:t>
      </w:r>
    </w:p>
    <w:p w14:paraId="47254EA5" w14:textId="77777777" w:rsidR="004566D3" w:rsidRPr="00526EA8" w:rsidRDefault="004566D3" w:rsidP="00526EA8">
      <w:pPr>
        <w:numPr>
          <w:ilvl w:val="0"/>
          <w:numId w:val="12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Justificación:</w:t>
      </w:r>
      <w:r w:rsidRPr="00526EA8">
        <w:rPr>
          <w:rFonts w:ascii="Cambria" w:hAnsi="Cambria"/>
        </w:rPr>
        <w:t xml:space="preserve"> Envejecimiento demográfico y del propio envejecimiento (+80 años). Incorporación de la mujer al trabajo (cuidadora tradicional).</w:t>
      </w:r>
    </w:p>
    <w:p w14:paraId="7D46DD90" w14:textId="77777777" w:rsidR="004566D3" w:rsidRPr="00526EA8" w:rsidRDefault="004566D3" w:rsidP="00526EA8">
      <w:pPr>
        <w:numPr>
          <w:ilvl w:val="0"/>
          <w:numId w:val="12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Definiciones (Art. 2):</w:t>
      </w:r>
    </w:p>
    <w:p w14:paraId="22AEE469" w14:textId="77777777" w:rsidR="004566D3" w:rsidRPr="00526EA8" w:rsidRDefault="004566D3" w:rsidP="00526EA8">
      <w:pPr>
        <w:numPr>
          <w:ilvl w:val="1"/>
          <w:numId w:val="12"/>
        </w:numPr>
        <w:jc w:val="both"/>
        <w:rPr>
          <w:rFonts w:ascii="Cambria" w:hAnsi="Cambria"/>
        </w:rPr>
      </w:pPr>
      <w:r w:rsidRPr="00526EA8">
        <w:rPr>
          <w:rFonts w:ascii="Cambria" w:hAnsi="Cambria"/>
        </w:rPr>
        <w:t>Autonomía: Capacidad de tomar decisiones personales.</w:t>
      </w:r>
    </w:p>
    <w:p w14:paraId="2A7D56CE" w14:textId="6FC659C3" w:rsidR="004566D3" w:rsidRPr="00526EA8" w:rsidRDefault="004566D3" w:rsidP="00526EA8">
      <w:pPr>
        <w:numPr>
          <w:ilvl w:val="1"/>
          <w:numId w:val="12"/>
        </w:numPr>
        <w:jc w:val="both"/>
        <w:rPr>
          <w:rFonts w:ascii="Cambria" w:hAnsi="Cambria"/>
        </w:rPr>
      </w:pPr>
      <w:r w:rsidRPr="00526EA8">
        <w:rPr>
          <w:rFonts w:ascii="Cambria" w:hAnsi="Cambria"/>
        </w:rPr>
        <w:t>Dependencia: Estado permanente por eda</w:t>
      </w:r>
      <w:r w:rsidR="00526EA8" w:rsidRPr="00526EA8">
        <w:rPr>
          <w:rFonts w:ascii="Cambria" w:hAnsi="Cambria"/>
        </w:rPr>
        <w:t>d</w:t>
      </w:r>
      <w:r w:rsidRPr="00526EA8">
        <w:rPr>
          <w:rFonts w:ascii="Cambria" w:hAnsi="Cambria"/>
        </w:rPr>
        <w:t>/enfermedad/discapacidad que precisa atención de otro.</w:t>
      </w:r>
    </w:p>
    <w:p w14:paraId="2577DB54" w14:textId="77777777" w:rsidR="004566D3" w:rsidRPr="00526EA8" w:rsidRDefault="004566D3" w:rsidP="00526EA8">
      <w:pPr>
        <w:numPr>
          <w:ilvl w:val="1"/>
          <w:numId w:val="12"/>
        </w:numPr>
        <w:jc w:val="both"/>
        <w:rPr>
          <w:rFonts w:ascii="Cambria" w:hAnsi="Cambria"/>
        </w:rPr>
      </w:pPr>
      <w:r w:rsidRPr="00526EA8">
        <w:rPr>
          <w:rFonts w:ascii="Cambria" w:hAnsi="Cambria"/>
        </w:rPr>
        <w:t>Actividades Básicas (ABVD): Tareas elementales.</w:t>
      </w:r>
    </w:p>
    <w:p w14:paraId="0225EBBA" w14:textId="77777777" w:rsidR="004566D3" w:rsidRPr="00526EA8" w:rsidRDefault="004566D3" w:rsidP="00526EA8">
      <w:pPr>
        <w:numPr>
          <w:ilvl w:val="0"/>
          <w:numId w:val="12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Grados de Dependencia (Art. 26):</w:t>
      </w:r>
    </w:p>
    <w:p w14:paraId="03D0F99E" w14:textId="77777777" w:rsidR="004566D3" w:rsidRPr="00526EA8" w:rsidRDefault="004566D3" w:rsidP="00526EA8">
      <w:pPr>
        <w:numPr>
          <w:ilvl w:val="1"/>
          <w:numId w:val="12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Grado I (Moderada):</w:t>
      </w:r>
      <w:r w:rsidRPr="00526EA8">
        <w:rPr>
          <w:rFonts w:ascii="Cambria" w:hAnsi="Cambria"/>
        </w:rPr>
        <w:t xml:space="preserve"> Ayuda al menos una vez al día o apoyo intermitente.</w:t>
      </w:r>
    </w:p>
    <w:p w14:paraId="0304DAFA" w14:textId="77777777" w:rsidR="004566D3" w:rsidRPr="00526EA8" w:rsidRDefault="004566D3" w:rsidP="00526EA8">
      <w:pPr>
        <w:numPr>
          <w:ilvl w:val="1"/>
          <w:numId w:val="12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Grado II (Severa):</w:t>
      </w:r>
      <w:r w:rsidRPr="00526EA8">
        <w:rPr>
          <w:rFonts w:ascii="Cambria" w:hAnsi="Cambria"/>
        </w:rPr>
        <w:t xml:space="preserve"> Ayuda 2-3 veces al día, sin cuidador permanente.</w:t>
      </w:r>
    </w:p>
    <w:p w14:paraId="6C51523E" w14:textId="77777777" w:rsidR="004566D3" w:rsidRPr="00526EA8" w:rsidRDefault="004566D3" w:rsidP="00526EA8">
      <w:pPr>
        <w:numPr>
          <w:ilvl w:val="1"/>
          <w:numId w:val="12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Grado III (Gran Dependencia):</w:t>
      </w:r>
      <w:r w:rsidRPr="00526EA8">
        <w:rPr>
          <w:rFonts w:ascii="Cambria" w:hAnsi="Cambria"/>
        </w:rPr>
        <w:t xml:space="preserve"> Ayuda varias veces al día y apoyo continuo indispensable.</w:t>
      </w:r>
    </w:p>
    <w:p w14:paraId="06CD16A2" w14:textId="77777777" w:rsidR="004566D3" w:rsidRPr="00526EA8" w:rsidRDefault="004566D3" w:rsidP="00526EA8">
      <w:pPr>
        <w:numPr>
          <w:ilvl w:val="0"/>
          <w:numId w:val="12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Sistema de Distribución Competencial:</w:t>
      </w:r>
    </w:p>
    <w:p w14:paraId="04E9FCFA" w14:textId="77777777" w:rsidR="004566D3" w:rsidRPr="00526EA8" w:rsidRDefault="004566D3" w:rsidP="00526EA8">
      <w:pPr>
        <w:numPr>
          <w:ilvl w:val="1"/>
          <w:numId w:val="12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AGE:</w:t>
      </w:r>
      <w:r w:rsidRPr="00526EA8">
        <w:rPr>
          <w:rFonts w:ascii="Cambria" w:hAnsi="Cambria"/>
        </w:rPr>
        <w:t xml:space="preserve"> Garantiza nivel mínimo de protección y financiación </w:t>
      </w:r>
      <w:proofErr w:type="gramStart"/>
      <w:r w:rsidRPr="00526EA8">
        <w:rPr>
          <w:rFonts w:ascii="Cambria" w:hAnsi="Cambria"/>
        </w:rPr>
        <w:t>del mismo</w:t>
      </w:r>
      <w:proofErr w:type="gramEnd"/>
      <w:r w:rsidRPr="00526EA8">
        <w:rPr>
          <w:rFonts w:ascii="Cambria" w:hAnsi="Cambria"/>
        </w:rPr>
        <w:t>.</w:t>
      </w:r>
    </w:p>
    <w:p w14:paraId="1F9AB82C" w14:textId="77777777" w:rsidR="004566D3" w:rsidRPr="00526EA8" w:rsidRDefault="004566D3" w:rsidP="00526EA8">
      <w:pPr>
        <w:numPr>
          <w:ilvl w:val="1"/>
          <w:numId w:val="12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CCAA:</w:t>
      </w:r>
      <w:r w:rsidRPr="00526EA8">
        <w:rPr>
          <w:rFonts w:ascii="Cambria" w:hAnsi="Cambria"/>
        </w:rPr>
        <w:t xml:space="preserve"> Gestión de servicios, valoración, inspección, programas individuales (PIA), registro de centros.</w:t>
      </w:r>
    </w:p>
    <w:p w14:paraId="227821D0" w14:textId="6BF3ADCB" w:rsidR="004566D3" w:rsidRPr="00526EA8" w:rsidRDefault="004566D3" w:rsidP="00526EA8">
      <w:pPr>
        <w:numPr>
          <w:ilvl w:val="1"/>
          <w:numId w:val="12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Entidades Locales:</w:t>
      </w:r>
      <w:r w:rsidRPr="00526EA8">
        <w:rPr>
          <w:rFonts w:ascii="Cambria" w:hAnsi="Cambria"/>
        </w:rPr>
        <w:t xml:space="preserve"> Gestión según normativa autonómica.</w:t>
      </w:r>
    </w:p>
    <w:p w14:paraId="75B60027" w14:textId="77777777" w:rsidR="004566D3" w:rsidRPr="00526EA8" w:rsidRDefault="004566D3" w:rsidP="00526EA8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526EA8">
        <w:rPr>
          <w:rFonts w:ascii="Cambria" w:hAnsi="Cambria"/>
          <w:b/>
          <w:bCs/>
          <w:color w:val="auto"/>
          <w:sz w:val="28"/>
          <w:szCs w:val="28"/>
        </w:rPr>
        <w:t>4. IGUALDAD Y NO DISCRIMINACIÓN LGTBI</w:t>
      </w:r>
    </w:p>
    <w:p w14:paraId="6230BEF8" w14:textId="77777777" w:rsidR="004566D3" w:rsidRPr="00526EA8" w:rsidRDefault="004566D3" w:rsidP="00526EA8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26EA8">
        <w:rPr>
          <w:rFonts w:ascii="Cambria" w:hAnsi="Cambria"/>
          <w:b/>
          <w:bCs/>
          <w:color w:val="auto"/>
          <w:sz w:val="24"/>
          <w:szCs w:val="24"/>
        </w:rPr>
        <w:t>4.1. Marco Internacional y Nacional</w:t>
      </w:r>
    </w:p>
    <w:p w14:paraId="031B1207" w14:textId="77777777" w:rsidR="004566D3" w:rsidRPr="00526EA8" w:rsidRDefault="004566D3" w:rsidP="00526EA8">
      <w:pPr>
        <w:numPr>
          <w:ilvl w:val="0"/>
          <w:numId w:val="13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ONU:</w:t>
      </w:r>
      <w:r w:rsidRPr="00526EA8">
        <w:rPr>
          <w:rFonts w:ascii="Cambria" w:hAnsi="Cambria"/>
        </w:rPr>
        <w:t xml:space="preserve"> Resoluciones Consejo DDHH sobre orientación sexual e identidad de género.</w:t>
      </w:r>
    </w:p>
    <w:p w14:paraId="408F5987" w14:textId="77777777" w:rsidR="004566D3" w:rsidRPr="00526EA8" w:rsidRDefault="004566D3" w:rsidP="00526EA8">
      <w:pPr>
        <w:numPr>
          <w:ilvl w:val="0"/>
          <w:numId w:val="13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OMS (2018):</w:t>
      </w:r>
      <w:r w:rsidRPr="00526EA8">
        <w:rPr>
          <w:rFonts w:ascii="Cambria" w:hAnsi="Cambria"/>
        </w:rPr>
        <w:t xml:space="preserve"> Despatologización (transexualidad sale de trastornos mentales).</w:t>
      </w:r>
    </w:p>
    <w:p w14:paraId="566A78B8" w14:textId="77777777" w:rsidR="004566D3" w:rsidRPr="00526EA8" w:rsidRDefault="004566D3" w:rsidP="00526EA8">
      <w:pPr>
        <w:numPr>
          <w:ilvl w:val="0"/>
          <w:numId w:val="13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lastRenderedPageBreak/>
        <w:t>UE:</w:t>
      </w:r>
      <w:r w:rsidRPr="00526EA8">
        <w:rPr>
          <w:rFonts w:ascii="Cambria" w:hAnsi="Cambria"/>
        </w:rPr>
        <w:t xml:space="preserve"> Art. 19 TFUE (lucha contra discriminación), Art. 21 Carta Derechos Fundamentales.</w:t>
      </w:r>
    </w:p>
    <w:p w14:paraId="4DA6122B" w14:textId="5397786B" w:rsidR="004566D3" w:rsidRPr="00526EA8" w:rsidRDefault="004566D3" w:rsidP="00526EA8">
      <w:pPr>
        <w:numPr>
          <w:ilvl w:val="0"/>
          <w:numId w:val="13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España:</w:t>
      </w:r>
      <w:r w:rsidRPr="00526EA8">
        <w:rPr>
          <w:rFonts w:ascii="Cambria" w:hAnsi="Cambria"/>
        </w:rPr>
        <w:t xml:space="preserve"> Art. 14 CE (cláusula cualquier otra condición o circunstancia).</w:t>
      </w:r>
    </w:p>
    <w:p w14:paraId="7713E7F7" w14:textId="77777777" w:rsidR="004566D3" w:rsidRPr="00526EA8" w:rsidRDefault="004566D3" w:rsidP="00526EA8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26EA8">
        <w:rPr>
          <w:rFonts w:ascii="Cambria" w:hAnsi="Cambria"/>
          <w:b/>
          <w:bCs/>
          <w:color w:val="auto"/>
          <w:sz w:val="24"/>
          <w:szCs w:val="24"/>
        </w:rPr>
        <w:t>4.2. Ley 4/2023, para la igualdad real y efectiva de las personas trans y LGTBI</w:t>
      </w:r>
    </w:p>
    <w:p w14:paraId="51B6E198" w14:textId="77777777" w:rsidR="004566D3" w:rsidRPr="00526EA8" w:rsidRDefault="004566D3" w:rsidP="00526EA8">
      <w:pPr>
        <w:numPr>
          <w:ilvl w:val="0"/>
          <w:numId w:val="14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Objetivo:</w:t>
      </w:r>
      <w:r w:rsidRPr="00526EA8">
        <w:rPr>
          <w:rFonts w:ascii="Cambria" w:hAnsi="Cambria"/>
        </w:rPr>
        <w:t xml:space="preserve"> Erradicar discriminación y garantizar derechos (orientación, identidad, expresión de género).</w:t>
      </w:r>
    </w:p>
    <w:p w14:paraId="6FF96F97" w14:textId="77777777" w:rsidR="004566D3" w:rsidRPr="00526EA8" w:rsidRDefault="004566D3" w:rsidP="00526EA8">
      <w:pPr>
        <w:numPr>
          <w:ilvl w:val="0"/>
          <w:numId w:val="14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Estructura:</w:t>
      </w:r>
    </w:p>
    <w:p w14:paraId="4F3AD8DC" w14:textId="77777777" w:rsidR="004566D3" w:rsidRPr="00526EA8" w:rsidRDefault="004566D3" w:rsidP="00526EA8">
      <w:pPr>
        <w:numPr>
          <w:ilvl w:val="1"/>
          <w:numId w:val="14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Título I:</w:t>
      </w:r>
      <w:r w:rsidRPr="00526EA8">
        <w:rPr>
          <w:rFonts w:ascii="Cambria" w:hAnsi="Cambria"/>
        </w:rPr>
        <w:t xml:space="preserve"> Actuación poderes públicos.</w:t>
      </w:r>
    </w:p>
    <w:p w14:paraId="1F9E4412" w14:textId="77777777" w:rsidR="004566D3" w:rsidRPr="00526EA8" w:rsidRDefault="004566D3" w:rsidP="00526EA8">
      <w:pPr>
        <w:numPr>
          <w:ilvl w:val="1"/>
          <w:numId w:val="14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Título II:</w:t>
      </w:r>
      <w:r w:rsidRPr="00526EA8">
        <w:rPr>
          <w:rFonts w:ascii="Cambria" w:hAnsi="Cambria"/>
        </w:rPr>
        <w:t xml:space="preserve"> Medidas personas trans (Rectificación registral).</w:t>
      </w:r>
    </w:p>
    <w:p w14:paraId="15A61958" w14:textId="77777777" w:rsidR="004566D3" w:rsidRPr="00526EA8" w:rsidRDefault="004566D3" w:rsidP="00526EA8">
      <w:pPr>
        <w:numPr>
          <w:ilvl w:val="1"/>
          <w:numId w:val="14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Título III:</w:t>
      </w:r>
      <w:r w:rsidRPr="00526EA8">
        <w:rPr>
          <w:rFonts w:ascii="Cambria" w:hAnsi="Cambria"/>
        </w:rPr>
        <w:t xml:space="preserve"> Protección y reparación frente a violencia.</w:t>
      </w:r>
    </w:p>
    <w:p w14:paraId="2026FE4B" w14:textId="77777777" w:rsidR="004566D3" w:rsidRPr="00526EA8" w:rsidRDefault="004566D3" w:rsidP="00526EA8">
      <w:pPr>
        <w:numPr>
          <w:ilvl w:val="1"/>
          <w:numId w:val="14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Título IV:</w:t>
      </w:r>
      <w:r w:rsidRPr="00526EA8">
        <w:rPr>
          <w:rFonts w:ascii="Cambria" w:hAnsi="Cambria"/>
        </w:rPr>
        <w:t xml:space="preserve"> Infracciones y sanciones.</w:t>
      </w:r>
    </w:p>
    <w:p w14:paraId="12F63500" w14:textId="77777777" w:rsidR="004566D3" w:rsidRPr="00526EA8" w:rsidRDefault="004566D3" w:rsidP="00526EA8">
      <w:pPr>
        <w:numPr>
          <w:ilvl w:val="0"/>
          <w:numId w:val="14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Disposiciones relevantes:</w:t>
      </w:r>
    </w:p>
    <w:p w14:paraId="0A5C0BDB" w14:textId="77777777" w:rsidR="004566D3" w:rsidRPr="00526EA8" w:rsidRDefault="004566D3" w:rsidP="00526EA8">
      <w:pPr>
        <w:numPr>
          <w:ilvl w:val="1"/>
          <w:numId w:val="14"/>
        </w:numPr>
        <w:jc w:val="both"/>
        <w:rPr>
          <w:rFonts w:ascii="Cambria" w:hAnsi="Cambria"/>
        </w:rPr>
      </w:pPr>
      <w:r w:rsidRPr="00526EA8">
        <w:rPr>
          <w:rFonts w:ascii="Cambria" w:hAnsi="Cambria"/>
        </w:rPr>
        <w:t>Acceso a vivienda (no discriminación).</w:t>
      </w:r>
    </w:p>
    <w:p w14:paraId="083F95A5" w14:textId="77777777" w:rsidR="004566D3" w:rsidRPr="00526EA8" w:rsidRDefault="004566D3" w:rsidP="00526EA8">
      <w:pPr>
        <w:numPr>
          <w:ilvl w:val="1"/>
          <w:numId w:val="14"/>
        </w:numPr>
        <w:jc w:val="both"/>
        <w:rPr>
          <w:rFonts w:ascii="Cambria" w:hAnsi="Cambria"/>
        </w:rPr>
      </w:pPr>
      <w:r w:rsidRPr="00526EA8">
        <w:rPr>
          <w:rFonts w:ascii="Cambria" w:hAnsi="Cambria"/>
        </w:rPr>
        <w:t xml:space="preserve">Concepto de </w:t>
      </w:r>
      <w:r w:rsidRPr="00526EA8">
        <w:rPr>
          <w:rFonts w:ascii="Cambria" w:hAnsi="Cambria"/>
          <w:b/>
          <w:bCs/>
        </w:rPr>
        <w:t>"</w:t>
      </w:r>
      <w:r w:rsidRPr="00526EA8">
        <w:rPr>
          <w:rFonts w:ascii="Cambria" w:hAnsi="Cambria"/>
          <w:u w:val="single"/>
        </w:rPr>
        <w:t>Sexilio":</w:t>
      </w:r>
      <w:r w:rsidRPr="00526EA8">
        <w:rPr>
          <w:rFonts w:ascii="Cambria" w:hAnsi="Cambria"/>
        </w:rPr>
        <w:t xml:space="preserve"> Abandono del lugar de residencia (especialmente rural) por rechazo.</w:t>
      </w:r>
    </w:p>
    <w:p w14:paraId="0A5CA08E" w14:textId="77777777" w:rsidR="004566D3" w:rsidRPr="00526EA8" w:rsidRDefault="004566D3" w:rsidP="00526EA8">
      <w:pPr>
        <w:numPr>
          <w:ilvl w:val="1"/>
          <w:numId w:val="14"/>
        </w:numPr>
        <w:jc w:val="both"/>
        <w:rPr>
          <w:rFonts w:ascii="Cambria" w:hAnsi="Cambria"/>
        </w:rPr>
      </w:pPr>
      <w:r w:rsidRPr="00526EA8">
        <w:rPr>
          <w:rFonts w:ascii="Cambria" w:hAnsi="Cambria"/>
        </w:rPr>
        <w:t>Procedimientos registrales de cambio de sexo (Deroga la Ley 3/2007).</w:t>
      </w:r>
    </w:p>
    <w:p w14:paraId="650A776D" w14:textId="41867C4E" w:rsidR="004566D3" w:rsidRPr="00526EA8" w:rsidRDefault="004566D3" w:rsidP="00526EA8">
      <w:pPr>
        <w:numPr>
          <w:ilvl w:val="0"/>
          <w:numId w:val="14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Ámbito laboral:</w:t>
      </w:r>
      <w:r w:rsidRPr="00526EA8">
        <w:rPr>
          <w:rFonts w:ascii="Cambria" w:hAnsi="Cambria"/>
        </w:rPr>
        <w:t xml:space="preserve"> Real Decreto 1026/2024 (medidas planificadas en empresas).</w:t>
      </w:r>
    </w:p>
    <w:p w14:paraId="5D946CC2" w14:textId="77777777" w:rsidR="004566D3" w:rsidRPr="00526EA8" w:rsidRDefault="004566D3" w:rsidP="00526EA8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526EA8">
        <w:rPr>
          <w:rFonts w:ascii="Cambria" w:hAnsi="Cambria"/>
          <w:b/>
          <w:bCs/>
          <w:color w:val="auto"/>
          <w:sz w:val="28"/>
          <w:szCs w:val="28"/>
        </w:rPr>
        <w:t>5. POLÍTICA DE TRANSPARENCIA Y BUEN GOBIERNO</w:t>
      </w:r>
    </w:p>
    <w:p w14:paraId="221D385A" w14:textId="77777777" w:rsidR="004566D3" w:rsidRPr="00526EA8" w:rsidRDefault="004566D3" w:rsidP="00526EA8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26EA8">
        <w:rPr>
          <w:rFonts w:ascii="Cambria" w:hAnsi="Cambria"/>
          <w:b/>
          <w:bCs/>
          <w:color w:val="auto"/>
          <w:sz w:val="24"/>
          <w:szCs w:val="24"/>
        </w:rPr>
        <w:t>5.1. Marco Normativo</w:t>
      </w:r>
    </w:p>
    <w:p w14:paraId="5607A16C" w14:textId="77777777" w:rsidR="004566D3" w:rsidRPr="00526EA8" w:rsidRDefault="004566D3" w:rsidP="00526EA8">
      <w:pPr>
        <w:numPr>
          <w:ilvl w:val="0"/>
          <w:numId w:val="15"/>
        </w:numPr>
        <w:jc w:val="both"/>
        <w:rPr>
          <w:rFonts w:ascii="Cambria" w:hAnsi="Cambria"/>
        </w:rPr>
      </w:pPr>
      <w:r w:rsidRPr="00526EA8">
        <w:rPr>
          <w:rFonts w:ascii="Cambria" w:hAnsi="Cambria"/>
        </w:rPr>
        <w:t>Directiva (UE) 2019/1024 (Datos abiertos), Ley 37/2007 (Reutilización).</w:t>
      </w:r>
    </w:p>
    <w:p w14:paraId="7DC88612" w14:textId="77777777" w:rsidR="004566D3" w:rsidRPr="00526EA8" w:rsidRDefault="004566D3" w:rsidP="00526EA8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26EA8">
        <w:rPr>
          <w:rFonts w:ascii="Cambria" w:hAnsi="Cambria"/>
          <w:b/>
          <w:bCs/>
          <w:color w:val="auto"/>
          <w:sz w:val="24"/>
          <w:szCs w:val="24"/>
        </w:rPr>
        <w:t>5.2. Ley 19/2013, de transparencia, acceso a la información y buen gobierno</w:t>
      </w:r>
    </w:p>
    <w:p w14:paraId="10CC5894" w14:textId="77777777" w:rsidR="004566D3" w:rsidRPr="00526EA8" w:rsidRDefault="004566D3" w:rsidP="00526EA8">
      <w:pPr>
        <w:numPr>
          <w:ilvl w:val="0"/>
          <w:numId w:val="16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Triple alcance:</w:t>
      </w:r>
    </w:p>
    <w:p w14:paraId="0A6ED8F2" w14:textId="77777777" w:rsidR="004566D3" w:rsidRPr="00526EA8" w:rsidRDefault="004566D3" w:rsidP="00526EA8">
      <w:pPr>
        <w:numPr>
          <w:ilvl w:val="1"/>
          <w:numId w:val="16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Publicidad Activa:</w:t>
      </w:r>
      <w:r w:rsidRPr="00526EA8">
        <w:rPr>
          <w:rFonts w:ascii="Cambria" w:hAnsi="Cambria"/>
        </w:rPr>
        <w:t xml:space="preserve"> Obligación de difundir información institucional, organizativa y económica sin solicitud previa.</w:t>
      </w:r>
    </w:p>
    <w:p w14:paraId="598571B6" w14:textId="77777777" w:rsidR="004566D3" w:rsidRPr="00526EA8" w:rsidRDefault="004566D3" w:rsidP="00526EA8">
      <w:pPr>
        <w:numPr>
          <w:ilvl w:val="1"/>
          <w:numId w:val="16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Derecho de Acceso:</w:t>
      </w:r>
      <w:r w:rsidRPr="00526EA8">
        <w:rPr>
          <w:rFonts w:ascii="Cambria" w:hAnsi="Cambria"/>
        </w:rPr>
        <w:t xml:space="preserve"> Cualquier persona, sin necesidad de motivar.</w:t>
      </w:r>
    </w:p>
    <w:p w14:paraId="6F683CFD" w14:textId="77777777" w:rsidR="004566D3" w:rsidRPr="00526EA8" w:rsidRDefault="004566D3" w:rsidP="00526EA8">
      <w:pPr>
        <w:numPr>
          <w:ilvl w:val="1"/>
          <w:numId w:val="16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Buen Gobierno:</w:t>
      </w:r>
      <w:r w:rsidRPr="00526EA8">
        <w:rPr>
          <w:rFonts w:ascii="Cambria" w:hAnsi="Cambria"/>
        </w:rPr>
        <w:t xml:space="preserve"> Principios éticos y responsabilidad para altos cargos.</w:t>
      </w:r>
    </w:p>
    <w:p w14:paraId="0CF8A901" w14:textId="77777777" w:rsidR="004566D3" w:rsidRPr="00526EA8" w:rsidRDefault="004566D3" w:rsidP="00526EA8">
      <w:pPr>
        <w:numPr>
          <w:ilvl w:val="0"/>
          <w:numId w:val="16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lastRenderedPageBreak/>
        <w:t>Ámbito Subjetivo (Muy amplio):</w:t>
      </w:r>
      <w:r w:rsidRPr="00526EA8">
        <w:rPr>
          <w:rFonts w:ascii="Cambria" w:hAnsi="Cambria"/>
        </w:rPr>
        <w:t xml:space="preserve"> Todas las AAPP, órganos constitucionales (Congreso, Senado, TC, CGPJ), Casa del Rey, partidos, sindicatos, patronales y entidades privadas subvencionadas.</w:t>
      </w:r>
    </w:p>
    <w:p w14:paraId="3A783ED7" w14:textId="77777777" w:rsidR="004566D3" w:rsidRPr="00526EA8" w:rsidRDefault="004566D3" w:rsidP="00526EA8">
      <w:pPr>
        <w:numPr>
          <w:ilvl w:val="0"/>
          <w:numId w:val="16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Consejo de Transparencia y Buen Gobierno:</w:t>
      </w:r>
      <w:r w:rsidRPr="00526EA8">
        <w:rPr>
          <w:rFonts w:ascii="Cambria" w:hAnsi="Cambria"/>
        </w:rPr>
        <w:t xml:space="preserve"> Órgano independiente de control y supervisión. Competencia estatal (y autonómica mediante convenio).</w:t>
      </w:r>
    </w:p>
    <w:p w14:paraId="320F8FC7" w14:textId="77777777" w:rsidR="004566D3" w:rsidRPr="00526EA8" w:rsidRDefault="004566D3" w:rsidP="00526EA8">
      <w:pPr>
        <w:pStyle w:val="Ttulo2"/>
        <w:jc w:val="both"/>
        <w:rPr>
          <w:rFonts w:ascii="Cambria" w:hAnsi="Cambria"/>
          <w:b/>
          <w:bCs/>
        </w:rPr>
      </w:pPr>
      <w:r w:rsidRPr="00526EA8">
        <w:rPr>
          <w:rFonts w:ascii="Cambria" w:hAnsi="Cambria"/>
          <w:b/>
          <w:bCs/>
          <w:color w:val="auto"/>
          <w:sz w:val="24"/>
          <w:szCs w:val="24"/>
        </w:rPr>
        <w:t>5.3. Planes de Gobierno Abierto en España</w:t>
      </w:r>
    </w:p>
    <w:p w14:paraId="1A0B9EAF" w14:textId="77777777" w:rsidR="004566D3" w:rsidRPr="00526EA8" w:rsidRDefault="004566D3" w:rsidP="00526EA8">
      <w:pPr>
        <w:numPr>
          <w:ilvl w:val="0"/>
          <w:numId w:val="17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I Plan (2012-2014):</w:t>
      </w:r>
      <w:r w:rsidRPr="00526EA8">
        <w:rPr>
          <w:rFonts w:ascii="Cambria" w:hAnsi="Cambria"/>
        </w:rPr>
        <w:t xml:space="preserve"> Integridad, gestión eficaz. Hito: Aprobación Ley 19/2013.</w:t>
      </w:r>
    </w:p>
    <w:p w14:paraId="4AD36DCD" w14:textId="77777777" w:rsidR="004566D3" w:rsidRPr="00526EA8" w:rsidRDefault="004566D3" w:rsidP="00526EA8">
      <w:pPr>
        <w:numPr>
          <w:ilvl w:val="0"/>
          <w:numId w:val="17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II Plan (2014-2016):</w:t>
      </w:r>
      <w:r w:rsidRPr="00526EA8">
        <w:rPr>
          <w:rFonts w:ascii="Cambria" w:hAnsi="Cambria"/>
        </w:rPr>
        <w:t xml:space="preserve"> Creación del Portal de la Transparencia.</w:t>
      </w:r>
    </w:p>
    <w:p w14:paraId="2C281D3A" w14:textId="77777777" w:rsidR="004566D3" w:rsidRPr="00526EA8" w:rsidRDefault="004566D3" w:rsidP="00526EA8">
      <w:pPr>
        <w:numPr>
          <w:ilvl w:val="0"/>
          <w:numId w:val="17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III Plan (2017-2019):</w:t>
      </w:r>
      <w:r w:rsidRPr="00526EA8">
        <w:rPr>
          <w:rFonts w:ascii="Cambria" w:hAnsi="Cambria"/>
        </w:rPr>
        <w:t xml:space="preserve"> 5 Ejes (Colaboración, Participación, Transparencia, Rendición de cuentas, Formación).</w:t>
      </w:r>
    </w:p>
    <w:p w14:paraId="19F6060D" w14:textId="77777777" w:rsidR="004566D3" w:rsidRPr="00526EA8" w:rsidRDefault="004566D3" w:rsidP="00526EA8">
      <w:pPr>
        <w:numPr>
          <w:ilvl w:val="0"/>
          <w:numId w:val="17"/>
        </w:numPr>
        <w:jc w:val="both"/>
        <w:rPr>
          <w:rFonts w:ascii="Cambria" w:hAnsi="Cambria"/>
        </w:rPr>
      </w:pPr>
      <w:r w:rsidRPr="00526EA8">
        <w:rPr>
          <w:rFonts w:ascii="Cambria" w:hAnsi="Cambria"/>
          <w:b/>
          <w:bCs/>
        </w:rPr>
        <w:t>IV Plan (2020-2024):</w:t>
      </w:r>
      <w:r w:rsidRPr="00526EA8">
        <w:rPr>
          <w:rFonts w:ascii="Cambria" w:hAnsi="Cambria"/>
        </w:rPr>
        <w:t xml:space="preserve"> 10 compromisos alineados con Agenda 2030.</w:t>
      </w:r>
    </w:p>
    <w:p w14:paraId="0E52DB3F" w14:textId="77777777" w:rsidR="004566D3" w:rsidRPr="00526EA8" w:rsidRDefault="004566D3" w:rsidP="00526EA8">
      <w:pPr>
        <w:numPr>
          <w:ilvl w:val="1"/>
          <w:numId w:val="17"/>
        </w:numPr>
        <w:jc w:val="both"/>
        <w:rPr>
          <w:rFonts w:ascii="Cambria" w:hAnsi="Cambria"/>
        </w:rPr>
      </w:pPr>
      <w:r w:rsidRPr="00526EA8">
        <w:rPr>
          <w:rFonts w:ascii="Cambria" w:hAnsi="Cambria"/>
        </w:rPr>
        <w:t>Objetivos: Participación en decisiones, datos abiertos, sistema de integridad pública, sensibilización ciudadana.</w:t>
      </w:r>
    </w:p>
    <w:p w14:paraId="6FA316FA" w14:textId="77777777" w:rsidR="00A65383" w:rsidRPr="00526EA8" w:rsidRDefault="00A65383" w:rsidP="00526EA8">
      <w:pPr>
        <w:jc w:val="both"/>
        <w:rPr>
          <w:rFonts w:ascii="Cambria" w:hAnsi="Cambria"/>
        </w:rPr>
      </w:pPr>
    </w:p>
    <w:sectPr w:rsidR="00A65383" w:rsidRPr="00526EA8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FFFF4" w14:textId="77777777" w:rsidR="004566D3" w:rsidRDefault="004566D3" w:rsidP="004566D3">
      <w:pPr>
        <w:spacing w:after="0" w:line="240" w:lineRule="auto"/>
      </w:pPr>
      <w:r>
        <w:separator/>
      </w:r>
    </w:p>
  </w:endnote>
  <w:endnote w:type="continuationSeparator" w:id="0">
    <w:p w14:paraId="78D04C88" w14:textId="77777777" w:rsidR="004566D3" w:rsidRDefault="004566D3" w:rsidP="004566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EF084" w14:textId="77777777" w:rsidR="004566D3" w:rsidRDefault="004566D3" w:rsidP="004566D3">
      <w:pPr>
        <w:spacing w:after="0" w:line="240" w:lineRule="auto"/>
      </w:pPr>
      <w:r>
        <w:separator/>
      </w:r>
    </w:p>
  </w:footnote>
  <w:footnote w:type="continuationSeparator" w:id="0">
    <w:p w14:paraId="01695B7B" w14:textId="77777777" w:rsidR="004566D3" w:rsidRDefault="004566D3" w:rsidP="004566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1FB17" w14:textId="05480426" w:rsidR="004566D3" w:rsidRPr="004566D3" w:rsidRDefault="004566D3" w:rsidP="004566D3">
    <w:pPr>
      <w:pStyle w:val="Encabezado"/>
      <w:jc w:val="both"/>
      <w:rPr>
        <w:rFonts w:ascii="Palatino Linotype" w:hAnsi="Palatino Linotype"/>
        <w:i/>
        <w:iCs/>
      </w:rPr>
    </w:pPr>
    <w:r w:rsidRPr="004566D3">
      <w:rPr>
        <w:rFonts w:ascii="Palatino Linotype" w:hAnsi="Palatino Linotype"/>
        <w:b/>
        <w:bCs/>
        <w:i/>
        <w:iCs/>
      </w:rPr>
      <w:t>TEMA 45 -</w:t>
    </w:r>
    <w:r w:rsidRPr="004566D3">
      <w:rPr>
        <w:rFonts w:ascii="Palatino Linotype" w:hAnsi="Palatino Linotype"/>
        <w:i/>
        <w:iCs/>
      </w:rPr>
      <w:t xml:space="preserve"> Políticas Públicas: Políticas sociales de Igualdad de Género. Políticas contra la Violencia de Género. Políticas de integración de las personas con discapacidad. Igualdad de trato y no discriminación de las personas LGTBI. Política de transparencia. Normativa aplicable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12AA9"/>
    <w:multiLevelType w:val="multilevel"/>
    <w:tmpl w:val="988A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171F8"/>
    <w:multiLevelType w:val="multilevel"/>
    <w:tmpl w:val="0530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4700E"/>
    <w:multiLevelType w:val="multilevel"/>
    <w:tmpl w:val="379C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234C0"/>
    <w:multiLevelType w:val="multilevel"/>
    <w:tmpl w:val="C9B2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32EEB"/>
    <w:multiLevelType w:val="multilevel"/>
    <w:tmpl w:val="5182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6709A"/>
    <w:multiLevelType w:val="multilevel"/>
    <w:tmpl w:val="3720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77681"/>
    <w:multiLevelType w:val="multilevel"/>
    <w:tmpl w:val="EF66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A0293"/>
    <w:multiLevelType w:val="multilevel"/>
    <w:tmpl w:val="E9E0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3376D"/>
    <w:multiLevelType w:val="multilevel"/>
    <w:tmpl w:val="2590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3051A"/>
    <w:multiLevelType w:val="multilevel"/>
    <w:tmpl w:val="A82A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7627C"/>
    <w:multiLevelType w:val="hybridMultilevel"/>
    <w:tmpl w:val="01F2DBE0"/>
    <w:lvl w:ilvl="0" w:tplc="DA84B2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DCEB5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182E6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70C48E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FAA85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AA0E8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BAE699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328E79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6F0D8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9E1BD5"/>
    <w:multiLevelType w:val="multilevel"/>
    <w:tmpl w:val="DFBE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BC10A7"/>
    <w:multiLevelType w:val="hybridMultilevel"/>
    <w:tmpl w:val="F7D670F2"/>
    <w:lvl w:ilvl="0" w:tplc="7B8083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082E4B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31A46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B64F95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76CFAA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412FB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348098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EB24F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47E0D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D76D81"/>
    <w:multiLevelType w:val="multilevel"/>
    <w:tmpl w:val="6936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8B7C00"/>
    <w:multiLevelType w:val="multilevel"/>
    <w:tmpl w:val="E398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363FA1"/>
    <w:multiLevelType w:val="multilevel"/>
    <w:tmpl w:val="A22C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015872"/>
    <w:multiLevelType w:val="hybridMultilevel"/>
    <w:tmpl w:val="B1A6A072"/>
    <w:lvl w:ilvl="0" w:tplc="B1EADD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F1299C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ED6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3DC9C2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9E82CC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1CA19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E02D30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BF64E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806C7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013522">
    <w:abstractNumId w:val="9"/>
  </w:num>
  <w:num w:numId="2" w16cid:durableId="363406341">
    <w:abstractNumId w:val="16"/>
  </w:num>
  <w:num w:numId="3" w16cid:durableId="626007582">
    <w:abstractNumId w:val="1"/>
  </w:num>
  <w:num w:numId="4" w16cid:durableId="1609699253">
    <w:abstractNumId w:val="4"/>
  </w:num>
  <w:num w:numId="5" w16cid:durableId="97990640">
    <w:abstractNumId w:val="10"/>
  </w:num>
  <w:num w:numId="6" w16cid:durableId="1500537944">
    <w:abstractNumId w:val="8"/>
  </w:num>
  <w:num w:numId="7" w16cid:durableId="2031488842">
    <w:abstractNumId w:val="15"/>
  </w:num>
  <w:num w:numId="8" w16cid:durableId="1362825331">
    <w:abstractNumId w:val="6"/>
  </w:num>
  <w:num w:numId="9" w16cid:durableId="1851333540">
    <w:abstractNumId w:val="12"/>
  </w:num>
  <w:num w:numId="10" w16cid:durableId="1467702896">
    <w:abstractNumId w:val="2"/>
  </w:num>
  <w:num w:numId="11" w16cid:durableId="890384327">
    <w:abstractNumId w:val="11"/>
  </w:num>
  <w:num w:numId="12" w16cid:durableId="1006906779">
    <w:abstractNumId w:val="3"/>
  </w:num>
  <w:num w:numId="13" w16cid:durableId="1472484692">
    <w:abstractNumId w:val="14"/>
  </w:num>
  <w:num w:numId="14" w16cid:durableId="101583415">
    <w:abstractNumId w:val="7"/>
  </w:num>
  <w:num w:numId="15" w16cid:durableId="1875575695">
    <w:abstractNumId w:val="0"/>
  </w:num>
  <w:num w:numId="16" w16cid:durableId="1226917267">
    <w:abstractNumId w:val="5"/>
  </w:num>
  <w:num w:numId="17" w16cid:durableId="8223097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6D3"/>
    <w:rsid w:val="004566D3"/>
    <w:rsid w:val="00526EA8"/>
    <w:rsid w:val="005803BC"/>
    <w:rsid w:val="0080290D"/>
    <w:rsid w:val="00A65383"/>
    <w:rsid w:val="00A8675C"/>
    <w:rsid w:val="00C12CFD"/>
    <w:rsid w:val="00CE703B"/>
    <w:rsid w:val="00CF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FFAF5"/>
  <w15:chartTrackingRefBased/>
  <w15:docId w15:val="{7C13EB57-CEAD-4157-8B66-540E81C79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6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56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6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6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6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6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6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6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6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56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6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6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66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66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66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66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66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66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6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6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6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6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6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66D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4566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6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66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66D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66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66D3"/>
  </w:style>
  <w:style w:type="paragraph" w:styleId="Piedepgina">
    <w:name w:val="footer"/>
    <w:basedOn w:val="Normal"/>
    <w:link w:val="PiedepginaCar"/>
    <w:uiPriority w:val="99"/>
    <w:unhideWhenUsed/>
    <w:rsid w:val="004566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66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1438</Words>
  <Characters>7909</Characters>
  <Application>Microsoft Office Word</Application>
  <DocSecurity>0</DocSecurity>
  <Lines>65</Lines>
  <Paragraphs>18</Paragraphs>
  <ScaleCrop>false</ScaleCrop>
  <Company/>
  <LinksUpToDate>false</LinksUpToDate>
  <CharactersWithSpaces>9329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3</cp:revision>
  <dcterms:created xsi:type="dcterms:W3CDTF">2025-12-17T09:36:00Z</dcterms:created>
  <dcterms:modified xsi:type="dcterms:W3CDTF">2026-01-14T14:38:00Z</dcterms:modified>
</cp:coreProperties>
</file>