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Industrialización años 60: estructura sesgada a sectores tradicionales, dependencia energética y tecnológica, muchas pymes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Entrada en la </w:t>
      </w:r>
      <w:r>
        <w:rPr>
          <w:rFonts w:ascii="Cambria" w:hAnsi="Cambria" w:cs="Cambria" w:eastAsia="Cambria"/>
          <w:b/>
          <w:sz w:val="22"/>
        </w:rPr>
        <w:t>CEE (1986)</w:t>
      </w:r>
      <w:r>
        <w:rPr>
          <w:rFonts w:ascii="Cambria" w:hAnsi="Cambria" w:cs="Cambria" w:eastAsia="Cambria"/>
          <w:sz w:val="22"/>
        </w:rPr>
        <w:t>: reconversión industrial, Mercado Único, liberalización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Sector secundario: </w:t>
      </w:r>
      <w:r>
        <w:rPr>
          <w:rFonts w:ascii="Cambria" w:hAnsi="Cambria" w:cs="Cambria" w:eastAsia="Cambria"/>
          <w:b/>
          <w:sz w:val="22"/>
        </w:rPr>
        <w:t>14,2 % PIB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15,6 % VAB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11,4 % empleo</w:t>
      </w:r>
      <w:r>
        <w:rPr>
          <w:rFonts w:ascii="Cambria" w:hAnsi="Cambria" w:cs="Cambria" w:eastAsia="Cambria"/>
          <w:sz w:val="22"/>
        </w:rPr>
        <w:t>. Minería, energía e industria transformadora (intermedios, equipo, consumo)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Energía: importancia más cualitativa que cuantitativa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Dependencia exterior ~70 %</w:t>
      </w:r>
      <w:r>
        <w:rPr>
          <w:rFonts w:ascii="Cambria" w:hAnsi="Cambria" w:cs="Cambria" w:eastAsia="Cambria"/>
          <w:sz w:val="22"/>
        </w:rPr>
        <w:t>, sobre la media UE. Argelia en gas, Oriente Medio y África occidental en petróleo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Liberalización y privatización por adhesión a la UE, revisión del monopolio natural e insostenibilidad de las ayudas (Repsol, Endesa, Hunosa)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Balance energético 2025 (DATACOMEX): déficit </w:t>
      </w:r>
      <w:r>
        <w:rPr>
          <w:rFonts w:ascii="Cambria" w:hAnsi="Cambria" w:cs="Cambria" w:eastAsia="Cambria"/>
          <w:b/>
          <w:sz w:val="22"/>
        </w:rPr>
        <w:t>29.292 M€</w:t>
      </w:r>
      <w:r>
        <w:rPr>
          <w:rFonts w:ascii="Cambria" w:hAnsi="Cambria" w:cs="Cambria" w:eastAsia="Cambria"/>
          <w:sz w:val="22"/>
        </w:rPr>
        <w:t xml:space="preserve">, importaciones </w:t>
      </w:r>
      <w:r>
        <w:rPr>
          <w:rFonts w:ascii="Cambria" w:hAnsi="Cambria" w:cs="Cambria" w:eastAsia="Cambria"/>
          <w:b/>
          <w:sz w:val="22"/>
        </w:rPr>
        <w:t>53.528 M€</w:t>
      </w:r>
      <w:r>
        <w:rPr>
          <w:rFonts w:ascii="Cambria" w:hAnsi="Cambria" w:cs="Cambria" w:eastAsia="Cambria"/>
          <w:sz w:val="22"/>
        </w:rPr>
        <w:t xml:space="preserve"> (-8,0 %), exportaciones </w:t>
      </w:r>
      <w:r>
        <w:rPr>
          <w:rFonts w:ascii="Cambria" w:hAnsi="Cambria" w:cs="Cambria" w:eastAsia="Cambria"/>
          <w:b/>
          <w:sz w:val="22"/>
        </w:rPr>
        <w:t>24.236 M€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1.1. Legislación general del sector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Competencia: SG de Calidad y Seguridad Industrial (MINTUR)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21/1992, de Industria</w:t>
      </w:r>
      <w:r>
        <w:rPr>
          <w:rFonts w:ascii="Cambria" w:hAnsi="Cambria" w:cs="Cambria" w:eastAsia="Cambria"/>
          <w:sz w:val="22"/>
        </w:rPr>
        <w:t>, adaptación al Mercado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559/2010</w:t>
      </w:r>
      <w:r>
        <w:rPr>
          <w:rFonts w:ascii="Cambria" w:hAnsi="Cambria" w:cs="Cambria" w:eastAsia="Cambria"/>
          <w:sz w:val="22"/>
        </w:rPr>
        <w:t>, Registro Integrado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1072/2015</w:t>
      </w:r>
      <w:r>
        <w:rPr>
          <w:rFonts w:ascii="Cambria" w:hAnsi="Cambria" w:cs="Cambria" w:eastAsia="Cambria"/>
          <w:sz w:val="22"/>
        </w:rPr>
        <w:t>, infraestructura de calidad: AENOR (normalización), ENAC (acreditación)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1468/1988</w:t>
      </w:r>
      <w:r>
        <w:rPr>
          <w:rFonts w:ascii="Cambria" w:hAnsi="Cambria" w:cs="Cambria" w:eastAsia="Cambria"/>
          <w:sz w:val="22"/>
        </w:rPr>
        <w:t>, etiquetado de productos industriales: real, veraz y comprensible. Datos mínimos: denominación, composición, contenido neto, lote, empresa,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1406/1989</w:t>
      </w:r>
      <w:r>
        <w:rPr>
          <w:rFonts w:ascii="Cambria" w:hAnsi="Cambria" w:cs="Cambria" w:eastAsia="Cambria"/>
          <w:sz w:val="22"/>
        </w:rPr>
        <w:t>, limitaciones de sustancias (benceno, amianto, termómetros de mercurio)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>, control de seguridad en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Riesgos RAPEX, SOIVRE responsable del control previo al despacho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Lista en la </w:t>
      </w: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 xml:space="preserve"> (drones, juguetes, EPIs, textil, calzado, madera)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993/2022</w:t>
      </w:r>
      <w:r>
        <w:rPr>
          <w:rFonts w:ascii="Cambria" w:hAnsi="Cambria" w:cs="Cambria" w:eastAsia="Cambria"/>
          <w:sz w:val="22"/>
        </w:rPr>
        <w:t>: aparatos eléctricos y electrónicos, pilas (RoHS)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 xml:space="preserve">, acreditación y marcado CE. Vigilancia de mercado sustituida por </w:t>
      </w:r>
      <w:r>
        <w:rPr>
          <w:rFonts w:ascii="Cambria" w:hAnsi="Cambria" w:cs="Cambria" w:eastAsia="Cambria"/>
          <w:b/>
          <w:sz w:val="22"/>
        </w:rPr>
        <w:t>Reglamento (UE) 2019/1020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>, reconocimiento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, Nuevo Marco Legislativo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2023/988 (RGSP)</w:t>
      </w:r>
      <w:r>
        <w:rPr>
          <w:rFonts w:ascii="Cambria" w:hAnsi="Cambria" w:cs="Cambria" w:eastAsia="Cambria"/>
          <w:sz w:val="22"/>
        </w:rPr>
        <w:t>: aplicable desde 13 de diciembre de 2024, deroga la Directiva 2001/95/CE. Safety Gate sustituye a RAPEX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REACH (CE) 1907/2006</w:t>
      </w:r>
      <w:r>
        <w:rPr>
          <w:rFonts w:ascii="Cambria" w:hAnsi="Cambria" w:cs="Cambria" w:eastAsia="Cambria"/>
          <w:sz w:val="22"/>
        </w:rPr>
        <w:t>: Anexo XVII, ECHA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2023/2411</w:t>
      </w:r>
      <w:r>
        <w:rPr>
          <w:rFonts w:ascii="Cambria" w:hAnsi="Cambria" w:cs="Cambria" w:eastAsia="Cambria"/>
          <w:sz w:val="22"/>
        </w:rPr>
        <w:t>, indicaciones geográficas artesanales e industriales, desde 2025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SECTOR DE LOS PRODUCTOS ENERGÉTICOS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Energía: capacidad de producir calor o trabajo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Primaria</w:t>
      </w:r>
      <w:r>
        <w:rPr>
          <w:rFonts w:ascii="Cambria" w:hAnsi="Cambria" w:cs="Cambria" w:eastAsia="Cambria"/>
          <w:sz w:val="22"/>
        </w:rPr>
        <w:t xml:space="preserve"> (antes de transformar) y </w:t>
      </w:r>
      <w:r>
        <w:rPr>
          <w:rFonts w:ascii="Cambria" w:hAnsi="Cambria" w:cs="Cambria" w:eastAsia="Cambria"/>
          <w:b/>
          <w:sz w:val="22"/>
        </w:rPr>
        <w:t>secundaria</w:t>
      </w:r>
      <w:r>
        <w:rPr>
          <w:rFonts w:ascii="Cambria" w:hAnsi="Cambria" w:cs="Cambria" w:eastAsia="Cambria"/>
          <w:sz w:val="22"/>
        </w:rPr>
        <w:t xml:space="preserve"> (en el consumo)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Fuentes </w:t>
      </w:r>
      <w:r>
        <w:rPr>
          <w:rFonts w:ascii="Cambria" w:hAnsi="Cambria" w:cs="Cambria" w:eastAsia="Cambria"/>
          <w:b/>
          <w:sz w:val="22"/>
        </w:rPr>
        <w:t>renovables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no renovables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Petróleo y derivados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Mezcla de hidrocarburos, requiere </w:t>
      </w:r>
      <w:r>
        <w:rPr>
          <w:rFonts w:ascii="Cambria" w:hAnsi="Cambria" w:cs="Cambria" w:eastAsia="Cambria"/>
          <w:b/>
          <w:sz w:val="22"/>
        </w:rPr>
        <w:t>destilación fraccionada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Derivados: asfaltos, GLP, gasolinas y naftas, queroseno, turbocombustible, diésel, fuel oil, coque, </w:t>
      </w:r>
      <w:r>
        <w:rPr>
          <w:rFonts w:ascii="Cambria" w:hAnsi="Cambria" w:cs="Cambria" w:eastAsia="Cambria"/>
          <w:b/>
          <w:sz w:val="22"/>
        </w:rPr>
        <w:t>shale-oil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Usos: transporte, calefacción, plásticos, fibras, pinturas, detergentes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Producción mundial </w:t>
      </w:r>
      <w:r>
        <w:rPr>
          <w:rFonts w:ascii="Cambria" w:hAnsi="Cambria" w:cs="Cambria" w:eastAsia="Cambria"/>
          <w:b/>
          <w:sz w:val="22"/>
        </w:rPr>
        <w:t>102,5 Mb/d</w:t>
      </w:r>
      <w:r>
        <w:rPr>
          <w:rFonts w:ascii="Cambria" w:hAnsi="Cambria" w:cs="Cambria" w:eastAsia="Cambria"/>
          <w:sz w:val="22"/>
        </w:rPr>
        <w:t xml:space="preserve"> (CORES 2024). Líderes: EEUU (13,2), Arabia Saudí (~9,0, recortes OPEP+), Rusia (~9,0)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Reservas ~</w:t>
      </w:r>
      <w:r>
        <w:rPr>
          <w:rFonts w:ascii="Cambria" w:hAnsi="Cambria" w:cs="Cambria" w:eastAsia="Cambria"/>
          <w:b/>
          <w:sz w:val="22"/>
        </w:rPr>
        <w:t>1.700 Gbl</w:t>
      </w:r>
      <w:r>
        <w:rPr>
          <w:rFonts w:ascii="Cambria" w:hAnsi="Cambria" w:cs="Cambria" w:eastAsia="Cambria"/>
          <w:sz w:val="22"/>
        </w:rPr>
        <w:t>: Venezuela (303, ~19 %), Arabia Saudí (267), Irán (209). Ratio R/P ~</w:t>
      </w:r>
      <w:r>
        <w:rPr>
          <w:rFonts w:ascii="Cambria" w:hAnsi="Cambria" w:cs="Cambria" w:eastAsia="Cambria"/>
          <w:b/>
          <w:sz w:val="22"/>
        </w:rPr>
        <w:t>46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YPF expropiada en 2012 (Argentina), indemnización 5.000 M$ en 2014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Producción nacional testimonial: Burgos y Tarragona (plataforma Casablanca), Viura (condensado)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Déficit: </w:t>
      </w:r>
      <w:r>
        <w:rPr>
          <w:rFonts w:ascii="Cambria" w:hAnsi="Cambria" w:cs="Cambria" w:eastAsia="Cambria"/>
          <w:b/>
          <w:sz w:val="22"/>
        </w:rPr>
        <w:t>74,8 %</w:t>
      </w:r>
      <w:r>
        <w:rPr>
          <w:rFonts w:ascii="Cambria" w:hAnsi="Cambria" w:cs="Cambria" w:eastAsia="Cambria"/>
          <w:sz w:val="22"/>
        </w:rPr>
        <w:t xml:space="preserve"> de las importaciones energéticas en 2025. Origen EEUU, Brasil, México, Nigeria, Arabia Saudí. Exportaciones bajas, a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34/1998 (LSH)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Ley 12/2007</w:t>
      </w:r>
      <w:r>
        <w:rPr>
          <w:rFonts w:ascii="Cambria" w:hAnsi="Cambria" w:cs="Cambria" w:eastAsia="Cambria"/>
          <w:sz w:val="22"/>
        </w:rPr>
        <w:t xml:space="preserve"> (liberaliza precios, abre CLH)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3/2013</w:t>
      </w:r>
      <w:r>
        <w:rPr>
          <w:rFonts w:ascii="Cambria" w:hAnsi="Cambria" w:cs="Cambria" w:eastAsia="Cambria"/>
          <w:sz w:val="22"/>
        </w:rPr>
        <w:t>, crea la CNMC (Real Decreto 657/2013, Estatuto)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11/2013</w:t>
      </w:r>
      <w:r>
        <w:rPr>
          <w:rFonts w:ascii="Cambria" w:hAnsi="Cambria" w:cs="Cambria" w:eastAsia="Cambria"/>
          <w:sz w:val="22"/>
        </w:rPr>
        <w:t>, apoyo al emprendedor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98/70/CE</w:t>
      </w:r>
      <w:r>
        <w:rPr>
          <w:rFonts w:ascii="Cambria" w:hAnsi="Cambria" w:cs="Cambria" w:eastAsia="Cambria"/>
          <w:sz w:val="22"/>
        </w:rPr>
        <w:t>, calidad de combustibles (modificada por 2015/1513)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(UE) 2023/959</w:t>
      </w:r>
      <w:r>
        <w:rPr>
          <w:rFonts w:ascii="Cambria" w:hAnsi="Cambria" w:cs="Cambria" w:eastAsia="Cambria"/>
          <w:sz w:val="22"/>
        </w:rPr>
        <w:t>, ETS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2023/1805</w:t>
      </w:r>
      <w:r>
        <w:rPr>
          <w:rFonts w:ascii="Cambria" w:hAnsi="Cambria" w:cs="Cambria" w:eastAsia="Cambria"/>
          <w:sz w:val="22"/>
        </w:rPr>
        <w:t>, FuelEU Maritime, hasta -80 % en 2050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Gas natural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Mezcla con metano (</w:t>
      </w:r>
      <w:r>
        <w:rPr>
          <w:rFonts w:ascii="Cambria" w:hAnsi="Cambria" w:cs="Cambria" w:eastAsia="Cambria"/>
          <w:b/>
          <w:sz w:val="22"/>
        </w:rPr>
        <w:t>70-90 %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Cuatro tipos: manufacturados, GLP, gas natural (GNL o gasoducto), </w:t>
      </w:r>
      <w:r>
        <w:rPr>
          <w:rFonts w:ascii="Cambria" w:hAnsi="Cambria" w:cs="Cambria" w:eastAsia="Cambria"/>
          <w:b/>
          <w:sz w:val="22"/>
        </w:rPr>
        <w:t>shale-gas</w:t>
      </w:r>
      <w:r>
        <w:rPr>
          <w:rFonts w:ascii="Cambria" w:hAnsi="Cambria" w:cs="Cambria" w:eastAsia="Cambria"/>
          <w:sz w:val="22"/>
        </w:rPr>
        <w:t xml:space="preserve"> (fracking)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Hidrógeno verde</w:t>
      </w:r>
      <w:r>
        <w:rPr>
          <w:rFonts w:ascii="Cambria" w:hAnsi="Cambria" w:cs="Cambria" w:eastAsia="Cambria"/>
          <w:sz w:val="22"/>
        </w:rPr>
        <w:t>: electrólisis renovable. Estrategia de Hidrógeno UE (2020), Estrategia Española (act. 2023)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seis plantas de regasificación</w:t>
      </w:r>
      <w:r>
        <w:rPr>
          <w:rFonts w:ascii="Cambria" w:hAnsi="Cambria" w:cs="Cambria" w:eastAsia="Cambria"/>
          <w:sz w:val="22"/>
        </w:rPr>
        <w:t>, la mayor red de Europa. Enagás (transporte, importadora), Naturgy (distribución)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Proyecto Castor</w:t>
      </w:r>
      <w:r>
        <w:rPr>
          <w:rFonts w:ascii="Cambria" w:hAnsi="Cambria" w:cs="Cambria" w:eastAsia="Cambria"/>
          <w:sz w:val="22"/>
        </w:rPr>
        <w:t>: sismicidad inducida, anulado por el TC en 2017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Producción mundial ~</w:t>
      </w:r>
      <w:r>
        <w:rPr>
          <w:rFonts w:ascii="Cambria" w:hAnsi="Cambria" w:cs="Cambria" w:eastAsia="Cambria"/>
          <w:b/>
          <w:sz w:val="22"/>
        </w:rPr>
        <w:t>4.100 bcm</w:t>
      </w:r>
      <w:r>
        <w:rPr>
          <w:rFonts w:ascii="Cambria" w:hAnsi="Cambria" w:cs="Cambria" w:eastAsia="Cambria"/>
          <w:sz w:val="22"/>
        </w:rPr>
        <w:t>: EEUU (~1.040), Rusia (~620), Irán (~260). Noruega, proveedor por gasoducto de la UE. Argelia, suministrador de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Reservas ~</w:t>
      </w:r>
      <w:r>
        <w:rPr>
          <w:rFonts w:ascii="Cambria" w:hAnsi="Cambria" w:cs="Cambria" w:eastAsia="Cambria"/>
          <w:b/>
          <w:sz w:val="22"/>
        </w:rPr>
        <w:t>197 tcm</w:t>
      </w:r>
      <w:r>
        <w:rPr>
          <w:rFonts w:ascii="Cambria" w:hAnsi="Cambria" w:cs="Cambria" w:eastAsia="Cambria"/>
          <w:sz w:val="22"/>
        </w:rPr>
        <w:t>: Rusia (47,8), Irán (34,0), Qatar (23,8). R/P ~</w:t>
      </w:r>
      <w:r>
        <w:rPr>
          <w:rFonts w:ascii="Cambria" w:hAnsi="Cambria" w:cs="Cambria" w:eastAsia="Cambria"/>
          <w:b/>
          <w:sz w:val="22"/>
        </w:rPr>
        <w:t>49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Producción nacional: Viura (~</w:t>
      </w:r>
      <w:r>
        <w:rPr>
          <w:rFonts w:ascii="Cambria" w:hAnsi="Cambria" w:cs="Cambria" w:eastAsia="Cambria"/>
          <w:b/>
          <w:sz w:val="22"/>
        </w:rPr>
        <w:t>91 %</w:t>
      </w:r>
      <w:r>
        <w:rPr>
          <w:rFonts w:ascii="Cambria" w:hAnsi="Cambria" w:cs="Cambria" w:eastAsia="Cambria"/>
          <w:sz w:val="22"/>
        </w:rPr>
        <w:t>), Cádiz (Poseidón, Romeral)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Déficit: </w:t>
      </w:r>
      <w:r>
        <w:rPr>
          <w:rFonts w:ascii="Cambria" w:hAnsi="Cambria" w:cs="Cambria" w:eastAsia="Cambria"/>
          <w:b/>
          <w:sz w:val="22"/>
        </w:rPr>
        <w:t>21,7 %</w:t>
      </w:r>
      <w:r>
        <w:rPr>
          <w:rFonts w:ascii="Cambria" w:hAnsi="Cambria" w:cs="Cambria" w:eastAsia="Cambria"/>
          <w:sz w:val="22"/>
        </w:rPr>
        <w:t xml:space="preserve"> de importaciones. EEUU desbanca a Argelia, luego Rusia, Nigeria, Angola. Exportaciones ínfimas (Portugal, Marruecos)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34/1998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Ley 12/2007</w:t>
      </w:r>
      <w:r>
        <w:rPr>
          <w:rFonts w:ascii="Cambria" w:hAnsi="Cambria" w:cs="Cambria" w:eastAsia="Cambria"/>
          <w:sz w:val="22"/>
        </w:rPr>
        <w:t>, liberalización total en 2013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2009/73/CE</w:t>
      </w:r>
      <w:r>
        <w:rPr>
          <w:rFonts w:ascii="Cambria" w:hAnsi="Cambria" w:cs="Cambria" w:eastAsia="Cambria"/>
          <w:sz w:val="22"/>
        </w:rPr>
        <w:t>, mercado interior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2024/1789</w:t>
      </w:r>
      <w:r>
        <w:rPr>
          <w:rFonts w:ascii="Cambria" w:hAnsi="Cambria" w:cs="Cambria" w:eastAsia="Cambria"/>
          <w:sz w:val="22"/>
        </w:rPr>
        <w:t>, Gas Package (hidrógeno, descarbonización)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de Descarbonización del Gas</w:t>
      </w:r>
      <w:r>
        <w:rPr>
          <w:rFonts w:ascii="Cambria" w:hAnsi="Cambria" w:cs="Cambria" w:eastAsia="Cambria"/>
          <w:sz w:val="22"/>
        </w:rPr>
        <w:t xml:space="preserve"> (MITECO, 2023)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Carbón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Roca sedimentaria: hulla, antracita, lignito negro y pardo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Protección estatal histórica. Castilla y León y Asturias (Hunosa)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Cierre de minas 2018-2019 (</w:t>
      </w:r>
      <w:r>
        <w:rPr>
          <w:rFonts w:ascii="Cambria" w:hAnsi="Cambria" w:cs="Cambria" w:eastAsia="Cambria"/>
          <w:b/>
          <w:sz w:val="22"/>
        </w:rPr>
        <w:t>Plan del Carbón 2013-2018</w:t>
      </w:r>
      <w:r>
        <w:rPr>
          <w:rFonts w:ascii="Cambria" w:hAnsi="Cambria" w:cs="Cambria" w:eastAsia="Cambria"/>
          <w:sz w:val="22"/>
        </w:rPr>
        <w:t xml:space="preserve">). Última central térmica cerrada en </w:t>
      </w:r>
      <w:r>
        <w:rPr>
          <w:rFonts w:ascii="Cambria" w:hAnsi="Cambria" w:cs="Cambria" w:eastAsia="Cambria"/>
          <w:b/>
          <w:sz w:val="22"/>
        </w:rPr>
        <w:t>2020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Demanda mundial récord 2024 (</w:t>
      </w:r>
      <w:r>
        <w:rPr>
          <w:rFonts w:ascii="Cambria" w:hAnsi="Cambria" w:cs="Cambria" w:eastAsia="Cambria"/>
          <w:b/>
          <w:sz w:val="22"/>
        </w:rPr>
        <w:t>+2,3 %</w:t>
      </w:r>
      <w:r>
        <w:rPr>
          <w:rFonts w:ascii="Cambria" w:hAnsi="Cambria" w:cs="Cambria" w:eastAsia="Cambria"/>
          <w:sz w:val="22"/>
        </w:rPr>
        <w:t xml:space="preserve">). China </w:t>
      </w:r>
      <w:r>
        <w:rPr>
          <w:rFonts w:ascii="Cambria" w:hAnsi="Cambria" w:cs="Cambria" w:eastAsia="Cambria"/>
          <w:b/>
          <w:sz w:val="22"/>
        </w:rPr>
        <w:t>56 %</w:t>
      </w:r>
      <w:r>
        <w:rPr>
          <w:rFonts w:ascii="Cambria" w:hAnsi="Cambria" w:cs="Cambria" w:eastAsia="Cambria"/>
          <w:sz w:val="22"/>
        </w:rPr>
        <w:t xml:space="preserve">, China e India </w:t>
      </w:r>
      <w:r>
        <w:rPr>
          <w:rFonts w:ascii="Cambria" w:hAnsi="Cambria" w:cs="Cambria" w:eastAsia="Cambria"/>
          <w:b/>
          <w:sz w:val="22"/>
        </w:rPr>
        <w:t>71 %</w:t>
      </w:r>
      <w:r>
        <w:rPr>
          <w:rFonts w:ascii="Cambria" w:hAnsi="Cambria" w:cs="Cambria" w:eastAsia="Cambria"/>
          <w:sz w:val="22"/>
        </w:rPr>
        <w:t xml:space="preserve">. OCDE </w:t>
      </w:r>
      <w:r>
        <w:rPr>
          <w:rFonts w:ascii="Cambria" w:hAnsi="Cambria" w:cs="Cambria" w:eastAsia="Cambria"/>
          <w:b/>
          <w:sz w:val="22"/>
        </w:rPr>
        <w:t>-4 %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Productores: China, EEUU, India, Indonesia, Australia (80 % en Asia-Pacífico)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Reservas ~</w:t>
      </w:r>
      <w:r>
        <w:rPr>
          <w:rFonts w:ascii="Cambria" w:hAnsi="Cambria" w:cs="Cambria" w:eastAsia="Cambria"/>
          <w:b/>
          <w:sz w:val="22"/>
        </w:rPr>
        <w:t>130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Producción nacional testimonial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Déficit: </w:t>
      </w:r>
      <w:r>
        <w:rPr>
          <w:rFonts w:ascii="Cambria" w:hAnsi="Cambria" w:cs="Cambria" w:eastAsia="Cambria"/>
          <w:b/>
          <w:sz w:val="22"/>
        </w:rPr>
        <w:t>1,1 %</w:t>
      </w:r>
      <w:r>
        <w:rPr>
          <w:rFonts w:ascii="Cambria" w:hAnsi="Cambria" w:cs="Cambria" w:eastAsia="Cambria"/>
          <w:sz w:val="22"/>
        </w:rPr>
        <w:t xml:space="preserve"> de importaciones, </w:t>
      </w:r>
      <w:r>
        <w:rPr>
          <w:rFonts w:ascii="Cambria" w:hAnsi="Cambria" w:cs="Cambria" w:eastAsia="Cambria"/>
          <w:b/>
          <w:sz w:val="22"/>
        </w:rPr>
        <w:t>-38 %</w:t>
      </w:r>
      <w:r>
        <w:rPr>
          <w:rFonts w:ascii="Cambria" w:hAnsi="Cambria" w:cs="Cambria" w:eastAsia="Cambria"/>
          <w:sz w:val="22"/>
        </w:rPr>
        <w:t>. Origen EEUU, Colombia, Australia. Exportaciones a Italia, Francia, UK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1407/2002</w:t>
      </w:r>
      <w:r>
        <w:rPr>
          <w:rFonts w:ascii="Cambria" w:hAnsi="Cambria" w:cs="Cambria" w:eastAsia="Cambria"/>
          <w:sz w:val="22"/>
        </w:rPr>
        <w:t>, ayudas estatales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Decisión 2010/787/UE</w:t>
      </w:r>
      <w:r>
        <w:rPr>
          <w:rFonts w:ascii="Cambria" w:hAnsi="Cambria" w:cs="Cambria" w:eastAsia="Cambria"/>
          <w:sz w:val="22"/>
        </w:rPr>
        <w:t>, cierre de minas hasta 2018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Acuerdo Marco Transición Justa 2019-2027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2020/1997</w:t>
      </w:r>
      <w:r>
        <w:rPr>
          <w:rFonts w:ascii="Cambria" w:hAnsi="Cambria" w:cs="Cambria" w:eastAsia="Cambria"/>
          <w:sz w:val="22"/>
        </w:rPr>
        <w:t>, reestructuración minera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2023/956 (CBAM)</w:t>
      </w:r>
      <w:r>
        <w:rPr>
          <w:rFonts w:ascii="Cambria" w:hAnsi="Cambria" w:cs="Cambria" w:eastAsia="Cambria"/>
          <w:sz w:val="22"/>
        </w:rPr>
        <w:t>, aplicable al carbón desde 2026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Electricidad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Segunda energía en consumo final, input industrial, variable del IPC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Actividades: generación, transmisión (</w:t>
      </w:r>
      <w:r>
        <w:rPr>
          <w:rFonts w:ascii="Cambria" w:hAnsi="Cambria" w:cs="Cambria" w:eastAsia="Cambria"/>
          <w:b/>
          <w:sz w:val="22"/>
        </w:rPr>
        <w:t>REE</w:t>
      </w:r>
      <w:r>
        <w:rPr>
          <w:rFonts w:ascii="Cambria" w:hAnsi="Cambria" w:cs="Cambria" w:eastAsia="Cambria"/>
          <w:sz w:val="22"/>
        </w:rPr>
        <w:t>), distribución,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Mix 2024: renovables </w:t>
      </w:r>
      <w:r>
        <w:rPr>
          <w:rFonts w:ascii="Cambria" w:hAnsi="Cambria" w:cs="Cambria" w:eastAsia="Cambria"/>
          <w:b/>
          <w:sz w:val="22"/>
        </w:rPr>
        <w:t>&gt;50 %</w:t>
      </w:r>
      <w:r>
        <w:rPr>
          <w:rFonts w:ascii="Cambria" w:hAnsi="Cambria" w:cs="Cambria" w:eastAsia="Cambria"/>
          <w:sz w:val="22"/>
        </w:rPr>
        <w:t>, eólica ~23 %, nuclear ~20 %, FV ~17 %, ciclo combinado ~13 %, hidráulica ~13 %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sectorial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Productores: China, EEUU, UE, India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Bajas emisiones </w:t>
      </w:r>
      <w:r>
        <w:rPr>
          <w:rFonts w:ascii="Cambria" w:hAnsi="Cambria" w:cs="Cambria" w:eastAsia="Cambria"/>
          <w:b/>
          <w:sz w:val="22"/>
        </w:rPr>
        <w:t>40,9 %</w:t>
      </w:r>
      <w:r>
        <w:rPr>
          <w:rFonts w:ascii="Cambria" w:hAnsi="Cambria" w:cs="Cambria" w:eastAsia="Cambria"/>
          <w:sz w:val="22"/>
        </w:rPr>
        <w:t xml:space="preserve"> mundial en 2024, solar </w:t>
      </w:r>
      <w:r>
        <w:rPr>
          <w:rFonts w:ascii="Cambria" w:hAnsi="Cambria" w:cs="Cambria" w:eastAsia="Cambria"/>
          <w:b/>
          <w:sz w:val="22"/>
        </w:rPr>
        <w:t>6,9 %</w:t>
      </w:r>
      <w:r>
        <w:rPr>
          <w:rFonts w:ascii="Cambria" w:hAnsi="Cambria" w:cs="Cambria" w:eastAsia="Cambria"/>
          <w:sz w:val="22"/>
        </w:rPr>
        <w:t xml:space="preserve">, hidráulica </w:t>
      </w:r>
      <w:r>
        <w:rPr>
          <w:rFonts w:ascii="Cambria" w:hAnsi="Cambria" w:cs="Cambria" w:eastAsia="Cambria"/>
          <w:b/>
          <w:sz w:val="22"/>
        </w:rPr>
        <w:t>14,3 %</w:t>
      </w:r>
      <w:r>
        <w:rPr>
          <w:rFonts w:ascii="Cambria" w:hAnsi="Cambria" w:cs="Cambria" w:eastAsia="Cambria"/>
          <w:sz w:val="22"/>
        </w:rPr>
        <w:t>, eólica 8,1 %, nuclear 9,0 %, fósiles ~59 %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Demanda mundial </w:t>
      </w:r>
      <w:r>
        <w:rPr>
          <w:rFonts w:ascii="Cambria" w:hAnsi="Cambria" w:cs="Cambria" w:eastAsia="Cambria"/>
          <w:b/>
          <w:sz w:val="22"/>
        </w:rPr>
        <w:t>+4,3 %</w:t>
      </w:r>
      <w:r>
        <w:rPr>
          <w:rFonts w:ascii="Cambria" w:hAnsi="Cambria" w:cs="Cambria" w:eastAsia="Cambria"/>
          <w:sz w:val="22"/>
        </w:rPr>
        <w:t xml:space="preserve"> (centros de datos, electrificación)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 estratégico, Estado regula tarifas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Comercio </w:t>
      </w:r>
      <w:r>
        <w:rPr>
          <w:rFonts w:ascii="Cambria" w:hAnsi="Cambria" w:cs="Cambria" w:eastAsia="Cambria"/>
          <w:b/>
          <w:sz w:val="22"/>
        </w:rPr>
        <w:t>superavitario</w:t>
      </w:r>
      <w:r>
        <w:rPr>
          <w:rFonts w:ascii="Cambria" w:hAnsi="Cambria" w:cs="Cambria" w:eastAsia="Cambria"/>
          <w:sz w:val="22"/>
        </w:rPr>
        <w:t xml:space="preserve"> en 2025. Importa de Portugal y Francia, exporta a Portugal y Marruecos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Normativa aplicable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54/1997</w:t>
      </w:r>
      <w:r>
        <w:rPr>
          <w:rFonts w:ascii="Cambria" w:hAnsi="Cambria" w:cs="Cambria" w:eastAsia="Cambria"/>
          <w:sz w:val="22"/>
        </w:rPr>
        <w:t>, liberalización. Paquete de julio de 2000 y mercado mayorista (OMIE)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24/2013</w:t>
      </w:r>
      <w:r>
        <w:rPr>
          <w:rFonts w:ascii="Cambria" w:hAnsi="Cambria" w:cs="Cambria" w:eastAsia="Cambria"/>
          <w:sz w:val="22"/>
        </w:rPr>
        <w:t>, del Sector Eléctrico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7/2021</w:t>
      </w:r>
      <w:r>
        <w:rPr>
          <w:rFonts w:ascii="Cambria" w:hAnsi="Cambria" w:cs="Cambria" w:eastAsia="Cambria"/>
          <w:sz w:val="22"/>
        </w:rPr>
        <w:t>, Cambio Climático: sin nuevas concesiones fósiles, fin vehículos de combustión en 2040, neutralidad 2050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RDL 17/2021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17/2022</w:t>
      </w:r>
      <w:r>
        <w:rPr>
          <w:rFonts w:ascii="Cambria" w:hAnsi="Cambria" w:cs="Cambria" w:eastAsia="Cambria"/>
          <w:sz w:val="22"/>
        </w:rPr>
        <w:t>, excepción ibérica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RDL 18/2022</w:t>
      </w:r>
      <w:r>
        <w:rPr>
          <w:rFonts w:ascii="Cambria" w:hAnsi="Cambria" w:cs="Cambria" w:eastAsia="Cambria"/>
          <w:sz w:val="22"/>
        </w:rPr>
        <w:t>, bono social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(UE) 2019/944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(UE) 2019/943</w:t>
      </w:r>
      <w:r>
        <w:rPr>
          <w:rFonts w:ascii="Cambria" w:hAnsi="Cambria" w:cs="Cambria" w:eastAsia="Cambria"/>
          <w:sz w:val="22"/>
        </w:rPr>
        <w:t>, mercado interior y mayorista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(UE) 2024/1711</w:t>
      </w:r>
      <w:r>
        <w:rPr>
          <w:rFonts w:ascii="Cambria" w:hAnsi="Cambria" w:cs="Cambria" w:eastAsia="Cambria"/>
          <w:sz w:val="22"/>
        </w:rPr>
        <w:t>, PPA y consumidor vulnerable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SECTOR DE LAS MATERIAS PRIMAS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Minerales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Energéticos (carbón, uranio) y no energéticos: metálicos, no metálicos, rocas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Más cualitativo que cuantitativo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España: 2.º productor mundial de piedra natural, 1.º europeo en baldosas cerámicas (Castellón), ambos con saldo positivo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Balance global deficitario. Importa de Perú, Brasil, México, Canadá. Exporta a la UE, China, EEUU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Dificultades: competencia de nuevos EEMM, agotamiento, orografía, legislación ambiental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22/1973, de Minas</w:t>
      </w:r>
      <w:r>
        <w:rPr>
          <w:rFonts w:ascii="Cambria" w:hAnsi="Cambria" w:cs="Cambria" w:eastAsia="Cambria"/>
          <w:sz w:val="22"/>
        </w:rPr>
        <w:t xml:space="preserve">, y </w:t>
      </w:r>
      <w:r>
        <w:rPr>
          <w:rFonts w:ascii="Cambria" w:hAnsi="Cambria" w:cs="Cambria" w:eastAsia="Cambria"/>
          <w:b/>
          <w:sz w:val="22"/>
        </w:rPr>
        <w:t>Ley 54/1980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863/1985</w:t>
      </w:r>
      <w:r>
        <w:rPr>
          <w:rFonts w:ascii="Cambria" w:hAnsi="Cambria" w:cs="Cambria" w:eastAsia="Cambria"/>
          <w:sz w:val="22"/>
        </w:rPr>
        <w:t>, seguridad minera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2006/21/CE</w:t>
      </w:r>
      <w:r>
        <w:rPr>
          <w:rFonts w:ascii="Cambria" w:hAnsi="Cambria" w:cs="Cambria" w:eastAsia="Cambria"/>
          <w:sz w:val="22"/>
        </w:rPr>
        <w:t>, residuos de industrias extractivas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2024/1252 (CRMA)</w:t>
      </w:r>
      <w:r>
        <w:rPr>
          <w:rFonts w:ascii="Cambria" w:hAnsi="Cambria" w:cs="Cambria" w:eastAsia="Cambria"/>
          <w:sz w:val="22"/>
        </w:rPr>
        <w:t xml:space="preserve">: 34 críticos y 17 estratégicos. Objetivos 2030: extracción 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 xml:space="preserve">, procesado 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, reciclaje </w:t>
      </w:r>
      <w:r>
        <w:rPr>
          <w:rFonts w:ascii="Cambria" w:hAnsi="Cambria" w:cs="Cambria" w:eastAsia="Cambria"/>
          <w:b/>
          <w:sz w:val="22"/>
        </w:rPr>
        <w:t>25 %</w:t>
      </w:r>
      <w:r>
        <w:rPr>
          <w:rFonts w:ascii="Cambria" w:hAnsi="Cambria" w:cs="Cambria" w:eastAsia="Cambria"/>
          <w:sz w:val="22"/>
        </w:rPr>
        <w:t xml:space="preserve">. Máximo </w:t>
      </w:r>
      <w:r>
        <w:rPr>
          <w:rFonts w:ascii="Cambria" w:hAnsi="Cambria" w:cs="Cambria" w:eastAsia="Cambria"/>
          <w:b/>
          <w:sz w:val="22"/>
        </w:rPr>
        <w:t>65 %</w:t>
      </w:r>
      <w:r>
        <w:rPr>
          <w:rFonts w:ascii="Cambria" w:hAnsi="Cambria" w:cs="Cambria" w:eastAsia="Cambria"/>
          <w:sz w:val="22"/>
        </w:rPr>
        <w:t xml:space="preserve"> de un solo tercer país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Madera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1.ª transformación (tableros, aserrado) y 2.ª (muebles, carpintería, envases)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Coníferas </w:t>
      </w:r>
      <w:r>
        <w:rPr>
          <w:rFonts w:ascii="Cambria" w:hAnsi="Cambria" w:cs="Cambria" w:eastAsia="Cambria"/>
          <w:b/>
          <w:sz w:val="22"/>
        </w:rPr>
        <w:t>53 %</w:t>
      </w:r>
      <w:r>
        <w:rPr>
          <w:rFonts w:ascii="Cambria" w:hAnsi="Cambria" w:cs="Cambria" w:eastAsia="Cambria"/>
          <w:sz w:val="22"/>
        </w:rPr>
        <w:t xml:space="preserve">, frondosas </w:t>
      </w:r>
      <w:r>
        <w:rPr>
          <w:rFonts w:ascii="Cambria" w:hAnsi="Cambria" w:cs="Cambria" w:eastAsia="Cambria"/>
          <w:b/>
          <w:sz w:val="22"/>
        </w:rPr>
        <w:t>47 %</w:t>
      </w:r>
      <w:r>
        <w:rPr>
          <w:rFonts w:ascii="Cambria" w:hAnsi="Cambria" w:cs="Cambria" w:eastAsia="Cambria"/>
          <w:sz w:val="22"/>
        </w:rPr>
        <w:t>. Regiones: Galicia, Cataluña, C. Valenciana, Andalucía, Madrid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Sector forestal </w:t>
      </w:r>
      <w:r>
        <w:rPr>
          <w:rFonts w:ascii="Cambria" w:hAnsi="Cambria" w:cs="Cambria" w:eastAsia="Cambria"/>
          <w:b/>
          <w:sz w:val="22"/>
        </w:rPr>
        <w:t>5 %</w:t>
      </w:r>
      <w:r>
        <w:rPr>
          <w:rFonts w:ascii="Cambria" w:hAnsi="Cambria" w:cs="Cambria" w:eastAsia="Cambria"/>
          <w:sz w:val="22"/>
        </w:rPr>
        <w:t xml:space="preserve"> de la producción agraria final,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del territorio forestal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Déficit estructural. Competencia de China y Sudeste asiático en mueble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43/2003 de Montes</w:t>
      </w:r>
      <w:r>
        <w:rPr>
          <w:rFonts w:ascii="Cambria" w:hAnsi="Cambria" w:cs="Cambria" w:eastAsia="Cambria"/>
          <w:sz w:val="22"/>
        </w:rPr>
        <w:t xml:space="preserve"> (mod. Ley 21/2015), 30 años sin recalificar incendiados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995/2010 (EUTR)</w:t>
      </w:r>
      <w:r>
        <w:rPr>
          <w:rFonts w:ascii="Cambria" w:hAnsi="Cambria" w:cs="Cambria" w:eastAsia="Cambria"/>
          <w:sz w:val="22"/>
        </w:rPr>
        <w:t>, tala ilegal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2023/1115 (EUDR)</w:t>
      </w:r>
      <w:r>
        <w:rPr>
          <w:rFonts w:ascii="Cambria" w:hAnsi="Cambria" w:cs="Cambria" w:eastAsia="Cambria"/>
          <w:sz w:val="22"/>
        </w:rPr>
        <w:t>, deforestación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Corcho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Corteza del alcornoque, segundo aprovechamiento del monte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Portugal 1.º productor, España 2.º. Andalucía y Extremadura, tapones (</w:t>
      </w:r>
      <w:r>
        <w:rPr>
          <w:rFonts w:ascii="Cambria" w:hAnsi="Cambria" w:cs="Cambria" w:eastAsia="Cambria"/>
          <w:b/>
          <w:sz w:val="22"/>
        </w:rPr>
        <w:t>65 %</w:t>
      </w:r>
      <w:r>
        <w:rPr>
          <w:rFonts w:ascii="Cambria" w:hAnsi="Cambria" w:cs="Cambria" w:eastAsia="Cambria"/>
          <w:sz w:val="22"/>
        </w:rPr>
        <w:t>) en Cataluña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Superávit</w:t>
      </w:r>
      <w:r>
        <w:rPr>
          <w:rFonts w:ascii="Cambria" w:hAnsi="Cambria" w:cs="Cambria" w:eastAsia="Cambria"/>
          <w:sz w:val="22"/>
        </w:rPr>
        <w:t xml:space="preserve"> comercial, ligado al vino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Normativa: Ley 43/2003, EUDR y normas UNE (AENOR)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ENERGÍAS RENOVABLES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IDAE</w:t>
      </w:r>
      <w:r>
        <w:rPr>
          <w:rFonts w:ascii="Cambria" w:hAnsi="Cambria" w:cs="Cambria" w:eastAsia="Cambria"/>
          <w:sz w:val="22"/>
        </w:rPr>
        <w:t xml:space="preserve"> (MITECO, Secretaría de Estado de Energía): ejecuta políticas de eficiencia y renovables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Más rentables: eólica, solar fotovoltaica, minihidráulica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Principales fuentes de energía renovable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Fotovoltaica</w:t>
      </w:r>
      <w:r>
        <w:rPr>
          <w:rFonts w:ascii="Cambria" w:hAnsi="Cambria" w:cs="Cambria" w:eastAsia="Cambria"/>
          <w:sz w:val="22"/>
        </w:rPr>
        <w:t>: &gt;</w:t>
      </w:r>
      <w:r>
        <w:rPr>
          <w:rFonts w:ascii="Cambria" w:hAnsi="Cambria" w:cs="Cambria" w:eastAsia="Cambria"/>
          <w:b/>
          <w:sz w:val="22"/>
        </w:rPr>
        <w:t>32 GW</w:t>
      </w:r>
      <w:r>
        <w:rPr>
          <w:rFonts w:ascii="Cambria" w:hAnsi="Cambria" w:cs="Cambria" w:eastAsia="Cambria"/>
          <w:sz w:val="22"/>
        </w:rPr>
        <w:t xml:space="preserve"> (2024)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Termoeléctrica</w:t>
      </w:r>
      <w:r>
        <w:rPr>
          <w:rFonts w:ascii="Cambria" w:hAnsi="Cambria" w:cs="Cambria" w:eastAsia="Cambria"/>
          <w:sz w:val="22"/>
        </w:rPr>
        <w:t>: ~</w:t>
      </w:r>
      <w:r>
        <w:rPr>
          <w:rFonts w:ascii="Cambria" w:hAnsi="Cambria" w:cs="Cambria" w:eastAsia="Cambria"/>
          <w:b/>
          <w:sz w:val="22"/>
        </w:rPr>
        <w:t>2,4 GW</w:t>
      </w:r>
      <w:r>
        <w:rPr>
          <w:rFonts w:ascii="Cambria" w:hAnsi="Cambria" w:cs="Cambria" w:eastAsia="Cambria"/>
          <w:sz w:val="22"/>
        </w:rPr>
        <w:t>, entre los dos primeros del mundo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Solar térmica</w:t>
      </w:r>
      <w:r>
        <w:rPr>
          <w:rFonts w:ascii="Cambria" w:hAnsi="Cambria" w:cs="Cambria" w:eastAsia="Cambria"/>
          <w:sz w:val="22"/>
        </w:rPr>
        <w:t>: ACS y calefacción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Eólica</w:t>
      </w:r>
      <w:r>
        <w:rPr>
          <w:rFonts w:ascii="Cambria" w:hAnsi="Cambria" w:cs="Cambria" w:eastAsia="Cambria"/>
          <w:sz w:val="22"/>
        </w:rPr>
        <w:t>: &gt;</w:t>
      </w:r>
      <w:r>
        <w:rPr>
          <w:rFonts w:ascii="Cambria" w:hAnsi="Cambria" w:cs="Cambria" w:eastAsia="Cambria"/>
          <w:b/>
          <w:sz w:val="22"/>
        </w:rPr>
        <w:t>31 GW</w:t>
      </w:r>
      <w:r>
        <w:rPr>
          <w:rFonts w:ascii="Cambria" w:hAnsi="Cambria" w:cs="Cambria" w:eastAsia="Cambria"/>
          <w:sz w:val="22"/>
        </w:rPr>
        <w:t>, 2.º de la UE. Galicia, Castilla-La Mancha, Aragón, Castilla y León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Hidroeléctrica</w:t>
      </w:r>
      <w:r>
        <w:rPr>
          <w:rFonts w:ascii="Cambria" w:hAnsi="Cambria" w:cs="Cambria" w:eastAsia="Cambria"/>
          <w:sz w:val="22"/>
        </w:rPr>
        <w:t>: madura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Biomasa y biocarburantes</w:t>
      </w:r>
      <w:r>
        <w:rPr>
          <w:rFonts w:ascii="Cambria" w:hAnsi="Cambria" w:cs="Cambria" w:eastAsia="Cambria"/>
          <w:sz w:val="22"/>
        </w:rPr>
        <w:t>: ReFuelEU Aviation (UE) 2023/2405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Hidrógeno verde</w:t>
      </w:r>
      <w:r>
        <w:rPr>
          <w:rFonts w:ascii="Cambria" w:hAnsi="Cambria" w:cs="Cambria" w:eastAsia="Cambria"/>
          <w:sz w:val="22"/>
        </w:rPr>
        <w:t>: Estrategia Española y REPowerEU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Marco de planificación energética y normativa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 2011-2020</w:t>
      </w:r>
      <w:r>
        <w:rPr>
          <w:rFonts w:ascii="Cambria" w:hAnsi="Cambria" w:cs="Cambria" w:eastAsia="Cambria"/>
          <w:sz w:val="22"/>
        </w:rPr>
        <w:t>: 20 % renovables, cumplido (22,5 %)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PNIEC 2021-2030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42 %</w:t>
      </w:r>
      <w:r>
        <w:rPr>
          <w:rFonts w:ascii="Cambria" w:hAnsi="Cambria" w:cs="Cambria" w:eastAsia="Cambria"/>
          <w:sz w:val="22"/>
        </w:rPr>
        <w:t xml:space="preserve"> renovables, </w:t>
      </w:r>
      <w:r>
        <w:rPr>
          <w:rFonts w:ascii="Cambria" w:hAnsi="Cambria" w:cs="Cambria" w:eastAsia="Cambria"/>
          <w:b/>
          <w:sz w:val="22"/>
        </w:rPr>
        <w:t>74 %</w:t>
      </w:r>
      <w:r>
        <w:rPr>
          <w:rFonts w:ascii="Cambria" w:hAnsi="Cambria" w:cs="Cambria" w:eastAsia="Cambria"/>
          <w:sz w:val="22"/>
        </w:rPr>
        <w:t xml:space="preserve"> electricidad renovable, </w:t>
      </w:r>
      <w:r>
        <w:rPr>
          <w:rFonts w:ascii="Cambria" w:hAnsi="Cambria" w:cs="Cambria" w:eastAsia="Cambria"/>
          <w:b/>
          <w:sz w:val="22"/>
        </w:rPr>
        <w:t>-23 %</w:t>
      </w:r>
      <w:r>
        <w:rPr>
          <w:rFonts w:ascii="Cambria" w:hAnsi="Cambria" w:cs="Cambria" w:eastAsia="Cambria"/>
          <w:sz w:val="22"/>
        </w:rPr>
        <w:t xml:space="preserve"> GEI, </w:t>
      </w:r>
      <w:r>
        <w:rPr>
          <w:rFonts w:ascii="Cambria" w:hAnsi="Cambria" w:cs="Cambria" w:eastAsia="Cambria"/>
          <w:b/>
          <w:sz w:val="22"/>
        </w:rPr>
        <w:t>39,5 %</w:t>
      </w:r>
      <w:r>
        <w:rPr>
          <w:rFonts w:ascii="Cambria" w:hAnsi="Cambria" w:cs="Cambria" w:eastAsia="Cambria"/>
          <w:sz w:val="22"/>
        </w:rPr>
        <w:t xml:space="preserve"> eficiencia. Revisado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7/2021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de Economía Circular 2030</w:t>
      </w:r>
      <w:r>
        <w:rPr>
          <w:rFonts w:ascii="Cambria" w:hAnsi="Cambria" w:cs="Cambria" w:eastAsia="Cambria"/>
          <w:sz w:val="22"/>
        </w:rPr>
        <w:t>: -30 % materiales/PIB, -15 % residuos, +10 % agua, GEI &lt;10 Mt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Marco legislativo comunitario 2030: Paquete de invierno y Fit for 55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Paquete de Energía Limpia (diciembre 2018), después </w:t>
      </w:r>
      <w:r>
        <w:rPr>
          <w:rFonts w:ascii="Cambria" w:hAnsi="Cambria" w:cs="Cambria" w:eastAsia="Cambria"/>
          <w:b/>
          <w:sz w:val="22"/>
        </w:rPr>
        <w:t>Fit for 55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2018/1999</w:t>
      </w:r>
      <w:r>
        <w:rPr>
          <w:rFonts w:ascii="Cambria" w:hAnsi="Cambria" w:cs="Cambria" w:eastAsia="Cambria"/>
          <w:sz w:val="22"/>
        </w:rPr>
        <w:t>, gobernanza (PNIEC)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2018/2001 (RED II)</w:t>
      </w:r>
      <w:r>
        <w:rPr>
          <w:rFonts w:ascii="Cambria" w:hAnsi="Cambria" w:cs="Cambria" w:eastAsia="Cambria"/>
          <w:sz w:val="22"/>
        </w:rPr>
        <w:t xml:space="preserve">: 32 %. </w:t>
      </w:r>
      <w:r>
        <w:rPr>
          <w:rFonts w:ascii="Cambria" w:hAnsi="Cambria" w:cs="Cambria" w:eastAsia="Cambria"/>
          <w:b/>
          <w:sz w:val="22"/>
        </w:rPr>
        <w:t>Directiva 2023/2413 (RED III)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42,5 %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2023/1791 (EED)</w:t>
      </w:r>
      <w:r>
        <w:rPr>
          <w:rFonts w:ascii="Cambria" w:hAnsi="Cambria" w:cs="Cambria" w:eastAsia="Cambria"/>
          <w:sz w:val="22"/>
        </w:rPr>
        <w:t>: -11,7 % consumo final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2018/844 (EPBD)</w:t>
      </w:r>
      <w:r>
        <w:rPr>
          <w:rFonts w:ascii="Cambria" w:hAnsi="Cambria" w:cs="Cambria" w:eastAsia="Cambria"/>
          <w:sz w:val="22"/>
        </w:rPr>
        <w:t xml:space="preserve">, revisada por </w:t>
      </w:r>
      <w:r>
        <w:rPr>
          <w:rFonts w:ascii="Cambria" w:hAnsi="Cambria" w:cs="Cambria" w:eastAsia="Cambria"/>
          <w:b/>
          <w:sz w:val="22"/>
        </w:rPr>
        <w:t>2024/1275</w:t>
      </w:r>
      <w:r>
        <w:rPr>
          <w:rFonts w:ascii="Cambria" w:hAnsi="Cambria" w:cs="Cambria" w:eastAsia="Cambria"/>
          <w:sz w:val="22"/>
        </w:rPr>
        <w:t>: edificios nuevos cero emisiones 2028 (público) y 2030 (privado)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Europea del Clima</w:t>
      </w:r>
      <w:r>
        <w:rPr>
          <w:rFonts w:ascii="Cambria" w:hAnsi="Cambria" w:cs="Cambria" w:eastAsia="Cambria"/>
          <w:sz w:val="22"/>
        </w:rPr>
        <w:t>: neutralidad 2050, -55 % GEI en 2030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Pacto Verde Europeo</w:t>
      </w:r>
      <w:r>
        <w:rPr>
          <w:rFonts w:ascii="Cambria" w:hAnsi="Cambria" w:cs="Cambria" w:eastAsia="Cambria"/>
          <w:sz w:val="22"/>
        </w:rPr>
        <w:t xml:space="preserve"> (2019)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REPowerEU</w:t>
      </w:r>
      <w:r>
        <w:rPr>
          <w:rFonts w:ascii="Cambria" w:hAnsi="Cambria" w:cs="Cambria" w:eastAsia="Cambria"/>
          <w:sz w:val="22"/>
        </w:rPr>
        <w:t xml:space="preserve"> (2022): 45 % renovables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Dependencia energética ~</w:t>
      </w:r>
      <w:r>
        <w:rPr>
          <w:rFonts w:ascii="Cambria" w:hAnsi="Cambria" w:cs="Cambria" w:eastAsia="Cambria"/>
          <w:b/>
          <w:sz w:val="22"/>
        </w:rPr>
        <w:t>70 %</w:t>
      </w:r>
      <w:r>
        <w:rPr>
          <w:rFonts w:ascii="Cambria" w:hAnsi="Cambria" w:cs="Cambria" w:eastAsia="Cambria"/>
          <w:sz w:val="22"/>
        </w:rPr>
        <w:t>, agravada por la invasión rusa de Ucrania (2022)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Doble imperativo: reducir dependencia y descarbonizar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Renovables (&gt;</w:t>
      </w:r>
      <w:r>
        <w:rPr>
          <w:rFonts w:ascii="Cambria" w:hAnsi="Cambria" w:cs="Cambria" w:eastAsia="Cambria"/>
          <w:b/>
          <w:sz w:val="22"/>
        </w:rPr>
        <w:t>56 %</w:t>
      </w:r>
      <w:r>
        <w:rPr>
          <w:rFonts w:ascii="Cambria" w:hAnsi="Cambria" w:cs="Cambria" w:eastAsia="Cambria"/>
          <w:sz w:val="22"/>
        </w:rPr>
        <w:t xml:space="preserve"> de generación en 2024)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Diversificación: nodo de regasificación de GNL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Hidrógeno verde: exportador vía </w:t>
      </w:r>
      <w:r>
        <w:rPr>
          <w:rFonts w:ascii="Cambria" w:hAnsi="Cambria" w:cs="Cambria" w:eastAsia="Cambria"/>
          <w:b/>
          <w:sz w:val="22"/>
        </w:rPr>
        <w:t>H2Med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14 –Sector de productos energéticos y materias primas: Petróleo y derivados. Gas. Carbón y electricidad. Minerales. Madera. Energías renovables.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14 –Sector de productos energéticos y materias primas: Petróleo y derivados. Gas. Carbón y electricidad. Minerales. Madera. Energías renovables.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