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CITES</w:t>
      </w:r>
      <w:r>
        <w:rPr>
          <w:rFonts w:ascii="Cambria" w:hAnsi="Cambria" w:cs="Cambria" w:eastAsia="Cambria"/>
          <w:sz w:val="22"/>
        </w:rPr>
        <w:t xml:space="preserve">: firmada en Washington el </w:t>
      </w:r>
      <w:r>
        <w:rPr>
          <w:rFonts w:ascii="Cambria" w:hAnsi="Cambria" w:cs="Cambria" w:eastAsia="Cambria"/>
          <w:b/>
          <w:sz w:val="22"/>
        </w:rPr>
        <w:t>3 de marzo de 1973</w:t>
      </w:r>
      <w:r>
        <w:rPr>
          <w:rFonts w:ascii="Cambria" w:hAnsi="Cambria" w:cs="Cambria" w:eastAsia="Cambria"/>
          <w:sz w:val="22"/>
        </w:rPr>
        <w:t xml:space="preserve">, en vigor </w:t>
      </w:r>
      <w:r>
        <w:rPr>
          <w:rFonts w:ascii="Cambria" w:hAnsi="Cambria" w:cs="Cambria" w:eastAsia="Cambria"/>
          <w:b/>
          <w:sz w:val="22"/>
        </w:rPr>
        <w:t>1 de julio de 1975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25 artículos, </w:t>
      </w:r>
      <w:r>
        <w:rPr>
          <w:rFonts w:ascii="Cambria" w:hAnsi="Cambria" w:cs="Cambria" w:eastAsia="Cambria"/>
          <w:b/>
          <w:sz w:val="22"/>
        </w:rPr>
        <w:t>185 Partes</w:t>
      </w:r>
      <w:r>
        <w:rPr>
          <w:rFonts w:ascii="Cambria" w:hAnsi="Cambria" w:cs="Cambria" w:eastAsia="Cambria"/>
          <w:sz w:val="22"/>
        </w:rPr>
        <w:t xml:space="preserve"> (184 Estados y la UE, desde julio 2015)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 Parte desde el </w:t>
      </w:r>
      <w:r>
        <w:rPr>
          <w:rFonts w:ascii="Cambria" w:hAnsi="Cambria" w:cs="Cambria" w:eastAsia="Cambria"/>
          <w:b/>
          <w:sz w:val="22"/>
        </w:rPr>
        <w:t>16 de mayo de 1986</w:t>
      </w:r>
      <w:r>
        <w:rPr>
          <w:rFonts w:ascii="Cambria" w:hAnsi="Cambria" w:cs="Cambria" w:eastAsia="Cambria"/>
          <w:sz w:val="22"/>
        </w:rPr>
        <w:t xml:space="preserve"> (adhesión)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Artículo IX</w:t>
      </w:r>
      <w:r>
        <w:rPr>
          <w:rFonts w:ascii="Cambria" w:hAnsi="Cambria" w:cs="Cambria" w:eastAsia="Cambria"/>
          <w:sz w:val="22"/>
        </w:rPr>
        <w:t>: cada Parte designa Autoridades Administrativas (expiden permisos y certificados) previa consulta a Autoridades Científicas, y fija Puntos de Introducción Autorizados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12 Servicios de Inspección SOIVRE</w:t>
      </w:r>
      <w:r>
        <w:rPr>
          <w:rFonts w:ascii="Cambria" w:hAnsi="Cambria" w:cs="Cambria" w:eastAsia="Cambria"/>
          <w:sz w:val="22"/>
        </w:rPr>
        <w:t xml:space="preserve"> autorizados: Vigo, Barcelona, Bilbao, Alicante, Valencia, Sevilla, Málaga, Mallorca, Tenerife, Las Palmas, Algeciras y Madrid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resto de Direcciones son colaboradoras (Badajoz, Almería, Gijón, Irún)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Autoridad Administrativa</w:t>
      </w:r>
      <w:r>
        <w:rPr>
          <w:rFonts w:ascii="Cambria" w:hAnsi="Cambria" w:cs="Cambria" w:eastAsia="Cambria"/>
          <w:sz w:val="22"/>
        </w:rPr>
        <w:t>: Dirección General de Biodiversidad, Bosques y Desertificación (</w:t>
      </w:r>
      <w:r>
        <w:rPr>
          <w:rFonts w:ascii="Cambria" w:hAnsi="Cambria" w:cs="Cambria" w:eastAsia="Cambria"/>
          <w:b/>
          <w:sz w:val="22"/>
        </w:rPr>
        <w:t>MITECO</w:t>
      </w:r>
      <w:r>
        <w:rPr>
          <w:rFonts w:ascii="Cambria" w:hAnsi="Cambria" w:cs="Cambria" w:eastAsia="Cambria"/>
          <w:sz w:val="22"/>
        </w:rPr>
        <w:t xml:space="preserve">), según el </w:t>
      </w:r>
      <w:r>
        <w:rPr>
          <w:rFonts w:ascii="Cambria" w:hAnsi="Cambria" w:cs="Cambria" w:eastAsia="Cambria"/>
          <w:b/>
          <w:sz w:val="22"/>
        </w:rPr>
        <w:t>Real Decreto 986/2021</w:t>
      </w:r>
      <w:r>
        <w:rPr>
          <w:rFonts w:ascii="Cambria" w:hAnsi="Cambria" w:cs="Cambria" w:eastAsia="Cambria"/>
          <w:sz w:val="22"/>
        </w:rPr>
        <w:t xml:space="preserve"> (en vigor 2 de enero de 2022), para aplicar el </w:t>
      </w:r>
      <w:r>
        <w:rPr>
          <w:rFonts w:ascii="Cambria" w:hAnsi="Cambria" w:cs="Cambria" w:eastAsia="Cambria"/>
          <w:b/>
          <w:sz w:val="22"/>
        </w:rPr>
        <w:t>Reglamento (CE) 338/97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Acuerdo de encomienda de gestión</w:t>
      </w:r>
      <w:r>
        <w:rPr>
          <w:rFonts w:ascii="Cambria" w:hAnsi="Cambria" w:cs="Cambria" w:eastAsia="Cambria"/>
          <w:sz w:val="22"/>
        </w:rPr>
        <w:t xml:space="preserve"> (Resolución 20 de enero de 2023): verificaciones previas al despacho aduanero a cargo de los SOIVRE (Secretaría de Estado de Comercio)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Naturaleza</w:t>
      </w:r>
      <w:r>
        <w:rPr>
          <w:rFonts w:ascii="Cambria" w:hAnsi="Cambria" w:cs="Cambria" w:eastAsia="Cambria"/>
          <w:sz w:val="22"/>
        </w:rPr>
        <w:t xml:space="preserve">: adhesión voluntaria, vinculante, </w:t>
      </w:r>
      <w:r>
        <w:rPr>
          <w:rFonts w:ascii="Cambria" w:hAnsi="Cambria" w:cs="Cambria" w:eastAsia="Cambria"/>
          <w:b/>
          <w:sz w:val="22"/>
        </w:rPr>
        <w:t>Ley de mínimos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Permite medidas internas más estrictas para Apéndices I, II y III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Permite restringir o prohibir comercio de especies no incluidas (</w:t>
      </w:r>
      <w:r>
        <w:rPr>
          <w:rFonts w:ascii="Cambria" w:hAnsi="Cambria" w:cs="Cambria" w:eastAsia="Cambria"/>
          <w:b/>
          <w:sz w:val="22"/>
        </w:rPr>
        <w:t>art. XIV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Alcance</w:t>
      </w:r>
      <w:r>
        <w:rPr>
          <w:rFonts w:ascii="Cambria" w:hAnsi="Cambria" w:cs="Cambria" w:eastAsia="Cambria"/>
          <w:sz w:val="22"/>
        </w:rPr>
        <w:t xml:space="preserve">: más de </w:t>
      </w:r>
      <w:r>
        <w:rPr>
          <w:rFonts w:ascii="Cambria" w:hAnsi="Cambria" w:cs="Cambria" w:eastAsia="Cambria"/>
          <w:b/>
          <w:sz w:val="22"/>
        </w:rPr>
        <w:t>40.900 especies</w:t>
      </w:r>
      <w:r>
        <w:rPr>
          <w:rFonts w:ascii="Cambria" w:hAnsi="Cambria" w:cs="Cambria" w:eastAsia="Cambria"/>
          <w:sz w:val="22"/>
        </w:rPr>
        <w:t xml:space="preserve">, unas </w:t>
      </w:r>
      <w:r>
        <w:rPr>
          <w:rFonts w:ascii="Cambria" w:hAnsi="Cambria" w:cs="Cambria" w:eastAsia="Cambria"/>
          <w:b/>
          <w:sz w:val="22"/>
        </w:rPr>
        <w:t>6.610 animales</w:t>
      </w:r>
      <w:r>
        <w:rPr>
          <w:rFonts w:ascii="Cambria" w:hAnsi="Cambria" w:cs="Cambria" w:eastAsia="Cambria"/>
          <w:sz w:val="22"/>
        </w:rPr>
        <w:t>, en crecimiento tras CoP19 (Panamá 2022) y CoP20 (Samarkanda 2025)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Apéndices</w:t>
      </w:r>
      <w:r>
        <w:rPr>
          <w:rFonts w:ascii="Cambria" w:hAnsi="Cambria" w:cs="Cambria" w:eastAsia="Cambria"/>
          <w:sz w:val="22"/>
        </w:rPr>
        <w:t xml:space="preserve"> (art. II), según estatus biológico e impacto del comercio. Regulación en </w:t>
      </w:r>
      <w:r>
        <w:rPr>
          <w:rFonts w:ascii="Cambria" w:hAnsi="Cambria" w:cs="Cambria" w:eastAsia="Cambria"/>
          <w:b/>
          <w:sz w:val="22"/>
        </w:rPr>
        <w:t>arts. III, IV y V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Apéndice I</w:t>
      </w:r>
      <w:r>
        <w:rPr>
          <w:rFonts w:ascii="Cambria" w:hAnsi="Cambria" w:cs="Cambria" w:eastAsia="Cambria"/>
          <w:sz w:val="22"/>
        </w:rPr>
        <w:t>: en peligro de extinción (~2 %)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Comercio prohibido salvo excepciones: investigación, cupos de trofeos (león, elefante africano), cría en cautividad (halcón peregrino)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Permisos de exportación e importación, sin fines primordialmente comerciales ni perjuicio para la especie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Apéndice II</w:t>
      </w:r>
      <w:r>
        <w:rPr>
          <w:rFonts w:ascii="Cambria" w:hAnsi="Cambria" w:cs="Cambria" w:eastAsia="Cambria"/>
          <w:sz w:val="22"/>
        </w:rPr>
        <w:t>: mayoría (~97 %), podrían estarlo si no se controla, incluye especies "similares"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Solo permiso de exportación o certificado de reexportación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Importación sin permiso salvo legislación nacional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Permitidas las reproducidas artificialmente con certificados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Apéndice III</w:t>
      </w:r>
      <w:r>
        <w:rPr>
          <w:rFonts w:ascii="Cambria" w:hAnsi="Cambria" w:cs="Cambria" w:eastAsia="Cambria"/>
          <w:sz w:val="22"/>
        </w:rPr>
        <w:t>: reguladas unilateralmente por una Parte (&lt;1 %)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Permiso de exportación si procede del país que la incluyó (antílope cervicapra, Nepal)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Certificado de origen si procede de otro Estado Parte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(CE) 338/97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(CE) 865/2006</w:t>
      </w:r>
      <w:r>
        <w:rPr>
          <w:rFonts w:ascii="Cambria" w:hAnsi="Cambria" w:cs="Cambria" w:eastAsia="Cambria"/>
          <w:sz w:val="22"/>
        </w:rPr>
        <w:t xml:space="preserve">, cuatro </w:t>
      </w:r>
      <w:r>
        <w:rPr>
          <w:rFonts w:ascii="Cambria" w:hAnsi="Cambria" w:cs="Cambria" w:eastAsia="Cambria"/>
          <w:b/>
          <w:sz w:val="22"/>
        </w:rPr>
        <w:t>Anexos</w:t>
      </w:r>
      <w:r>
        <w:rPr>
          <w:rFonts w:ascii="Cambria" w:hAnsi="Cambria" w:cs="Cambria" w:eastAsia="Cambria"/>
          <w:sz w:val="22"/>
        </w:rPr>
        <w:t xml:space="preserve"> A-D de protección decreciente, no equivalentes a los Apéndices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Última actualización: </w:t>
      </w:r>
      <w:r>
        <w:rPr>
          <w:rFonts w:ascii="Cambria" w:hAnsi="Cambria" w:cs="Cambria" w:eastAsia="Cambria"/>
          <w:b/>
          <w:sz w:val="22"/>
        </w:rPr>
        <w:t>Reglamento (UE) 2023/966</w:t>
      </w:r>
      <w:r>
        <w:rPr>
          <w:rFonts w:ascii="Cambria" w:hAnsi="Cambria" w:cs="Cambria" w:eastAsia="Cambria"/>
          <w:sz w:val="22"/>
        </w:rPr>
        <w:t xml:space="preserve"> (CoP19), pendiente de transposición CoP20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Anexo A</w:t>
      </w:r>
      <w:r>
        <w:rPr>
          <w:rFonts w:ascii="Cambria" w:hAnsi="Cambria" w:cs="Cambria" w:eastAsia="Cambria"/>
          <w:sz w:val="22"/>
        </w:rPr>
        <w:t>: todo el Apéndice I, parte de II y III con medidas más estrictas, especies no CITES de Directivas de Aves y Hábitats. Comercio prohibido (lince ibérico, oso pardo, halcón peregrino)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Anexo B</w:t>
      </w:r>
      <w:r>
        <w:rPr>
          <w:rFonts w:ascii="Cambria" w:hAnsi="Cambria" w:cs="Cambria" w:eastAsia="Cambria"/>
          <w:sz w:val="22"/>
        </w:rPr>
        <w:t>: resto del Apéndice II, Apéndice I con reservas, parte de III, no CITES con amenaza ecológica (caimán de anteojos, pitón real)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Anexo C</w:t>
      </w:r>
      <w:r>
        <w:rPr>
          <w:rFonts w:ascii="Cambria" w:hAnsi="Cambria" w:cs="Cambria" w:eastAsia="Cambria"/>
          <w:sz w:val="22"/>
        </w:rPr>
        <w:t>: resto del Apéndice III y II con reservas (morsa, Canadá)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Anexo D</w:t>
      </w:r>
      <w:r>
        <w:rPr>
          <w:rFonts w:ascii="Cambria" w:hAnsi="Cambria" w:cs="Cambria" w:eastAsia="Cambria"/>
          <w:sz w:val="22"/>
        </w:rPr>
        <w:t>: lista de vigilancia sin equivalente CITES, importaciones supervisadas sin permiso (rana toro)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 general</w:t>
      </w:r>
      <w:r>
        <w:rPr>
          <w:rFonts w:ascii="Cambria" w:hAnsi="Cambria" w:cs="Cambria" w:eastAsia="Cambria"/>
          <w:sz w:val="22"/>
        </w:rPr>
        <w:t>: solo se importa, exporta o reexporta con documento apropiado presentado en punto de entrada o salida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Exenciones (art. VII)</w:t>
      </w:r>
      <w:r>
        <w:rPr>
          <w:rFonts w:ascii="Cambria" w:hAnsi="Cambria" w:cs="Cambria" w:eastAsia="Cambria"/>
          <w:sz w:val="22"/>
        </w:rPr>
        <w:t>: tránsito, Pre-Convención, efectos personales o bienes del hogar, cautividad y reproducción artificial, intercambio entre instituciones científicas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ESPECÍMENES DE ORIGEN ANIMAL SUJETOS AL CONVENIO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Especie</w:t>
      </w:r>
      <w:r>
        <w:rPr>
          <w:rFonts w:ascii="Cambria" w:hAnsi="Cambria" w:cs="Cambria" w:eastAsia="Cambria"/>
          <w:sz w:val="22"/>
        </w:rPr>
        <w:t>: especie, subespecie o población geográficamente aislada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Espécimen animal</w:t>
      </w:r>
      <w:r>
        <w:rPr>
          <w:rFonts w:ascii="Cambria" w:hAnsi="Cambria" w:cs="Cambria" w:eastAsia="Cambria"/>
          <w:sz w:val="22"/>
        </w:rPr>
        <w:t>: animal vivo o muerto y, en Apéndices I y II, parte o derivado fácilmente identificable salvo exención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Partes</w:t>
      </w:r>
      <w:r>
        <w:rPr>
          <w:rFonts w:ascii="Cambria" w:hAnsi="Cambria" w:cs="Cambria" w:eastAsia="Cambria"/>
          <w:sz w:val="22"/>
        </w:rPr>
        <w:t>: pieles, huesos, conchas, cuernos, colmillos o dientes, plumas, huevos, carne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Derivados</w:t>
      </w:r>
      <w:r>
        <w:rPr>
          <w:rFonts w:ascii="Cambria" w:hAnsi="Cambria" w:cs="Cambria" w:eastAsia="Cambria"/>
          <w:sz w:val="22"/>
        </w:rPr>
        <w:t>: sangre, almizcle, objetos fabricados (teclas de marfil, abrigos, correas, zapatos), medicinas, preparados de carne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~6.610 especies animales</w:t>
      </w:r>
      <w:r>
        <w:rPr>
          <w:rFonts w:ascii="Cambria" w:hAnsi="Cambria" w:cs="Cambria" w:eastAsia="Cambria"/>
          <w:sz w:val="22"/>
        </w:rPr>
        <w:t xml:space="preserve"> de más de 40.900. Cifras por Apéndice a verificar en la Secretaría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CoP20</w:t>
      </w:r>
      <w:r>
        <w:rPr>
          <w:rFonts w:ascii="Cambria" w:hAnsi="Cambria" w:cs="Cambria" w:eastAsia="Cambria"/>
          <w:sz w:val="22"/>
        </w:rPr>
        <w:t>: 82 nuevas inclusiones (medio centenar marinas, reptiles endémicos, perezosos, gacela dorcas, aves) y retirada del bontebok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Agrupación por amenaza: a veces órdenes enteros (primates, cetáceos, tortugas marinas), a veces subespecie o población aislada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Animales vivos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Animales de compañía</w:t>
      </w:r>
      <w:r>
        <w:rPr>
          <w:rFonts w:ascii="Cambria" w:hAnsi="Cambria" w:cs="Cambria" w:eastAsia="Cambria"/>
          <w:sz w:val="22"/>
        </w:rPr>
        <w:t>: mayor parte del comercio CITES (aves, reptiles, anfibios, insectos)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Colecciones</w:t>
      </w:r>
      <w:r>
        <w:rPr>
          <w:rFonts w:ascii="Cambria" w:hAnsi="Cambria" w:cs="Cambria" w:eastAsia="Cambria"/>
          <w:sz w:val="22"/>
        </w:rPr>
        <w:t xml:space="preserve"> particulares y zoológicas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Cetrería</w:t>
      </w:r>
      <w:r>
        <w:rPr>
          <w:rFonts w:ascii="Cambria" w:hAnsi="Cambria" w:cs="Cambria" w:eastAsia="Cambria"/>
          <w:sz w:val="22"/>
        </w:rPr>
        <w:t xml:space="preserve"> y exhibiciones de rapaces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Circos</w:t>
      </w:r>
      <w:r>
        <w:rPr>
          <w:rFonts w:ascii="Cambria" w:hAnsi="Cambria" w:cs="Cambria" w:eastAsia="Cambria"/>
          <w:sz w:val="22"/>
        </w:rPr>
        <w:t>: elefantes, tigres, leones, chimpancés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Partes y derivados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Trofeos de caza</w:t>
      </w:r>
      <w:r>
        <w:rPr>
          <w:rFonts w:ascii="Cambria" w:hAnsi="Cambria" w:cs="Cambria" w:eastAsia="Cambria"/>
          <w:sz w:val="22"/>
        </w:rPr>
        <w:t>: cráneos, cuernos, colmillos, piel, cola, patas, taxidermia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Manufacturas de piel</w:t>
      </w:r>
      <w:r>
        <w:rPr>
          <w:rFonts w:ascii="Cambria" w:hAnsi="Cambria" w:cs="Cambria" w:eastAsia="Cambria"/>
          <w:sz w:val="22"/>
        </w:rPr>
        <w:t>: reptiles en bolsos, zapatos, cinturones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Peletería</w:t>
      </w:r>
      <w:r>
        <w:rPr>
          <w:rFonts w:ascii="Cambria" w:hAnsi="Cambria" w:cs="Cambria" w:eastAsia="Cambria"/>
          <w:sz w:val="22"/>
        </w:rPr>
        <w:t>: pieles de felinos, todos en Apéndices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Medicina tradicional oriental</w:t>
      </w:r>
      <w:r>
        <w:rPr>
          <w:rFonts w:ascii="Cambria" w:hAnsi="Cambria" w:cs="Cambria" w:eastAsia="Cambria"/>
          <w:sz w:val="22"/>
        </w:rPr>
        <w:t>: almizcle, vesículas biliares de oso, tigre, cuerno de rinoceronte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Marfil</w:t>
      </w:r>
      <w:r>
        <w:rPr>
          <w:rFonts w:ascii="Cambria" w:hAnsi="Cambria" w:cs="Cambria" w:eastAsia="Cambria"/>
          <w:sz w:val="22"/>
        </w:rPr>
        <w:t>: pieza dental de mamífero con valor ornamental, en la práctica de elefante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VERTEBRADOS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Cinco clases con representación: </w:t>
      </w:r>
      <w:r>
        <w:rPr>
          <w:rFonts w:ascii="Cambria" w:hAnsi="Cambria" w:cs="Cambria" w:eastAsia="Cambria"/>
          <w:b/>
          <w:sz w:val="22"/>
        </w:rPr>
        <w:t>mamíferos, aves, reptiles, anfibios, peces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Clase Mamíferos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Primates</w:t>
      </w:r>
      <w:r>
        <w:rPr>
          <w:rFonts w:ascii="Cambria" w:hAnsi="Cambria" w:cs="Cambria" w:eastAsia="Cambria"/>
          <w:sz w:val="22"/>
        </w:rPr>
        <w:t>: orden íntegro en Apéndices I y II. Trofeo: cercopiteco verde, babuino chacma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Carnivora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Ursidae</w:t>
      </w:r>
      <w:r>
        <w:rPr>
          <w:rFonts w:ascii="Cambria" w:hAnsi="Cambria" w:cs="Cambria" w:eastAsia="Cambria"/>
          <w:sz w:val="22"/>
        </w:rPr>
        <w:t>: íntegra en I y II. Oso negro americano, oso pardo (poblaciones de Bhután, China, México y Mongolia en Apéndice I), oso polar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Felidae</w:t>
      </w:r>
      <w:r>
        <w:rPr>
          <w:rFonts w:ascii="Cambria" w:hAnsi="Cambria" w:cs="Cambria" w:eastAsia="Cambria"/>
          <w:sz w:val="22"/>
        </w:rPr>
        <w:t xml:space="preserve">: salvo gato doméstico, todos en I y II. Con el elefante, única familia con Apéndice I explotable como trofeo mediante </w:t>
      </w:r>
      <w:r>
        <w:rPr>
          <w:rFonts w:ascii="Cambria" w:hAnsi="Cambria" w:cs="Cambria" w:eastAsia="Cambria"/>
          <w:b/>
          <w:sz w:val="22"/>
        </w:rPr>
        <w:t>cupos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Pieles con </w:t>
      </w:r>
      <w:r>
        <w:rPr>
          <w:rFonts w:ascii="Cambria" w:hAnsi="Cambria" w:cs="Cambria" w:eastAsia="Cambria"/>
          <w:b/>
          <w:sz w:val="22"/>
        </w:rPr>
        <w:t>precintos</w:t>
      </w:r>
      <w:r>
        <w:rPr>
          <w:rFonts w:ascii="Cambria" w:hAnsi="Cambria" w:cs="Cambria" w:eastAsia="Cambria"/>
          <w:sz w:val="22"/>
        </w:rPr>
        <w:t xml:space="preserve"> homologados: país de origen, año del cupo, referencia al cupo total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Apéndice I: leopardo, guepardo. Apéndice II: león, puma, lince canadiense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Odobenidae</w:t>
      </w:r>
      <w:r>
        <w:rPr>
          <w:rFonts w:ascii="Cambria" w:hAnsi="Cambria" w:cs="Cambria" w:eastAsia="Cambria"/>
          <w:sz w:val="22"/>
        </w:rPr>
        <w:t>: morsa (Apéndice III, Canadá), colmillos como trofeo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Proboscidea</w:t>
      </w:r>
      <w:r>
        <w:rPr>
          <w:rFonts w:ascii="Cambria" w:hAnsi="Cambria" w:cs="Cambria" w:eastAsia="Cambria"/>
          <w:sz w:val="22"/>
        </w:rPr>
        <w:t xml:space="preserve">: CoP20 reconoce dos especies de elefante africano (sabana </w:t>
      </w:r>
      <w:r>
        <w:rPr>
          <w:rFonts w:ascii="Cambria" w:hAnsi="Cambria" w:cs="Cambria" w:eastAsia="Cambria"/>
          <w:i/>
          <w:sz w:val="22"/>
        </w:rPr>
        <w:t>Loxodonta africana</w:t>
      </w:r>
      <w:r>
        <w:rPr>
          <w:rFonts w:ascii="Cambria" w:hAnsi="Cambria" w:cs="Cambria" w:eastAsia="Cambria"/>
          <w:sz w:val="22"/>
        </w:rPr>
        <w:t xml:space="preserve"> y bosque </w:t>
      </w:r>
      <w:r>
        <w:rPr>
          <w:rFonts w:ascii="Cambria" w:hAnsi="Cambria" w:cs="Cambria" w:eastAsia="Cambria"/>
          <w:i/>
          <w:sz w:val="22"/>
        </w:rPr>
        <w:t>L. cyclotis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Sabana: Apéndice II en Botsuana, Namibia, Sudáfrica y Zimbabue (cupos, anotación sin comercio comercial de marfil, solo vivos y trofeos), resto Apéndice 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Elefante asiático (</w:t>
      </w:r>
      <w:r>
        <w:rPr>
          <w:rFonts w:ascii="Cambria" w:hAnsi="Cambria" w:cs="Cambria" w:eastAsia="Cambria"/>
          <w:i/>
          <w:sz w:val="22"/>
        </w:rPr>
        <w:t>Elephas maximus</w:t>
      </w:r>
      <w:r>
        <w:rPr>
          <w:rFonts w:ascii="Cambria" w:hAnsi="Cambria" w:cs="Cambria" w:eastAsia="Cambria"/>
          <w:sz w:val="22"/>
        </w:rPr>
        <w:t>): Apéndice I, sin cupos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Marfil</w:t>
      </w:r>
      <w:r>
        <w:rPr>
          <w:rFonts w:ascii="Cambria" w:hAnsi="Cambria" w:cs="Cambria" w:eastAsia="Cambria"/>
          <w:sz w:val="22"/>
        </w:rPr>
        <w:t>, legislación muy restrictiva: Pre-Convención (incluido fósil de mamut), en bruto no comercial de trofeos, existencias gubernamentales registradas, tallas no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Perissodactyla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Equidae: I y II. Cebra de montaña de Hartmann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Rhinocerotidae: Apéndice I salvo rinoceronte blanco (</w:t>
      </w:r>
      <w:r>
        <w:rPr>
          <w:rFonts w:ascii="Cambria" w:hAnsi="Cambria" w:cs="Cambria" w:eastAsia="Cambria"/>
          <w:i/>
          <w:sz w:val="22"/>
        </w:rPr>
        <w:t>C. s. simum</w:t>
      </w:r>
      <w:r>
        <w:rPr>
          <w:rFonts w:ascii="Cambria" w:hAnsi="Cambria" w:cs="Cambria" w:eastAsia="Cambria"/>
          <w:sz w:val="22"/>
        </w:rPr>
        <w:t>, II, trofeo)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Artiodactyla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Hippopotamidae: hipopótamo común, Apéndice II, piezas dentales sustituyen al marfil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Cervidae: protegida una fracción mínima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Bovidae: antílope cervicapra (III, Nepal), duiquero azul (II), argalí (</w:t>
      </w:r>
      <w:r>
        <w:rPr>
          <w:rFonts w:ascii="Cambria" w:hAnsi="Cambria" w:cs="Cambria" w:eastAsia="Cambria"/>
          <w:i/>
          <w:sz w:val="22"/>
        </w:rPr>
        <w:t>Ovis ammon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Clase Aves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 mamíferos, clase con más órdenes y especies listadas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Importancia: vivos para mascotas, menos cetrería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Importación casi desaparecida desde finales de 2005 por </w:t>
      </w:r>
      <w:r>
        <w:rPr>
          <w:rFonts w:ascii="Cambria" w:hAnsi="Cambria" w:cs="Cambria" w:eastAsia="Cambria"/>
          <w:b/>
          <w:sz w:val="22"/>
        </w:rPr>
        <w:t>gripe aviar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Psittaciformes</w:t>
      </w:r>
      <w:r>
        <w:rPr>
          <w:rFonts w:ascii="Cambria" w:hAnsi="Cambria" w:cs="Cambria" w:eastAsia="Cambria"/>
          <w:sz w:val="22"/>
        </w:rPr>
        <w:t xml:space="preserve"> (Psittacidae): loro gris africano, aratingas, amazonas, agapornis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Falconiformes</w:t>
      </w:r>
      <w:r>
        <w:rPr>
          <w:rFonts w:ascii="Cambria" w:hAnsi="Cambria" w:cs="Cambria" w:eastAsia="Cambria"/>
          <w:sz w:val="22"/>
        </w:rPr>
        <w:t xml:space="preserve"> (Accipitridae, Falconidae): aguililla de Harris, halcones sacre y peregrino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Clase Reptiles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Pieles y manufacturas: </w:t>
      </w:r>
      <w:r>
        <w:rPr>
          <w:rFonts w:ascii="Cambria" w:hAnsi="Cambria" w:cs="Cambria" w:eastAsia="Cambria"/>
          <w:b/>
          <w:sz w:val="22"/>
        </w:rPr>
        <w:t>principal comercio de partes y derivados en España</w:t>
      </w:r>
      <w:r>
        <w:rPr>
          <w:rFonts w:ascii="Cambria" w:hAnsi="Cambria" w:cs="Cambria" w:eastAsia="Cambria"/>
          <w:sz w:val="22"/>
        </w:rPr>
        <w:t>. Primera posición también en animales vivos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Testudinata</w:t>
      </w:r>
      <w:r>
        <w:rPr>
          <w:rFonts w:ascii="Cambria" w:hAnsi="Cambria" w:cs="Cambria" w:eastAsia="Cambria"/>
          <w:sz w:val="22"/>
        </w:rPr>
        <w:t>: tortugas terrestres (Testudinidae), patas rojas y de espolones africana, Apéndice 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Crocodylia</w:t>
      </w:r>
      <w:r>
        <w:rPr>
          <w:rFonts w:ascii="Cambria" w:hAnsi="Cambria" w:cs="Cambria" w:eastAsia="Cambria"/>
          <w:sz w:val="22"/>
        </w:rPr>
        <w:t>: íntegro en Apéndices. Aligátor del Misisipi, caimán de anteojos, cocodrilo del Nilo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Sauria</w:t>
      </w:r>
      <w:r>
        <w:rPr>
          <w:rFonts w:ascii="Cambria" w:hAnsi="Cambria" w:cs="Cambria" w:eastAsia="Cambria"/>
          <w:sz w:val="22"/>
        </w:rPr>
        <w:t>: vivos, iguana verde y camaleones. Pieles, tegú blanco y negro (II) y varanos (Nilo, acuático)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Serpentes</w:t>
      </w:r>
      <w:r>
        <w:rPr>
          <w:rFonts w:ascii="Cambria" w:hAnsi="Cambria" w:cs="Cambria" w:eastAsia="Cambria"/>
          <w:sz w:val="22"/>
        </w:rPr>
        <w:t>: pieles, pitón de Seba y reticulada. Vivos, pitón bola. Culebra rata oriental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Clase Anfibios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Importancia menor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Ranas flecha (Dendrobatidae) vivas y ancas de rana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Clase Peces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Incidencia mínima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Caviar de esturión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Huso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Acipenser</w:t>
      </w:r>
      <w:r>
        <w:rPr>
          <w:rFonts w:ascii="Cambria" w:hAnsi="Cambria" w:cs="Cambria" w:eastAsia="Cambria"/>
          <w:sz w:val="22"/>
        </w:rPr>
        <w:t>, Acipenseridae)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Vivos: caballito de mar hocico largo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INVERTEBRADOS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clases (</w:t>
      </w:r>
      <w:r>
        <w:rPr>
          <w:rFonts w:ascii="Cambria" w:hAnsi="Cambria" w:cs="Cambria" w:eastAsia="Cambria"/>
          <w:b/>
          <w:sz w:val="22"/>
        </w:rPr>
        <w:t>Arácnida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Insecta</w:t>
      </w:r>
      <w:r>
        <w:rPr>
          <w:rFonts w:ascii="Cambria" w:hAnsi="Cambria" w:cs="Cambria" w:eastAsia="Cambria"/>
          <w:sz w:val="22"/>
        </w:rPr>
        <w:t xml:space="preserve">) y los </w:t>
      </w:r>
      <w:r>
        <w:rPr>
          <w:rFonts w:ascii="Cambria" w:hAnsi="Cambria" w:cs="Cambria" w:eastAsia="Cambria"/>
          <w:b/>
          <w:sz w:val="22"/>
        </w:rPr>
        <w:t>corales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Clase Arácnida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Tarántulas mexicanas de patas rojas (</w:t>
      </w:r>
      <w:r>
        <w:rPr>
          <w:rFonts w:ascii="Cambria" w:hAnsi="Cambria" w:cs="Cambria" w:eastAsia="Cambria"/>
          <w:i/>
          <w:sz w:val="22"/>
        </w:rPr>
        <w:t>Brachypelma</w:t>
      </w:r>
      <w:r>
        <w:rPr>
          <w:rFonts w:ascii="Cambria" w:hAnsi="Cambria" w:cs="Cambria" w:eastAsia="Cambria"/>
          <w:sz w:val="22"/>
        </w:rPr>
        <w:t>), tarántula rosada chilena (ampliación CoP20), escorpiones emperador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Comercio de vivos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Clase Insecta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Lepidoptera</w:t>
      </w:r>
      <w:r>
        <w:rPr>
          <w:rFonts w:ascii="Cambria" w:hAnsi="Cambria" w:cs="Cambria" w:eastAsia="Cambria"/>
          <w:sz w:val="22"/>
        </w:rPr>
        <w:t>, familia Papilionidae (macaones), incidencia mínima, colecciones. Alas de pájaro (</w:t>
      </w:r>
      <w:r>
        <w:rPr>
          <w:rFonts w:ascii="Cambria" w:hAnsi="Cambria" w:cs="Cambria" w:eastAsia="Cambria"/>
          <w:i/>
          <w:sz w:val="22"/>
        </w:rPr>
        <w:t>Ornithoptera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Corales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Anthozoa</w:t>
      </w:r>
      <w:r>
        <w:rPr>
          <w:rFonts w:ascii="Cambria" w:hAnsi="Cambria" w:cs="Cambria" w:eastAsia="Cambria"/>
          <w:sz w:val="22"/>
        </w:rPr>
        <w:t xml:space="preserve">: corales rojos y rosados, negros, pétreos (Scleractinia, los más comerciados: </w:t>
      </w:r>
      <w:r>
        <w:rPr>
          <w:rFonts w:ascii="Cambria" w:hAnsi="Cambria" w:cs="Cambria" w:eastAsia="Cambria"/>
          <w:i/>
          <w:sz w:val="22"/>
        </w:rPr>
        <w:t>Goniopora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Acropora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Hydrozoa</w:t>
      </w:r>
      <w:r>
        <w:rPr>
          <w:rFonts w:ascii="Cambria" w:hAnsi="Cambria" w:cs="Cambria" w:eastAsia="Cambria"/>
          <w:sz w:val="22"/>
        </w:rPr>
        <w:t>: corales de fuego (Milleporidae) y de encaje (Stylasteridae)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COMERCIO EXTERIOR DE ANIMALES VIVOS, PARTES, DERIVADOS Y MANUFACTURAS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Exportación mundial</w:t>
      </w:r>
      <w:r>
        <w:rPr>
          <w:rFonts w:ascii="Cambria" w:hAnsi="Cambria" w:cs="Cambria" w:eastAsia="Cambria"/>
          <w:sz w:val="22"/>
        </w:rPr>
        <w:t xml:space="preserve">: América del Sur y Central, África, Asia. </w:t>
      </w:r>
      <w:r>
        <w:rPr>
          <w:rFonts w:ascii="Cambria" w:hAnsi="Cambria" w:cs="Cambria" w:eastAsia="Cambria"/>
          <w:b/>
          <w:sz w:val="22"/>
        </w:rPr>
        <w:t>Importación</w:t>
      </w:r>
      <w:r>
        <w:rPr>
          <w:rFonts w:ascii="Cambria" w:hAnsi="Cambria" w:cs="Cambria" w:eastAsia="Cambria"/>
          <w:sz w:val="22"/>
        </w:rPr>
        <w:t>: América del Norte, Europa, Asia Oriental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, frontera exterior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Entrada de pieles de reptil (cocodrilos, pitones) y animales vivos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Reexportación de marroquinería y de psitácidas y halcones criados en cautividad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CITES Trade Database 2023, España</w:t>
      </w:r>
      <w:r>
        <w:rPr>
          <w:rFonts w:ascii="Cambria" w:hAnsi="Cambria" w:cs="Cambria" w:eastAsia="Cambria"/>
          <w:sz w:val="22"/>
        </w:rPr>
        <w:t>: importación de partes y derivados, luego vivos, menos pieles y flancos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Especies destacadas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Halcones para cetrería: gerifalte, peregrino, sacre, híbridos (encabezan)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Macaco cangrejero (fin científico)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Elefante africano de sabana e hipopótamo (trofeos)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Tintorera y marrajo (marinas)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Cocodrilo del Nilo, aligátor americano, pitón reticulada (pieles y manufacturas)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Loro gris africano (aves vivas)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Leopardo, león, caracal, babuino chacma, jirafa, oso negro (trofeos)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Mundo 2023</w:t>
      </w:r>
      <w:r>
        <w:rPr>
          <w:rFonts w:ascii="Cambria" w:hAnsi="Cambria" w:cs="Cambria" w:eastAsia="Cambria"/>
          <w:sz w:val="22"/>
        </w:rPr>
        <w:t>: partes y derivados y vivos. Destacan corales pétreos, elefantes, cocodrilos, tortugas marinas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Angula europea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Anguilla anguilla</w:t>
      </w:r>
      <w:r>
        <w:rPr>
          <w:rFonts w:ascii="Cambria" w:hAnsi="Cambria" w:cs="Cambria" w:eastAsia="Cambria"/>
          <w:sz w:val="22"/>
        </w:rPr>
        <w:t xml:space="preserve">): Apéndice II desde 2009, </w:t>
      </w:r>
      <w:r>
        <w:rPr>
          <w:rFonts w:ascii="Cambria" w:hAnsi="Cambria" w:cs="Cambria" w:eastAsia="Cambria"/>
          <w:b/>
          <w:sz w:val="22"/>
        </w:rPr>
        <w:t>cupo de exportación cero UE desde 2010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Operación Elver</w:t>
      </w:r>
      <w:r>
        <w:rPr>
          <w:rFonts w:ascii="Cambria" w:hAnsi="Cambria" w:cs="Cambria" w:eastAsia="Cambria"/>
          <w:sz w:val="22"/>
        </w:rPr>
        <w:t xml:space="preserve"> (SEPRONA, 2018), exportación ilícita a Asia, ligada a operación "Lake" de Europol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Único registro reciente de exportación española: 2022, cantidad testimonial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Gran diversidad taxonómica: trofeos de mamíferos, pieles de reptil para la marroquinería, aves, anfibios, peces e invertebrados de menor incidencia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España, frontera exterior y centro reexportador de manufacturas de piel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Control por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, con DG de Biodiversidad, Bosques y Desertificación, </w:t>
      </w:r>
      <w:r>
        <w:rPr>
          <w:rFonts w:ascii="Cambria" w:hAnsi="Cambria" w:cs="Cambria" w:eastAsia="Cambria"/>
          <w:b/>
          <w:sz w:val="22"/>
        </w:rPr>
        <w:t>CSIC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SEPRONA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30 – Especímenes de origen animal sujetos al Convenio CITES: Especial referencia a los especímenes de interés comercial para España (vivos, partes, derivados, manufacturas/productos)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30 – Especímenes de origen animal sujetos al Convenio CITES: Especial referencia a los especímenes de interés comercial para España (vivos, partes, derivados, manufacturas/productos)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