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16 laboratorios de ensayo en red periférica (Vigo, Bilbao, Pamplona, Figueras, Barcelona, Valencia, Alicante, Murcia, Almería, Málaga, Sevilla, Algeciras, Huelva, Tenerife, Las Palmas, Madrid-Barajas)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Madrid, acreditado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 actual a la especialización por campo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Motivo: servicio de calidad al operador comercial, sobre todo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 </w:t>
      </w: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sistema de gestión de calidad y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 y da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Multilaterales de Reconocimiento, más de 120 países,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(fusión de ILAC e IAF desde 1 de enero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(desde 1989)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adquisiciones, 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Ejercicios de intercomparación y seguimiento de la 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Formación y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conjunto de medidas para conservar la fiabilidad del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</w:t>
      </w:r>
      <w:r>
        <w:rPr>
          <w:rFonts w:ascii="Cambria" w:hAnsi="Cambria" w:cs="Cambria" w:eastAsia="Cambria"/>
          <w:sz w:val="22"/>
        </w:rPr>
        <w:t xml:space="preserve"> (intralaboratorio): evalúa diariamente las determinaciones rutinarias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Preanalítica: toma de muestras y tratamiento previo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Analítica: validación, muestras de control, gráficos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Postanalítica: estadística y archivo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</w:t>
      </w:r>
      <w:r>
        <w:rPr>
          <w:rFonts w:ascii="Cambria" w:hAnsi="Cambria" w:cs="Cambria" w:eastAsia="Cambria"/>
          <w:sz w:val="22"/>
        </w:rPr>
        <w:t xml:space="preserve"> (interlaboratorio): pruebas de intercomparación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de datos de alta calidad: medidas analíticas estrictas, fiables y adecuadas al fin propuesto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calidad planificado y documentado que comprueba la validez de ensayos y calibraciones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Objeto del tema: disoluciones, extracciones, mineralizaciones, precipitaciones y otras técnicas, con fundamentos, instrumental y aplicaciones alimentarias e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Marcas ENAC: ensayos, inspección, calibración, verificación medioambiental, certificación, intercomparaciones, verificación de emisiones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 del Laboratorio Central: además, asesorar en operaciones de calibración y planificar ejercicios de intercomparación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TÉCNICAS DE PREPARACIÓN DE MUESTRAS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Necesidad</w:t>
      </w:r>
      <w:r>
        <w:rPr>
          <w:rFonts w:ascii="Cambria" w:hAnsi="Cambria" w:cs="Cambria" w:eastAsia="Cambria"/>
          <w:sz w:val="22"/>
        </w:rPr>
        <w:t>: muestras de alimentos demasiado complejas, diluidas o incompatibles con el sistema cromatográfico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Evitar pérdidas de analito y contaminaciones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Transformar el analito en la forma química adecuada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Eliminar interferencias de la matriz (más selectividad)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Diluir o preconcentrar para quedar en el intervalo de linealidad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Disoluciones químicas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procedimientos según la muestra: reactivos acuosos, sólidos fundentes y descomposición de compuestos orgánicos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Reactivos acuosos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Agua, ácidos minerales, amoníaco acuoso, hidróxidos alcalinos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Orden de ataque: agua fría &lt; agua caliente &lt; HCl conc. &lt; H2SO4 conc. &lt; HNO3 conc. caliente &lt; HClO4 conc. caliente (muy oxidante) &lt; HF (ataca silicatos) &lt; </w:t>
      </w:r>
      <w:r>
        <w:rPr>
          <w:rFonts w:ascii="Cambria" w:hAnsi="Cambria" w:cs="Cambria" w:eastAsia="Cambria"/>
          <w:b/>
          <w:sz w:val="22"/>
        </w:rPr>
        <w:t>agua regia</w:t>
      </w:r>
      <w:r>
        <w:rPr>
          <w:rFonts w:ascii="Cambria" w:hAnsi="Cambria" w:cs="Cambria" w:eastAsia="Cambria"/>
          <w:sz w:val="22"/>
        </w:rPr>
        <w:t xml:space="preserve"> (HCl:HNO3 3:1)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Sólidos fundentes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Para silicatos, óxidos minerales y aleaciones de hierro no atacables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Muestra + sal alcalina, se funde y da un </w:t>
      </w:r>
      <w:r>
        <w:rPr>
          <w:rFonts w:ascii="Cambria" w:hAnsi="Cambria" w:cs="Cambria" w:eastAsia="Cambria"/>
          <w:b/>
          <w:sz w:val="22"/>
        </w:rPr>
        <w:t>fundido</w:t>
      </w:r>
      <w:r>
        <w:rPr>
          <w:rFonts w:ascii="Cambria" w:hAnsi="Cambria" w:cs="Cambria" w:eastAsia="Cambria"/>
          <w:sz w:val="22"/>
        </w:rPr>
        <w:t xml:space="preserve"> soluble en agua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300 a 1000 ºC y reactivo concentrado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Fundente básico (carbonato sódico) ataca materiales ácidos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Fundente ácido (pirosulfato potásico) ataca materiales básicos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Compuestos orgánicos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elemental: oxidar todo, C a CO2 y H a H2O, y analizar los residuales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aplicado: destruir la materia orgánica por su efecto interferente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Procedimientos oxidantes: </w:t>
      </w:r>
      <w:r>
        <w:rPr>
          <w:rFonts w:ascii="Cambria" w:hAnsi="Cambria" w:cs="Cambria" w:eastAsia="Cambria"/>
          <w:b/>
          <w:sz w:val="22"/>
        </w:rPr>
        <w:t>vía húmeda</w:t>
      </w:r>
      <w:r>
        <w:rPr>
          <w:rFonts w:ascii="Cambria" w:hAnsi="Cambria" w:cs="Cambria" w:eastAsia="Cambria"/>
          <w:sz w:val="22"/>
        </w:rPr>
        <w:t xml:space="preserve"> (ácidos sulfúrico, nítrico, perclórico) y </w:t>
      </w:r>
      <w:r>
        <w:rPr>
          <w:rFonts w:ascii="Cambria" w:hAnsi="Cambria" w:cs="Cambria" w:eastAsia="Cambria"/>
          <w:b/>
          <w:sz w:val="22"/>
        </w:rPr>
        <w:t>vía seca</w:t>
      </w:r>
      <w:r>
        <w:rPr>
          <w:rFonts w:ascii="Cambria" w:hAnsi="Cambria" w:cs="Cambria" w:eastAsia="Cambria"/>
          <w:sz w:val="22"/>
        </w:rPr>
        <w:t xml:space="preserve"> (calcinación al aire o en O2)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Fundentes oxidantes, el más usado H2O2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Aplicación: aniones y cationes en alimentos, calcio en leche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Mineralización por vía húmeda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Oxidación en disolución ácida y con calor, sin cenizas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Problema: pérdidas por volatilización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Kjeldahl</w:t>
      </w:r>
      <w:r>
        <w:rPr>
          <w:rFonts w:ascii="Cambria" w:hAnsi="Cambria" w:cs="Cambria" w:eastAsia="Cambria"/>
          <w:sz w:val="22"/>
        </w:rPr>
        <w:t>: N2 o % de proteínas, con H2SO4 conc.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HNO3 acelera la oxidación, mejor la mezcla perclórico/nítrico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Alta presión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Recipiente de cuarzo cerrado en bloque de aluminio dentro de autoclave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Presurizado con N2 hasta 100 atm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HNO3 conc. o HNO3/HCl, 250 a 300 ºC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Alimentos oxidados en 15 a 120 minutos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Microondas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HNO3 u otros ácidos en recipientes cerrados de teflón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Minutos y poco reactivo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Mineralización por vía seca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Calentar en cápsula o crisol hasta oxidar el carbono a CO2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 lo más sencillo pero a menudo lo menos fiable (pérdida de metales volátiles)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Aplicaciones: calcio en vinos por complexometría sobre cenizas, metales pesados en peces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Tubos de combustión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Recoger cuantitativamente los componentes volátiles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Vasijas de Pt o Pb en tubo de vidrio calentado, corriente de O2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Elementos: C, H2, N2, halógenos, S, O2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Combustión con oxígeno en recipiente cerrado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Productos absorbidos en disolvente antes de abrir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Aparato </w:t>
      </w:r>
      <w:r>
        <w:rPr>
          <w:rFonts w:ascii="Cambria" w:hAnsi="Cambria" w:cs="Cambria" w:eastAsia="Cambria"/>
          <w:b/>
          <w:sz w:val="22"/>
        </w:rPr>
        <w:t>Schöniger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Halógenos, S, P, F, As, B, C y metales en materia orgánica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Extracción y precipitaciones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interferencias impiden el análisis cuantitativo directo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vías: enmascaramiento en la misma disolución o separación del analito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Separación más eficaz: cromatografía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Otros medios: precipitación, extracción con disolventes, intercambio iónico y destilación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Precipitaciones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Requieren grandes diferencias de solubilidad, comprobables por cálculos de solubilidad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Control de acidez</w:t>
      </w:r>
      <w:r>
        <w:rPr>
          <w:rFonts w:ascii="Cambria" w:hAnsi="Cambria" w:cs="Cambria" w:eastAsia="Cambria"/>
          <w:sz w:val="22"/>
        </w:rPr>
        <w:t xml:space="preserve"> (pH)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Ácidos fuertes concentrados: óxidos hidratados de Sn (IV) y Sb (V)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Tampón de pH intermedio: Fe (III), Cr (III), Al (III)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NaOH o KOH concentrados: Fe (III) y la mayoría de iones divalentes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Sulfuros</w:t>
      </w:r>
      <w:r>
        <w:rPr>
          <w:rFonts w:ascii="Cambria" w:hAnsi="Cambria" w:cs="Cambria" w:eastAsia="Cambria"/>
          <w:sz w:val="22"/>
        </w:rPr>
        <w:t>: salvo alcalinos y alcalinotérreos, solubilidades muy distintas, controlables por pH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Otros inorgánicos</w:t>
      </w:r>
      <w:r>
        <w:rPr>
          <w:rFonts w:ascii="Cambria" w:hAnsi="Cambria" w:cs="Cambria" w:eastAsia="Cambria"/>
          <w:sz w:val="22"/>
        </w:rPr>
        <w:t>: fosfato, carbonato y oxalato poco selectivos, cloruro para Ag, sulfato para Pb y Ba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Orgánicos</w:t>
      </w:r>
      <w:r>
        <w:rPr>
          <w:rFonts w:ascii="Cambria" w:hAnsi="Cambria" w:cs="Cambria" w:eastAsia="Cambria"/>
          <w:sz w:val="22"/>
        </w:rPr>
        <w:t>: 8-hidroxiquinoleína y dimetilglioxima con control de pH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Trazas</w:t>
      </w:r>
      <w:r>
        <w:rPr>
          <w:rFonts w:ascii="Cambria" w:hAnsi="Cambria" w:cs="Cambria" w:eastAsia="Cambria"/>
          <w:sz w:val="22"/>
        </w:rPr>
        <w:t>: colectores que arrastran la especie minoritaria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Precipitación electrolítica</w:t>
      </w:r>
      <w:r>
        <w:rPr>
          <w:rFonts w:ascii="Cambria" w:hAnsi="Cambria" w:cs="Cambria" w:eastAsia="Cambria"/>
          <w:sz w:val="22"/>
        </w:rPr>
        <w:t>: aísla la especie más fácilmente reducida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Aplicaciones: lactosa en lácteos, benzaldehído en almendras, colesterol en cereales, pectinas en zumos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Extracciones con disolventes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Separación de un soluto repartido entre dos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Sólido/líquido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Muestra sólida fraccionada tratada con disolvente, da residuo y disolución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sigue el análisis o se evapora el disolvente para pesar el extracto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Peso de extracto = peso (matraz + extracto) - peso (matraz vacío)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Maceración</w:t>
      </w:r>
      <w:r>
        <w:rPr>
          <w:rFonts w:ascii="Cambria" w:hAnsi="Cambria" w:cs="Cambria" w:eastAsia="Cambria"/>
          <w:sz w:val="22"/>
        </w:rPr>
        <w:t>: reposo en una sola vez, bajo rendimiento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Percolación</w:t>
      </w:r>
      <w:r>
        <w:rPr>
          <w:rFonts w:ascii="Cambria" w:hAnsi="Cambria" w:cs="Cambria" w:eastAsia="Cambria"/>
          <w:sz w:val="22"/>
        </w:rPr>
        <w:t xml:space="preserve">: extracción prolongada y continua, </w:t>
      </w:r>
      <w:r>
        <w:rPr>
          <w:rFonts w:ascii="Cambria" w:hAnsi="Cambria" w:cs="Cambria" w:eastAsia="Cambria"/>
          <w:b/>
          <w:sz w:val="22"/>
        </w:rPr>
        <w:t>Soxhlet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Muestra en dedal de papel de filtro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Disolvente orgánico destila, condensa en refrigerante, atraviesa la muestra y vuelve por sifón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Ciclo repetido hasta agotar la muestra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Aplicaciones: materia grasa en magdalenas y quesos, extracción etérea del azafrán, fracking en la industria petrolera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Líquido/líquido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Soluto repartido entre fase acuosa y disolvente orgánico inmiscible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KD = [A]orgánica / [A]acuosa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KD constante a temperatura dada, depende de soluto y disolvente, no de la concentración total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Simples</w:t>
      </w:r>
      <w:r>
        <w:rPr>
          <w:rFonts w:ascii="Cambria" w:hAnsi="Cambria" w:cs="Cambria" w:eastAsia="Cambria"/>
          <w:sz w:val="22"/>
        </w:rPr>
        <w:t>: embudos de decantación, porciones sucesivas de disolvente (pesticidas, grasa)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Exhaustivas</w:t>
      </w:r>
      <w:r>
        <w:rPr>
          <w:rFonts w:ascii="Cambria" w:hAnsi="Cambria" w:cs="Cambria" w:eastAsia="Cambria"/>
          <w:sz w:val="22"/>
        </w:rPr>
        <w:t>: perforadores con disolvente menos o más denso que el agua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Fraccionamiento a contracorriente</w:t>
      </w:r>
      <w:r>
        <w:rPr>
          <w:rFonts w:ascii="Cambria" w:hAnsi="Cambria" w:cs="Cambria" w:eastAsia="Cambria"/>
          <w:sz w:val="22"/>
        </w:rPr>
        <w:t>: equilibrios repetidos con fases nuevas, equipos automáticos (aminoácidos)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Factores en fase orgánica: polimerización del soluto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Factores en fase acuosa: efecto ion común, fuerza iónica, reacciones parásitas y sobre todo pH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Aplicaciones: ácidos grasos en leche, pesticidas, ácido salicílico en conservas, halógenos (I2, Br2)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Otras técnicas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Intercambio iónico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Iones retenidos por sólido poroso en columna, resinas sintéticas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Eliminan interferencias o concentran iones de disoluciones diluidas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Aplicación principal: cromatografía de líquidos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Otras: separar interferentes de carga opuesta, concentrar trazas metálicas en aguas, convertir sales en ácidos o bases (valorar H+ liberado en intercambiador catiónico ácido)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Separa si las razones de distribución disolución/vapor difieren mucho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Metabisulfito de gambas y langostinos: en medio ácido como SO2, recogido en ácido bórico y valorado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 y Sb en medio ácido como AsCl3 y SbCl3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Volatilización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Desprendimiento por calentamiento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Método indirecto (diferencia de peso) o directo (absorción y pesada del absorbente)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Agua a 105-110 ºC, CO2 a temperaturas mayores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Humedad de cereales, máximo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 xml:space="preserve"> al envasar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preparación de muestras es el paso previo y a menudo decisivo del análisis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Analito en forma adecuada, sin interferencias y en concentración cuantificable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Esencial para los estándares de calidad de la acreditación ENAC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 el SOIVRE, matrices alimentarias e industriales diversas exigen elegir la técnica según analito y matriz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Meta: resultados precisos, reproducibles y defendibles ante controversias comerciales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35 – Técnicas de preparación de muestras: Disoluciones químicas. Extracciones. Mineralizaciones por vía seca y por vía húmeda. Precipitaciones. Otras técnicas preparativas. Fundamentos. Instrumental necesario para cada técnica. Aplicaciones al análisis en el campo alimentario y de seguridad industrial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35 – Técnicas de preparación de muestras: Disoluciones químicas. Extracciones. Mineralizaciones por vía seca y por vía húmeda. Precipitaciones. Otras técnicas preparativas. Fundamentos. Instrumental necesario para cada técnica. Aplicaciones al aná...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