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 Único</w:t>
      </w:r>
      <w:r>
        <w:rPr>
          <w:rFonts w:ascii="Cambria" w:hAnsi="Cambria" w:cs="Cambria" w:eastAsia="Cambria"/>
          <w:sz w:val="22"/>
        </w:rPr>
        <w:t xml:space="preserve"> desde el </w:t>
      </w:r>
      <w:r>
        <w:rPr>
          <w:rFonts w:ascii="Cambria" w:hAnsi="Cambria" w:cs="Cambria" w:eastAsia="Cambria"/>
          <w:b/>
          <w:sz w:val="22"/>
        </w:rPr>
        <w:t>1 de enero de 1993</w:t>
      </w:r>
      <w:r>
        <w:rPr>
          <w:rFonts w:ascii="Cambria" w:hAnsi="Cambria" w:cs="Cambria" w:eastAsia="Cambria"/>
          <w:sz w:val="22"/>
        </w:rPr>
        <w:t>: eliminación de barreras interiores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UE armoniza legislaciones, protege consumidores y empresas, evita obstáculos técnicos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Mercancía importada recibe trato de comunitaria tras aduana, de ahí el </w:t>
      </w:r>
      <w:r>
        <w:rPr>
          <w:rFonts w:ascii="Cambria" w:hAnsi="Cambria" w:cs="Cambria" w:eastAsia="Cambria"/>
          <w:b/>
          <w:sz w:val="22"/>
        </w:rPr>
        <w:t>control oficial en frontera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Verifica </w:t>
      </w:r>
      <w:r>
        <w:rPr>
          <w:rFonts w:ascii="Cambria" w:hAnsi="Cambria" w:cs="Cambria" w:eastAsia="Cambria"/>
          <w:b/>
          <w:sz w:val="22"/>
        </w:rPr>
        <w:t>seguridad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Contenido: control y legislación, seguridad general, sectores y Nuevo Marco Legislativo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CONTROL OFICIAL DE PRODUCTOS INDUSTRIALES PROCEDENTES DE TERCEROS PAÍSES: LEGISLACIÓN COMUNITARIA Y 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Legislación comunitaria y nacional aplicable al control de productos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Legislación comunitaria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: acreditación y principios de vigilancia del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>: sustituye y refuerza vigilancia del mercado y controles de entrada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Legislación nacional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 xml:space="preserve"> atribuye al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la evaluación de seguridad de determinados productos industriales a la importación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Organismos competentes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Departamento de Aduanas e Impuestos Especiales</w:t>
      </w:r>
      <w:r>
        <w:rPr>
          <w:rFonts w:ascii="Cambria" w:hAnsi="Cambria" w:cs="Cambria" w:eastAsia="Cambria"/>
          <w:sz w:val="22"/>
        </w:rPr>
        <w:t>: controles de conformidad de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Dirección General de Consumo</w:t>
      </w:r>
      <w:r>
        <w:rPr>
          <w:rFonts w:ascii="Cambria" w:hAnsi="Cambria" w:cs="Cambria" w:eastAsia="Cambria"/>
          <w:sz w:val="22"/>
        </w:rPr>
        <w:t xml:space="preserve"> (Ministerio de Derechos Sociales, Consumo y Agenda 2030)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Seguridad general de productos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Punto de contacto de alertas: </w:t>
      </w: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(antiguo RAPEX) y red </w:t>
      </w:r>
      <w:r>
        <w:rPr>
          <w:rFonts w:ascii="Cambria" w:hAnsi="Cambria" w:cs="Cambria" w:eastAsia="Cambria"/>
          <w:b/>
          <w:sz w:val="22"/>
        </w:rPr>
        <w:t>SIRI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6 familias</w:t>
      </w:r>
      <w:r>
        <w:rPr>
          <w:rFonts w:ascii="Cambria" w:hAnsi="Cambria" w:cs="Cambria" w:eastAsia="Cambria"/>
          <w:sz w:val="22"/>
        </w:rPr>
        <w:t xml:space="preserve"> del Real Decreto 330/2008 y modificaciones (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Textiles, calzado, juguetes, Pequeño Material Eléctrico (PME), Equipos de Protección Individual (EPI), madera y muebles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duplicidad: aduanas delegan la comprobación técnica en el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de riesgos (ESTACICE)</w:t>
      </w:r>
      <w:r>
        <w:rPr>
          <w:rFonts w:ascii="Cambria" w:hAnsi="Cambria" w:cs="Cambria" w:eastAsia="Cambria"/>
          <w:sz w:val="22"/>
        </w:rPr>
        <w:t>: 3 circuitos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Verde</w:t>
      </w:r>
      <w:r>
        <w:rPr>
          <w:rFonts w:ascii="Cambria" w:hAnsi="Cambria" w:cs="Cambria" w:eastAsia="Cambria"/>
          <w:sz w:val="22"/>
        </w:rPr>
        <w:t>: conformidad sin inspección previa, sin incidencias anteriores del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Naranja</w:t>
      </w:r>
      <w:r>
        <w:rPr>
          <w:rFonts w:ascii="Cambria" w:hAnsi="Cambria" w:cs="Cambria" w:eastAsia="Cambria"/>
          <w:sz w:val="22"/>
        </w:rPr>
        <w:t xml:space="preserve"> (documental)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Documentación técnica, fabricante e importador, </w:t>
      </w:r>
      <w:r>
        <w:rPr>
          <w:rFonts w:ascii="Cambria" w:hAnsi="Cambria" w:cs="Cambria" w:eastAsia="Cambria"/>
          <w:b/>
          <w:sz w:val="22"/>
        </w:rPr>
        <w:t>marcado CE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Si la norma lo exige: </w:t>
      </w:r>
      <w:r>
        <w:rPr>
          <w:rFonts w:ascii="Cambria" w:hAnsi="Cambria" w:cs="Cambria" w:eastAsia="Cambria"/>
          <w:b/>
          <w:sz w:val="22"/>
        </w:rPr>
        <w:t>Declaración UE de Conformidad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Organismo Notificado</w:t>
      </w:r>
      <w:r>
        <w:rPr>
          <w:rFonts w:ascii="Cambria" w:hAnsi="Cambria" w:cs="Cambria" w:eastAsia="Cambria"/>
          <w:sz w:val="22"/>
        </w:rPr>
        <w:t xml:space="preserve"> (base </w:t>
      </w:r>
      <w:r>
        <w:rPr>
          <w:rFonts w:ascii="Cambria" w:hAnsi="Cambria" w:cs="Cambria" w:eastAsia="Cambria"/>
          <w:b/>
          <w:sz w:val="22"/>
        </w:rPr>
        <w:t>NANDO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Rojo</w:t>
      </w:r>
      <w:r>
        <w:rPr>
          <w:rFonts w:ascii="Cambria" w:hAnsi="Cambria" w:cs="Cambria" w:eastAsia="Cambria"/>
          <w:sz w:val="22"/>
        </w:rPr>
        <w:t xml:space="preserve"> (físico)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Inspección física y muestras para laboratorio acreditado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Habitualmente 2 unidades: guarda y laboratorio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 armonizadas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EN</w:t>
      </w:r>
      <w:r>
        <w:rPr>
          <w:rFonts w:ascii="Cambria" w:hAnsi="Cambria" w:cs="Cambria" w:eastAsia="Cambria"/>
          <w:sz w:val="22"/>
        </w:rPr>
        <w:t xml:space="preserve"> (CEN, CENELEC, ETSI), internacionales (IEC, ISO)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reconocida por la Comisión, referencia en el </w:t>
      </w:r>
      <w:r>
        <w:rPr>
          <w:rFonts w:ascii="Cambria" w:hAnsi="Cambria" w:cs="Cambria" w:eastAsia="Cambria"/>
          <w:b/>
          <w:sz w:val="22"/>
        </w:rPr>
        <w:t>DOUE</w:t>
      </w:r>
      <w:r>
        <w:rPr>
          <w:rFonts w:ascii="Cambria" w:hAnsi="Cambria" w:cs="Cambria" w:eastAsia="Cambria"/>
          <w:sz w:val="22"/>
        </w:rPr>
        <w:t xml:space="preserve">, luego </w:t>
      </w:r>
      <w:r>
        <w:rPr>
          <w:rFonts w:ascii="Cambria" w:hAnsi="Cambria" w:cs="Cambria" w:eastAsia="Cambria"/>
          <w:b/>
          <w:sz w:val="22"/>
        </w:rPr>
        <w:t>UNE-EN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Voluntarias</w:t>
      </w:r>
      <w:r>
        <w:rPr>
          <w:rFonts w:ascii="Cambria" w:hAnsi="Cambria" w:cs="Cambria" w:eastAsia="Cambria"/>
          <w:sz w:val="22"/>
        </w:rPr>
        <w:t xml:space="preserve"> salvo que una disposición las haga obligatorias (texto en el </w:t>
      </w:r>
      <w:r>
        <w:rPr>
          <w:rFonts w:ascii="Cambria" w:hAnsi="Cambria" w:cs="Cambria" w:eastAsia="Cambria"/>
          <w:b/>
          <w:sz w:val="22"/>
        </w:rPr>
        <w:t>BOE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Fabricante elige: norma armonizada o justificar conformidad por medios propios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 de riesgo y control en frontera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Aduanas </w:t>
      </w:r>
      <w:r>
        <w:rPr>
          <w:rFonts w:ascii="Cambria" w:hAnsi="Cambria" w:cs="Cambria" w:eastAsia="Cambria"/>
          <w:b/>
          <w:sz w:val="22"/>
        </w:rPr>
        <w:t>suspenden el despacho a libre práctica</w:t>
      </w:r>
      <w:r>
        <w:rPr>
          <w:rFonts w:ascii="Cambria" w:hAnsi="Cambria" w:cs="Cambria" w:eastAsia="Cambria"/>
          <w:sz w:val="22"/>
        </w:rPr>
        <w:t xml:space="preserve"> si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Riesgo grave para salud, seguridad, medioambiente u otros intereses públicos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Falta documentación o marcado obligatorio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Marcado CE falso o engañoso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Riesgo</w:t>
      </w:r>
      <w:r>
        <w:rPr>
          <w:rFonts w:ascii="Cambria" w:hAnsi="Cambria" w:cs="Cambria" w:eastAsia="Cambria"/>
          <w:sz w:val="22"/>
        </w:rPr>
        <w:t xml:space="preserve"> = probabilidad del daño y gravedad de sus consecuencias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Producto inseguro</w:t>
      </w:r>
      <w:r>
        <w:rPr>
          <w:rFonts w:ascii="Cambria" w:hAnsi="Cambria" w:cs="Cambria" w:eastAsia="Cambria"/>
          <w:sz w:val="22"/>
        </w:rPr>
        <w:t>: sin marcas obligatorias, sin identificar al importador o de lote con peligro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Riesgo grave</w:t>
      </w:r>
      <w:r>
        <w:rPr>
          <w:rFonts w:ascii="Cambria" w:hAnsi="Cambria" w:cs="Cambria" w:eastAsia="Cambria"/>
          <w:sz w:val="22"/>
        </w:rPr>
        <w:t>: exige intervención rápida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Producto no conforme</w:t>
      </w:r>
      <w:r>
        <w:rPr>
          <w:rFonts w:ascii="Cambria" w:hAnsi="Cambria" w:cs="Cambria" w:eastAsia="Cambria"/>
          <w:sz w:val="22"/>
        </w:rPr>
        <w:t>: incumple requisitos formales o técnicos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Legislación general sobre seguridad de los productos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2023/988</w:t>
      </w:r>
      <w:r>
        <w:rPr>
          <w:rFonts w:ascii="Cambria" w:hAnsi="Cambria" w:cs="Cambria" w:eastAsia="Cambria"/>
          <w:sz w:val="22"/>
        </w:rPr>
        <w:t>, seguridad general de los 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Aplicación directa desde el </w:t>
      </w:r>
      <w:r>
        <w:rPr>
          <w:rFonts w:ascii="Cambria" w:hAnsi="Cambria" w:cs="Cambria" w:eastAsia="Cambria"/>
          <w:b/>
          <w:sz w:val="22"/>
        </w:rPr>
        <w:t>13 de diciembre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Deroga la </w:t>
      </w:r>
      <w:r>
        <w:rPr>
          <w:rFonts w:ascii="Cambria" w:hAnsi="Cambria" w:cs="Cambria" w:eastAsia="Cambria"/>
          <w:b/>
          <w:sz w:val="22"/>
        </w:rPr>
        <w:t>Directiva 2001/95/CE</w:t>
      </w:r>
      <w:r>
        <w:rPr>
          <w:rFonts w:ascii="Cambria" w:hAnsi="Cambria" w:cs="Cambria" w:eastAsia="Cambria"/>
          <w:sz w:val="22"/>
        </w:rPr>
        <w:t xml:space="preserve"> y deja sin efecto el </w:t>
      </w:r>
      <w:r>
        <w:rPr>
          <w:rFonts w:ascii="Cambria" w:hAnsi="Cambria" w:cs="Cambria" w:eastAsia="Cambria"/>
          <w:b/>
          <w:sz w:val="22"/>
        </w:rPr>
        <w:t>Real Decreto 1801/2003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Evaluación de seguridad</w:t>
      </w:r>
      <w:r>
        <w:rPr>
          <w:rFonts w:ascii="Cambria" w:hAnsi="Cambria" w:cs="Cambria" w:eastAsia="Cambria"/>
          <w:sz w:val="22"/>
        </w:rPr>
        <w:t>: características, presentación, etiquetado, instrucciones, consumidores en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Deberes de operadores</w:t>
      </w:r>
      <w:r>
        <w:rPr>
          <w:rFonts w:ascii="Cambria" w:hAnsi="Cambria" w:cs="Cambria" w:eastAsia="Cambria"/>
          <w:sz w:val="22"/>
        </w:rPr>
        <w:t>: fabricantes, importadores, distribuidores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Importador: garantiza seguridad, verifica documentación técnica, asegura 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Etiquetado</w:t>
      </w:r>
      <w:r>
        <w:rPr>
          <w:rFonts w:ascii="Cambria" w:hAnsi="Cambria" w:cs="Cambria" w:eastAsia="Cambria"/>
          <w:sz w:val="22"/>
        </w:rPr>
        <w:t>: fabricante e importador (nombre, dirección postal y electrónica), tipo, lote o serie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Comercio electrónico</w:t>
      </w:r>
      <w:r>
        <w:rPr>
          <w:rFonts w:ascii="Cambria" w:hAnsi="Cambria" w:cs="Cambria" w:eastAsia="Cambria"/>
          <w:sz w:val="22"/>
        </w:rPr>
        <w:t>: obligaciones para venta a distancia y mercados en línea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>: DG de Consumo es punto de contacto nacional, SOIVRE le informa de detecciones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>: control a la importación respecto a normas de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Anexo I</w:t>
      </w:r>
      <w:r>
        <w:rPr>
          <w:rFonts w:ascii="Cambria" w:hAnsi="Cambria" w:cs="Cambria" w:eastAsia="Cambria"/>
          <w:sz w:val="22"/>
        </w:rPr>
        <w:t>: productos sometidos a control obligatorio previo al despacho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Coordinación </w:t>
      </w:r>
      <w:r>
        <w:rPr>
          <w:rFonts w:ascii="Cambria" w:hAnsi="Cambria" w:cs="Cambria" w:eastAsia="Cambria"/>
          <w:b/>
          <w:sz w:val="22"/>
        </w:rPr>
        <w:t>MECE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Hacienda (AEAT/Aduanas)</w:t>
      </w:r>
      <w:r>
        <w:rPr>
          <w:rFonts w:ascii="Cambria" w:hAnsi="Cambria" w:cs="Cambria" w:eastAsia="Cambria"/>
          <w:sz w:val="22"/>
        </w:rPr>
        <w:t xml:space="preserve"> y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6</w:t>
      </w:r>
      <w:r>
        <w:rPr>
          <w:rFonts w:ascii="Cambria" w:hAnsi="Cambria" w:cs="Cambria" w:eastAsia="Cambria"/>
          <w:sz w:val="22"/>
        </w:rPr>
        <w:t>, resultado del control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Favorable: </w:t>
      </w:r>
      <w:r>
        <w:rPr>
          <w:rFonts w:ascii="Cambria" w:hAnsi="Cambria" w:cs="Cambria" w:eastAsia="Cambria"/>
          <w:b/>
          <w:sz w:val="22"/>
        </w:rPr>
        <w:t>Certificado de Conformidad SOIVRE</w:t>
      </w:r>
      <w:r>
        <w:rPr>
          <w:rFonts w:ascii="Cambria" w:hAnsi="Cambria" w:cs="Cambria" w:eastAsia="Cambria"/>
          <w:sz w:val="22"/>
        </w:rPr>
        <w:t>, imprescindible para el despacho a libre práctica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No conforme: se deniega el certificado y se notifica por escrito al importador, motivando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Incumplimiento subsanable: despacho condicionado por compromiso firmado de no comercializar hasta subsanar. Se notifica a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7</w:t>
      </w:r>
      <w:r>
        <w:rPr>
          <w:rFonts w:ascii="Cambria" w:hAnsi="Cambria" w:cs="Cambria" w:eastAsia="Cambria"/>
          <w:sz w:val="22"/>
        </w:rPr>
        <w:t>: inspección en recintos aduaneros e instalaciones autorizadas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PRE/735/2010</w:t>
      </w:r>
      <w:r>
        <w:rPr>
          <w:rFonts w:ascii="Cambria" w:hAnsi="Cambria" w:cs="Cambria" w:eastAsia="Cambria"/>
          <w:sz w:val="22"/>
        </w:rPr>
        <w:t>: primera modificación del Anexo I, añade madera y muebles y amplía textil, PME y juguetes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, de 24 de febrero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En vigor desde el </w:t>
      </w:r>
      <w:r>
        <w:rPr>
          <w:rFonts w:ascii="Cambria" w:hAnsi="Cambria" w:cs="Cambria" w:eastAsia="Cambria"/>
          <w:b/>
          <w:sz w:val="22"/>
        </w:rPr>
        <w:t>4 de abril de 2026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Añade material eléctrico, puericultura, EPI, mecheros, escaleras de mano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Gestión telemática por </w:t>
      </w:r>
      <w:r>
        <w:rPr>
          <w:rFonts w:ascii="Cambria" w:hAnsi="Cambria" w:cs="Cambria" w:eastAsia="Cambria"/>
          <w:b/>
          <w:sz w:val="22"/>
        </w:rPr>
        <w:t>Ventanilla Única Aduanera (PUE COM)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Certificado exigible a los nuevos productos desde el </w:t>
      </w:r>
      <w:r>
        <w:rPr>
          <w:rFonts w:ascii="Cambria" w:hAnsi="Cambria" w:cs="Cambria" w:eastAsia="Cambria"/>
          <w:b/>
          <w:sz w:val="22"/>
        </w:rPr>
        <w:t>18 de mayo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1468/1988</w:t>
      </w:r>
      <w:r>
        <w:rPr>
          <w:rFonts w:ascii="Cambria" w:hAnsi="Cambria" w:cs="Cambria" w:eastAsia="Cambria"/>
          <w:sz w:val="22"/>
        </w:rPr>
        <w:t xml:space="preserve"> (modificado por </w:t>
      </w:r>
      <w:r>
        <w:rPr>
          <w:rFonts w:ascii="Cambria" w:hAnsi="Cambria" w:cs="Cambria" w:eastAsia="Cambria"/>
          <w:b/>
          <w:sz w:val="22"/>
        </w:rPr>
        <w:t>Real Decreto 1182/1989</w:t>
      </w:r>
      <w:r>
        <w:rPr>
          <w:rFonts w:ascii="Cambria" w:hAnsi="Cambria" w:cs="Cambria" w:eastAsia="Cambria"/>
          <w:sz w:val="22"/>
        </w:rPr>
        <w:t>): etiquetado, presentación y publicidad de productos industriales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 marco horizontal y supletoria, excluye productos con normativa específica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Exige país de origen, el calzado no lo exige y prevalece la norma específica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820/1990</w:t>
      </w:r>
      <w:r>
        <w:rPr>
          <w:rFonts w:ascii="Cambria" w:hAnsi="Cambria" w:cs="Cambria" w:eastAsia="Cambria"/>
          <w:sz w:val="22"/>
        </w:rPr>
        <w:t>: prohíbe productos de apariencia engañosa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Sustituido materialmente por el Reglamento 2023/988 desde el 13 de diciembre de 2024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Legislación específica sobre seguridad aplicable a determinados productos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Textil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1007/2011</w:t>
      </w:r>
      <w:r>
        <w:rPr>
          <w:rFonts w:ascii="Cambria" w:hAnsi="Cambria" w:cs="Cambria" w:eastAsia="Cambria"/>
          <w:sz w:val="22"/>
        </w:rPr>
        <w:t>: denominaciones de fibras y etiquetado de composición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928/1987</w:t>
      </w:r>
      <w:r>
        <w:rPr>
          <w:rFonts w:ascii="Cambria" w:hAnsi="Cambria" w:cs="Cambria" w:eastAsia="Cambria"/>
          <w:sz w:val="22"/>
        </w:rPr>
        <w:t>: desarrollo español, norma fundamental de inspección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Normas: </w:t>
      </w:r>
      <w:r>
        <w:rPr>
          <w:rFonts w:ascii="Cambria" w:hAnsi="Cambria" w:cs="Cambria" w:eastAsia="Cambria"/>
          <w:b/>
          <w:sz w:val="22"/>
        </w:rPr>
        <w:t>UNE-EN 14682</w:t>
      </w:r>
      <w:r>
        <w:rPr>
          <w:rFonts w:ascii="Cambria" w:hAnsi="Cambria" w:cs="Cambria" w:eastAsia="Cambria"/>
          <w:sz w:val="22"/>
        </w:rPr>
        <w:t xml:space="preserve"> (cordones en ropa infantil hasta 14 años), </w:t>
      </w:r>
      <w:r>
        <w:rPr>
          <w:rFonts w:ascii="Cambria" w:hAnsi="Cambria" w:cs="Cambria" w:eastAsia="Cambria"/>
          <w:b/>
          <w:sz w:val="22"/>
        </w:rPr>
        <w:t>UNE 40902</w:t>
      </w:r>
      <w:r>
        <w:rPr>
          <w:rFonts w:ascii="Cambria" w:hAnsi="Cambria" w:cs="Cambria" w:eastAsia="Cambria"/>
          <w:sz w:val="22"/>
        </w:rPr>
        <w:t xml:space="preserve"> (bebés hasta 3 años, no es EN)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Pautas de inspección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¿Es EPI? Entonces </w:t>
      </w:r>
      <w:r>
        <w:rPr>
          <w:rFonts w:ascii="Cambria" w:hAnsi="Cambria" w:cs="Cambria" w:eastAsia="Cambria"/>
          <w:b/>
          <w:sz w:val="22"/>
        </w:rPr>
        <w:t>Reglamento (UE) 2016/425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Etiquetado sin importador, dirección o modelo: </w:t>
      </w:r>
      <w:r>
        <w:rPr>
          <w:rFonts w:ascii="Cambria" w:hAnsi="Cambria" w:cs="Cambria" w:eastAsia="Cambria"/>
          <w:b/>
          <w:sz w:val="22"/>
        </w:rPr>
        <w:t>No Conformidad Subsanable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Composición y NIF: no impiden el despacho, generan </w:t>
      </w:r>
      <w:r>
        <w:rPr>
          <w:rFonts w:ascii="Cambria" w:hAnsi="Cambria" w:cs="Cambria" w:eastAsia="Cambria"/>
          <w:b/>
          <w:sz w:val="22"/>
        </w:rPr>
        <w:t>Comunicación Informativa</w:t>
      </w:r>
      <w:r>
        <w:rPr>
          <w:rFonts w:ascii="Cambria" w:hAnsi="Cambria" w:cs="Cambria" w:eastAsia="Cambria"/>
          <w:sz w:val="22"/>
        </w:rPr>
        <w:t xml:space="preserve"> a consumo autonómico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Lengua: al menos castellano (art. 18.1 </w:t>
      </w:r>
      <w:r>
        <w:rPr>
          <w:rFonts w:ascii="Cambria" w:hAnsi="Cambria" w:cs="Cambria" w:eastAsia="Cambria"/>
          <w:b/>
          <w:sz w:val="22"/>
        </w:rPr>
        <w:t>RDL 1/2007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Prendas ordinarias sin marcado 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Calzado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1718/1995</w:t>
      </w:r>
      <w:r>
        <w:rPr>
          <w:rFonts w:ascii="Cambria" w:hAnsi="Cambria" w:cs="Cambria" w:eastAsia="Cambria"/>
          <w:sz w:val="22"/>
        </w:rPr>
        <w:t>: etiquetado de materiales (empeine, forro/plantilla, suela)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Ausencias dan Comunicación Informativa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Excluidos: usado, EPI, Real Decreto 1406/1989, calzado juguete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REACH (CE) 1907/2006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DMF</w:t>
      </w:r>
      <w:r>
        <w:rPr>
          <w:rFonts w:ascii="Cambria" w:hAnsi="Cambria" w:cs="Cambria" w:eastAsia="Cambria"/>
          <w:sz w:val="22"/>
        </w:rPr>
        <w:t xml:space="preserve"> prohibido en artículos de consumo, </w:t>
      </w:r>
      <w:r>
        <w:rPr>
          <w:rFonts w:ascii="Cambria" w:hAnsi="Cambria" w:cs="Cambria" w:eastAsia="Cambria"/>
          <w:b/>
          <w:sz w:val="22"/>
        </w:rPr>
        <w:t>cromo VI</w:t>
      </w:r>
      <w:r>
        <w:rPr>
          <w:rFonts w:ascii="Cambria" w:hAnsi="Cambria" w:cs="Cambria" w:eastAsia="Cambria"/>
          <w:sz w:val="22"/>
        </w:rPr>
        <w:t xml:space="preserve"> máximo </w:t>
      </w:r>
      <w:r>
        <w:rPr>
          <w:rFonts w:ascii="Cambria" w:hAnsi="Cambria" w:cs="Cambria" w:eastAsia="Cambria"/>
          <w:b/>
          <w:sz w:val="22"/>
        </w:rPr>
        <w:t>3 mg/kg</w:t>
      </w:r>
      <w:r>
        <w:rPr>
          <w:rFonts w:ascii="Cambria" w:hAnsi="Cambria" w:cs="Cambria" w:eastAsia="Cambria"/>
          <w:sz w:val="22"/>
        </w:rPr>
        <w:t xml:space="preserve"> en cuero en contacto con la piel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Decisión (UE) 2016/1349</w:t>
      </w:r>
      <w:r>
        <w:rPr>
          <w:rFonts w:ascii="Cambria" w:hAnsi="Cambria" w:cs="Cambria" w:eastAsia="Cambria"/>
          <w:sz w:val="22"/>
        </w:rPr>
        <w:t>: Ecolabel de calzado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UNE 40902</w:t>
      </w:r>
      <w:r>
        <w:rPr>
          <w:rFonts w:ascii="Cambria" w:hAnsi="Cambria" w:cs="Cambria" w:eastAsia="Cambria"/>
          <w:sz w:val="22"/>
        </w:rPr>
        <w:t xml:space="preserve"> orientativa en calzado de menores de 36 meses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EPI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2016/425</w:t>
      </w:r>
      <w:r>
        <w:rPr>
          <w:rFonts w:ascii="Cambria" w:hAnsi="Cambria" w:cs="Cambria" w:eastAsia="Cambria"/>
          <w:sz w:val="22"/>
        </w:rPr>
        <w:t>: deroga la Directiva 89/686/CEE, cubre textil y calzado EPI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3 categorías (Anexo I)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</w:t>
      </w:r>
      <w:r>
        <w:rPr>
          <w:rFonts w:ascii="Cambria" w:hAnsi="Cambria" w:cs="Cambria" w:eastAsia="Cambria"/>
          <w:sz w:val="22"/>
        </w:rPr>
        <w:t>: riesgos mínimos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II</w:t>
      </w:r>
      <w:r>
        <w:rPr>
          <w:rFonts w:ascii="Cambria" w:hAnsi="Cambria" w:cs="Cambria" w:eastAsia="Cambria"/>
          <w:sz w:val="22"/>
        </w:rPr>
        <w:t>: riesgos intermedios, examen UE de tipo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III</w:t>
      </w:r>
      <w:r>
        <w:rPr>
          <w:rFonts w:ascii="Cambria" w:hAnsi="Cambria" w:cs="Cambria" w:eastAsia="Cambria"/>
          <w:sz w:val="22"/>
        </w:rPr>
        <w:t xml:space="preserve">: riesgos mortales o irreversibles, examen de tipo y control de producción, número de </w:t>
      </w:r>
      <w:r>
        <w:rPr>
          <w:rFonts w:ascii="Cambria" w:hAnsi="Cambria" w:cs="Cambria" w:eastAsia="Cambria"/>
          <w:b/>
          <w:sz w:val="22"/>
        </w:rPr>
        <w:t>4 dígitos</w:t>
      </w:r>
      <w:r>
        <w:rPr>
          <w:rFonts w:ascii="Cambria" w:hAnsi="Cambria" w:cs="Cambria" w:eastAsia="Cambria"/>
          <w:sz w:val="22"/>
        </w:rPr>
        <w:t xml:space="preserve"> del Organismo Notificado junto al 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773/1997</w:t>
      </w:r>
      <w:r>
        <w:rPr>
          <w:rFonts w:ascii="Cambria" w:hAnsi="Cambria" w:cs="Cambria" w:eastAsia="Cambria"/>
          <w:sz w:val="22"/>
        </w:rPr>
        <w:t>: uso de EPI por trabajadores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Normas: </w:t>
      </w:r>
      <w:r>
        <w:rPr>
          <w:rFonts w:ascii="Cambria" w:hAnsi="Cambria" w:cs="Cambria" w:eastAsia="Cambria"/>
          <w:b/>
          <w:sz w:val="22"/>
        </w:rPr>
        <w:t>UNE-EN ISO 21420</w:t>
      </w:r>
      <w:r>
        <w:rPr>
          <w:rFonts w:ascii="Cambria" w:hAnsi="Cambria" w:cs="Cambria" w:eastAsia="Cambria"/>
          <w:sz w:val="22"/>
        </w:rPr>
        <w:t xml:space="preserve"> (guantes), </w:t>
      </w:r>
      <w:r>
        <w:rPr>
          <w:rFonts w:ascii="Cambria" w:hAnsi="Cambria" w:cs="Cambria" w:eastAsia="Cambria"/>
          <w:b/>
          <w:sz w:val="22"/>
        </w:rPr>
        <w:t>13688</w:t>
      </w:r>
      <w:r>
        <w:rPr>
          <w:rFonts w:ascii="Cambria" w:hAnsi="Cambria" w:cs="Cambria" w:eastAsia="Cambria"/>
          <w:sz w:val="22"/>
        </w:rPr>
        <w:t xml:space="preserve"> (ropa)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Calzado: </w:t>
      </w:r>
      <w:r>
        <w:rPr>
          <w:rFonts w:ascii="Cambria" w:hAnsi="Cambria" w:cs="Cambria" w:eastAsia="Cambria"/>
          <w:b/>
          <w:sz w:val="22"/>
        </w:rPr>
        <w:t>ISO 20345</w:t>
      </w:r>
      <w:r>
        <w:rPr>
          <w:rFonts w:ascii="Cambria" w:hAnsi="Cambria" w:cs="Cambria" w:eastAsia="Cambria"/>
          <w:sz w:val="22"/>
        </w:rPr>
        <w:t xml:space="preserve"> seguridad (</w:t>
      </w:r>
      <w:r>
        <w:rPr>
          <w:rFonts w:ascii="Cambria" w:hAnsi="Cambria" w:cs="Cambria" w:eastAsia="Cambria"/>
          <w:b/>
          <w:sz w:val="22"/>
        </w:rPr>
        <w:t>200 J</w:t>
      </w:r>
      <w:r>
        <w:rPr>
          <w:rFonts w:ascii="Cambria" w:hAnsi="Cambria" w:cs="Cambria" w:eastAsia="Cambria"/>
          <w:sz w:val="22"/>
        </w:rPr>
        <w:t xml:space="preserve">, 15 kN), </w:t>
      </w:r>
      <w:r>
        <w:rPr>
          <w:rFonts w:ascii="Cambria" w:hAnsi="Cambria" w:cs="Cambria" w:eastAsia="Cambria"/>
          <w:b/>
          <w:sz w:val="22"/>
        </w:rPr>
        <w:t>20346</w:t>
      </w:r>
      <w:r>
        <w:rPr>
          <w:rFonts w:ascii="Cambria" w:hAnsi="Cambria" w:cs="Cambria" w:eastAsia="Cambria"/>
          <w:sz w:val="22"/>
        </w:rPr>
        <w:t xml:space="preserve"> protección (100 J, 10 kN), </w:t>
      </w:r>
      <w:r>
        <w:rPr>
          <w:rFonts w:ascii="Cambria" w:hAnsi="Cambria" w:cs="Cambria" w:eastAsia="Cambria"/>
          <w:b/>
          <w:sz w:val="22"/>
        </w:rPr>
        <w:t>20347</w:t>
      </w:r>
      <w:r>
        <w:rPr>
          <w:rFonts w:ascii="Cambria" w:hAnsi="Cambria" w:cs="Cambria" w:eastAsia="Cambria"/>
          <w:sz w:val="22"/>
        </w:rPr>
        <w:t xml:space="preserve"> trabajo (sin tope)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Juguetes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2009/48/CE</w:t>
      </w:r>
      <w:r>
        <w:rPr>
          <w:rFonts w:ascii="Cambria" w:hAnsi="Cambria" w:cs="Cambria" w:eastAsia="Cambria"/>
          <w:sz w:val="22"/>
        </w:rPr>
        <w:t xml:space="preserve">, traspuesta por </w:t>
      </w:r>
      <w:r>
        <w:rPr>
          <w:rFonts w:ascii="Cambria" w:hAnsi="Cambria" w:cs="Cambria" w:eastAsia="Cambria"/>
          <w:b/>
          <w:sz w:val="22"/>
        </w:rPr>
        <w:t>Real Decreto 1205/2011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Apéndice A del Anexo II: sustancias CMR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Apéndice C: migración en menores de 36 meses o de boca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2025/2509</w:t>
      </w:r>
      <w:r>
        <w:rPr>
          <w:rFonts w:ascii="Cambria" w:hAnsi="Cambria" w:cs="Cambria" w:eastAsia="Cambria"/>
          <w:sz w:val="22"/>
        </w:rPr>
        <w:t>: sustituirá a la Directiva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Obligatorio pleno </w:t>
      </w:r>
      <w:r>
        <w:rPr>
          <w:rFonts w:ascii="Cambria" w:hAnsi="Cambria" w:cs="Cambria" w:eastAsia="Cambria"/>
          <w:b/>
          <w:sz w:val="22"/>
        </w:rPr>
        <w:t>1 de agosto de 2030</w:t>
      </w:r>
      <w:r>
        <w:rPr>
          <w:rFonts w:ascii="Cambria" w:hAnsi="Cambria" w:cs="Cambria" w:eastAsia="Cambria"/>
          <w:sz w:val="22"/>
        </w:rPr>
        <w:t>, entrada parcial 1 de enero de 2026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Prohíbe PFAS intencionados, restringe disruptores endocrinos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Pasaporte Digital de Producto (DPP)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Ciberseguridad en juguetes conectados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Normas: </w:t>
      </w:r>
      <w:r>
        <w:rPr>
          <w:rFonts w:ascii="Cambria" w:hAnsi="Cambria" w:cs="Cambria" w:eastAsia="Cambria"/>
          <w:b/>
          <w:sz w:val="22"/>
        </w:rPr>
        <w:t>UNE-EN 71-1</w:t>
      </w:r>
      <w:r>
        <w:rPr>
          <w:rFonts w:ascii="Cambria" w:hAnsi="Cambria" w:cs="Cambria" w:eastAsia="Cambria"/>
          <w:sz w:val="22"/>
        </w:rPr>
        <w:t xml:space="preserve"> (mecánicas), </w:t>
      </w:r>
      <w:r>
        <w:rPr>
          <w:rFonts w:ascii="Cambria" w:hAnsi="Cambria" w:cs="Cambria" w:eastAsia="Cambria"/>
          <w:b/>
          <w:sz w:val="22"/>
        </w:rPr>
        <w:t>71-2</w:t>
      </w:r>
      <w:r>
        <w:rPr>
          <w:rFonts w:ascii="Cambria" w:hAnsi="Cambria" w:cs="Cambria" w:eastAsia="Cambria"/>
          <w:sz w:val="22"/>
        </w:rPr>
        <w:t xml:space="preserve"> (inflamabilidad), </w:t>
      </w:r>
      <w:r>
        <w:rPr>
          <w:rFonts w:ascii="Cambria" w:hAnsi="Cambria" w:cs="Cambria" w:eastAsia="Cambria"/>
          <w:b/>
          <w:sz w:val="22"/>
        </w:rPr>
        <w:t>71-3</w:t>
      </w:r>
      <w:r>
        <w:rPr>
          <w:rFonts w:ascii="Cambria" w:hAnsi="Cambria" w:cs="Cambria" w:eastAsia="Cambria"/>
          <w:sz w:val="22"/>
        </w:rPr>
        <w:t xml:space="preserve"> (migración), </w:t>
      </w:r>
      <w:r>
        <w:rPr>
          <w:rFonts w:ascii="Cambria" w:hAnsi="Cambria" w:cs="Cambria" w:eastAsia="Cambria"/>
          <w:b/>
          <w:sz w:val="22"/>
        </w:rPr>
        <w:t>UNE-EN 62115</w:t>
      </w:r>
      <w:r>
        <w:rPr>
          <w:rFonts w:ascii="Cambria" w:hAnsi="Cambria" w:cs="Cambria" w:eastAsia="Cambria"/>
          <w:sz w:val="22"/>
        </w:rPr>
        <w:t xml:space="preserve"> (eléctricos)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Pequeño material eléctrico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187/2016</w:t>
      </w:r>
      <w:r>
        <w:rPr>
          <w:rFonts w:ascii="Cambria" w:hAnsi="Cambria" w:cs="Cambria" w:eastAsia="Cambria"/>
          <w:sz w:val="22"/>
        </w:rPr>
        <w:t xml:space="preserve">: transpone Baja Tensión </w:t>
      </w:r>
      <w:r>
        <w:rPr>
          <w:rFonts w:ascii="Cambria" w:hAnsi="Cambria" w:cs="Cambria" w:eastAsia="Cambria"/>
          <w:b/>
          <w:sz w:val="22"/>
        </w:rPr>
        <w:t>2014/35/UE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Dos marcados CE distintos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LVD</w:t>
      </w:r>
      <w:r>
        <w:rPr>
          <w:rFonts w:ascii="Cambria" w:hAnsi="Cambria" w:cs="Cambria" w:eastAsia="Cambria"/>
          <w:sz w:val="22"/>
        </w:rPr>
        <w:t xml:space="preserve">: bases y clavijas domésticas excluidas, sin CE, se evalúan por </w:t>
      </w:r>
      <w:r>
        <w:rPr>
          <w:rFonts w:ascii="Cambria" w:hAnsi="Cambria" w:cs="Cambria" w:eastAsia="Cambria"/>
          <w:b/>
          <w:sz w:val="22"/>
        </w:rPr>
        <w:t>UNE 20315</w:t>
      </w:r>
      <w:r>
        <w:rPr>
          <w:rFonts w:ascii="Cambria" w:hAnsi="Cambria" w:cs="Cambria" w:eastAsia="Cambria"/>
          <w:sz w:val="22"/>
        </w:rPr>
        <w:t xml:space="preserve"> y Reglamento 2023/988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RoHS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Real Decreto 219/2013</w:t>
      </w:r>
      <w:r>
        <w:rPr>
          <w:rFonts w:ascii="Cambria" w:hAnsi="Cambria" w:cs="Cambria" w:eastAsia="Cambria"/>
          <w:sz w:val="22"/>
        </w:rPr>
        <w:t>): sí CE, finalidad medioambiental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RAEE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110/2015</w:t>
      </w:r>
      <w:r>
        <w:rPr>
          <w:rFonts w:ascii="Cambria" w:hAnsi="Cambria" w:cs="Cambria" w:eastAsia="Cambria"/>
          <w:sz w:val="22"/>
        </w:rPr>
        <w:t xml:space="preserve">, inscripción </w:t>
      </w:r>
      <w:r>
        <w:rPr>
          <w:rFonts w:ascii="Cambria" w:hAnsi="Cambria" w:cs="Cambria" w:eastAsia="Cambria"/>
          <w:b/>
          <w:sz w:val="22"/>
        </w:rPr>
        <w:t>RII-RAEE</w:t>
      </w:r>
      <w:r>
        <w:rPr>
          <w:rFonts w:ascii="Cambria" w:hAnsi="Cambria" w:cs="Cambria" w:eastAsia="Cambria"/>
          <w:sz w:val="22"/>
        </w:rPr>
        <w:t xml:space="preserve"> y contenedor tachado, sin marcado 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842/2002 (REBT)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UNE-EN 60998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UNE-EN 61058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Madera y muebles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Madera para construcción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(UE) 305/2011</w:t>
      </w:r>
      <w:r>
        <w:rPr>
          <w:rFonts w:ascii="Cambria" w:hAnsi="Cambria" w:cs="Cambria" w:eastAsia="Cambria"/>
          <w:sz w:val="22"/>
        </w:rPr>
        <w:t xml:space="preserve">: marcado CE y </w:t>
      </w:r>
      <w:r>
        <w:rPr>
          <w:rFonts w:ascii="Cambria" w:hAnsi="Cambria" w:cs="Cambria" w:eastAsia="Cambria"/>
          <w:b/>
          <w:sz w:val="22"/>
        </w:rPr>
        <w:t>Declaración de Prestaciones (DoP)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Normas: </w:t>
      </w:r>
      <w:r>
        <w:rPr>
          <w:rFonts w:ascii="Cambria" w:hAnsi="Cambria" w:cs="Cambria" w:eastAsia="Cambria"/>
          <w:b/>
          <w:sz w:val="22"/>
        </w:rPr>
        <w:t>UNE-EN 13986</w:t>
      </w:r>
      <w:r>
        <w:rPr>
          <w:rFonts w:ascii="Cambria" w:hAnsi="Cambria" w:cs="Cambria" w:eastAsia="Cambria"/>
          <w:sz w:val="22"/>
        </w:rPr>
        <w:t xml:space="preserve"> (tableros), </w:t>
      </w:r>
      <w:r>
        <w:rPr>
          <w:rFonts w:ascii="Cambria" w:hAnsi="Cambria" w:cs="Cambria" w:eastAsia="Cambria"/>
          <w:b/>
          <w:sz w:val="22"/>
        </w:rPr>
        <w:t>14342</w:t>
      </w:r>
      <w:r>
        <w:rPr>
          <w:rFonts w:ascii="Cambria" w:hAnsi="Cambria" w:cs="Cambria" w:eastAsia="Cambria"/>
          <w:sz w:val="22"/>
        </w:rPr>
        <w:t xml:space="preserve"> (parqué), </w:t>
      </w:r>
      <w:r>
        <w:rPr>
          <w:rFonts w:ascii="Cambria" w:hAnsi="Cambria" w:cs="Cambria" w:eastAsia="Cambria"/>
          <w:b/>
          <w:sz w:val="22"/>
        </w:rPr>
        <w:t>14915</w:t>
      </w:r>
      <w:r>
        <w:rPr>
          <w:rFonts w:ascii="Cambria" w:hAnsi="Cambria" w:cs="Cambria" w:eastAsia="Cambria"/>
          <w:sz w:val="22"/>
        </w:rPr>
        <w:t xml:space="preserve"> (frisos)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EUDR, Reglamento (UE) 2023/1115</w:t>
      </w:r>
      <w:r>
        <w:rPr>
          <w:rFonts w:ascii="Cambria" w:hAnsi="Cambria" w:cs="Cambria" w:eastAsia="Cambria"/>
          <w:sz w:val="22"/>
        </w:rPr>
        <w:t xml:space="preserve">: diligencia debida contra deforestación, exigible </w:t>
      </w:r>
      <w:r>
        <w:rPr>
          <w:rFonts w:ascii="Cambria" w:hAnsi="Cambria" w:cs="Cambria" w:eastAsia="Cambria"/>
          <w:b/>
          <w:sz w:val="22"/>
        </w:rPr>
        <w:t>30 de diciembre de 2026</w:t>
      </w:r>
      <w:r>
        <w:rPr>
          <w:rFonts w:ascii="Cambria" w:hAnsi="Cambria" w:cs="Cambria" w:eastAsia="Cambria"/>
          <w:sz w:val="22"/>
        </w:rPr>
        <w:t xml:space="preserve"> (grandes y medianas) y </w:t>
      </w:r>
      <w:r>
        <w:rPr>
          <w:rFonts w:ascii="Cambria" w:hAnsi="Cambria" w:cs="Cambria" w:eastAsia="Cambria"/>
          <w:b/>
          <w:sz w:val="22"/>
        </w:rPr>
        <w:t>30 de junio de 2027</w:t>
      </w:r>
      <w:r>
        <w:rPr>
          <w:rFonts w:ascii="Cambria" w:hAnsi="Cambria" w:cs="Cambria" w:eastAsia="Cambria"/>
          <w:sz w:val="22"/>
        </w:rPr>
        <w:t xml:space="preserve"> (micro y pequeñas)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Muebles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Sin norma europea específica: Reglamento 2023/988 y Real Decreto 1468/1988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Sin marcado CE, salvo componentes eléctricos o motorizados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Etiquetado: importador, dirección, modelo, instrucciones en castellano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Normas: </w:t>
      </w:r>
      <w:r>
        <w:rPr>
          <w:rFonts w:ascii="Cambria" w:hAnsi="Cambria" w:cs="Cambria" w:eastAsia="Cambria"/>
          <w:b/>
          <w:sz w:val="22"/>
        </w:rPr>
        <w:t>UNE-EN 1130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UNE-EN 716</w:t>
      </w:r>
      <w:r>
        <w:rPr>
          <w:rFonts w:ascii="Cambria" w:hAnsi="Cambria" w:cs="Cambria" w:eastAsia="Cambria"/>
          <w:sz w:val="22"/>
        </w:rPr>
        <w:t xml:space="preserve"> (cunas), </w:t>
      </w:r>
      <w:r>
        <w:rPr>
          <w:rFonts w:ascii="Cambria" w:hAnsi="Cambria" w:cs="Cambria" w:eastAsia="Cambria"/>
          <w:b/>
          <w:sz w:val="22"/>
        </w:rPr>
        <w:t>UNE-EN 16139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Químicos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Formaldehído: </w:t>
      </w:r>
      <w:r>
        <w:rPr>
          <w:rFonts w:ascii="Cambria" w:hAnsi="Cambria" w:cs="Cambria" w:eastAsia="Cambria"/>
          <w:b/>
          <w:sz w:val="22"/>
        </w:rPr>
        <w:t>Reglamento (UE) 2023/1464</w:t>
      </w:r>
      <w:r>
        <w:rPr>
          <w:rFonts w:ascii="Cambria" w:hAnsi="Cambria" w:cs="Cambria" w:eastAsia="Cambria"/>
          <w:sz w:val="22"/>
        </w:rPr>
        <w:t xml:space="preserve">, límite </w:t>
      </w:r>
      <w:r>
        <w:rPr>
          <w:rFonts w:ascii="Cambria" w:hAnsi="Cambria" w:cs="Cambria" w:eastAsia="Cambria"/>
          <w:b/>
          <w:sz w:val="22"/>
        </w:rPr>
        <w:t>0,062 mg/m³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REACH: cadmio, plomo, creosota. DMF prohibido (</w:t>
      </w:r>
      <w:r>
        <w:rPr>
          <w:rFonts w:ascii="Cambria" w:hAnsi="Cambria" w:cs="Cambria" w:eastAsia="Cambria"/>
          <w:b/>
          <w:sz w:val="22"/>
        </w:rPr>
        <w:t>Reglamento (UE) 412/2012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NUEVO MARCO LEGISLATIVO EUROPEO PARA LA COMERCIALIZACIÓN DE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Paquete Ayral</w:t>
      </w:r>
      <w:r>
        <w:rPr>
          <w:rFonts w:ascii="Cambria" w:hAnsi="Cambria" w:cs="Cambria" w:eastAsia="Cambria"/>
          <w:sz w:val="22"/>
        </w:rPr>
        <w:t xml:space="preserve"> (9 de julio de 2008): 2 Reglamentos y 1 Decisión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Origen: el </w:t>
      </w:r>
      <w:r>
        <w:rPr>
          <w:rFonts w:ascii="Cambria" w:hAnsi="Cambria" w:cs="Cambria" w:eastAsia="Cambria"/>
          <w:b/>
          <w:sz w:val="22"/>
        </w:rPr>
        <w:t>Nuevo Enfoque</w:t>
      </w:r>
      <w:r>
        <w:rPr>
          <w:rFonts w:ascii="Cambria" w:hAnsi="Cambria" w:cs="Cambria" w:eastAsia="Cambria"/>
          <w:sz w:val="22"/>
        </w:rPr>
        <w:t xml:space="preserve"> carecía de vigilancia tras el marcado 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NML pasa del momento de entrada al </w:t>
      </w:r>
      <w:r>
        <w:rPr>
          <w:rFonts w:ascii="Cambria" w:hAnsi="Cambria" w:cs="Cambria" w:eastAsia="Cambria"/>
          <w:b/>
          <w:sz w:val="22"/>
        </w:rPr>
        <w:t>ciclo de vida</w:t>
      </w:r>
      <w:r>
        <w:rPr>
          <w:rFonts w:ascii="Cambria" w:hAnsi="Cambria" w:cs="Cambria" w:eastAsia="Cambria"/>
          <w:sz w:val="22"/>
        </w:rPr>
        <w:t xml:space="preserve"> del producto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Responsabilidades de operadores</w:t>
      </w:r>
      <w:r>
        <w:rPr>
          <w:rFonts w:ascii="Cambria" w:hAnsi="Cambria" w:cs="Cambria" w:eastAsia="Cambria"/>
          <w:sz w:val="22"/>
        </w:rPr>
        <w:t>: fabricante, representante autorizado, importador, distribuidor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Quien modifica el producto o usa su nombre o marca asume obligaciones de fabricante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Roles de autoridades</w:t>
      </w:r>
      <w:r>
        <w:rPr>
          <w:rFonts w:ascii="Cambria" w:hAnsi="Cambria" w:cs="Cambria" w:eastAsia="Cambria"/>
          <w:sz w:val="22"/>
        </w:rPr>
        <w:t xml:space="preserve"> separados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Legislativa, notificación, acreditación (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), vigilancia del mercado, control en frontera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Foco del control</w:t>
      </w:r>
      <w:r>
        <w:rPr>
          <w:rFonts w:ascii="Cambria" w:hAnsi="Cambria" w:cs="Cambria" w:eastAsia="Cambria"/>
          <w:sz w:val="22"/>
        </w:rPr>
        <w:t>: de "introducción en el mercado" a "</w:t>
      </w:r>
      <w:r>
        <w:rPr>
          <w:rFonts w:ascii="Cambria" w:hAnsi="Cambria" w:cs="Cambria" w:eastAsia="Cambria"/>
          <w:b/>
          <w:sz w:val="22"/>
        </w:rPr>
        <w:t>puesta a disposición</w:t>
      </w:r>
      <w:r>
        <w:rPr>
          <w:rFonts w:ascii="Cambria" w:hAnsi="Cambria" w:cs="Cambria" w:eastAsia="Cambria"/>
          <w:sz w:val="22"/>
        </w:rPr>
        <w:t>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Instrumentos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: acreditación y vigilancia, base del marcado CE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Controles de entrada sustituidos por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 xml:space="preserve">, que crea </w:t>
      </w:r>
      <w:r>
        <w:rPr>
          <w:rFonts w:ascii="Cambria" w:hAnsi="Cambria" w:cs="Cambria" w:eastAsia="Cambria"/>
          <w:b/>
          <w:sz w:val="22"/>
        </w:rPr>
        <w:t>ICSMS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: marco común, "caja de herramientas"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Definiciones, </w:t>
      </w:r>
      <w:r>
        <w:rPr>
          <w:rFonts w:ascii="Cambria" w:hAnsi="Cambria" w:cs="Cambria" w:eastAsia="Cambria"/>
          <w:b/>
          <w:sz w:val="22"/>
        </w:rPr>
        <w:t>módulos de evaluación A a H</w:t>
      </w:r>
      <w:r>
        <w:rPr>
          <w:rFonts w:ascii="Cambria" w:hAnsi="Cambria" w:cs="Cambria" w:eastAsia="Cambria"/>
          <w:sz w:val="22"/>
        </w:rPr>
        <w:t>, criterios para Organismos Notificados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>: reconocimiento mutuo en sectores no armonizados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Sustituye al Reglamento (CE) 764/2008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es Punto de Contacto de Productos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Reparto de papeles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: seguridad en frontera (Real Decreto 330/2008, </w:t>
      </w:r>
      <w:r>
        <w:rPr>
          <w:rFonts w:ascii="Cambria" w:hAnsi="Cambria" w:cs="Cambria" w:eastAsia="Cambria"/>
          <w:b/>
          <w:sz w:val="22"/>
        </w:rPr>
        <w:t>Orden PRE/735/2010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DG de Consumo</w:t>
      </w:r>
      <w:r>
        <w:rPr>
          <w:rFonts w:ascii="Cambria" w:hAnsi="Cambria" w:cs="Cambria" w:eastAsia="Cambria"/>
          <w:sz w:val="22"/>
        </w:rPr>
        <w:t xml:space="preserve">: vigila el mercado interior, punto de contacto de </w:t>
      </w:r>
      <w:r>
        <w:rPr>
          <w:rFonts w:ascii="Cambria" w:hAnsi="Cambria" w:cs="Cambria" w:eastAsia="Cambria"/>
          <w:b/>
          <w:sz w:val="22"/>
        </w:rPr>
        <w:t>Safety Gate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dinámico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Reglamento 2023/988 sustituye a Real Decreto 1801/2003 y Real Decreto 820/1990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Reglamento 2025/2509 sustituirá a la Directiva 2009/48/CE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Tendencia: reglamentos de aplicación directa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46 – Control oficial de productos industriales procedentes de terceros países. Legislación comunitaria y nacional. Nuevo Marco Legislativo europeo para la comercialización de productos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46 – Control oficial de productos industriales procedentes de terceros países. Legislación comunitaria y nacional. Nuevo Marco Legislativo europeo para la comercialización de productos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