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Gestión de la calidad</w:t>
      </w:r>
      <w:r>
        <w:rPr>
          <w:rFonts w:ascii="Cambria" w:hAnsi="Cambria" w:cs="Cambria" w:eastAsia="Cambria"/>
          <w:sz w:val="22"/>
        </w:rPr>
        <w:t>: función específica desde la II Guerra Mundial, tres etapas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Inspecciones y ensayos del producto terminado frente a especificaciones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 posteriori: si no cumple, se desecha, poco competitivo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Función con poca autoridad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Aseguramiento de la calidad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Surge en industrias que no admiten fallos (nuclear, aeronáutica, defensa)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Principio de </w:t>
      </w:r>
      <w:r>
        <w:rPr>
          <w:rFonts w:ascii="Cambria" w:hAnsi="Cambria" w:cs="Cambria" w:eastAsia="Cambria"/>
          <w:b/>
          <w:sz w:val="22"/>
        </w:rPr>
        <w:t>prevención</w:t>
      </w:r>
      <w:r>
        <w:rPr>
          <w:rFonts w:ascii="Cambria" w:hAnsi="Cambria" w:cs="Cambria" w:eastAsia="Cambria"/>
          <w:sz w:val="22"/>
        </w:rPr>
        <w:t>: absorbe y complementa al control, no lo sustituye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Es un </w:t>
      </w:r>
      <w:r>
        <w:rPr>
          <w:rFonts w:ascii="Cambria" w:hAnsi="Cambria" w:cs="Cambria" w:eastAsia="Cambria"/>
          <w:b/>
          <w:sz w:val="22"/>
        </w:rPr>
        <w:t>sistema</w:t>
      </w:r>
      <w:r>
        <w:rPr>
          <w:rFonts w:ascii="Cambria" w:hAnsi="Cambria" w:cs="Cambria" w:eastAsia="Cambria"/>
          <w:sz w:val="22"/>
        </w:rPr>
        <w:t>: procedimientos definidos y entrelazados, con recursos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Calidad total (TQM)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Implica a todas las personas y a quienes trabajan con la empresa (proveedores)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Mejora continua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 de Gestión de la Calidad (SGC)</w:t>
      </w:r>
      <w:r>
        <w:rPr>
          <w:rFonts w:ascii="Cambria" w:hAnsi="Cambria" w:cs="Cambria" w:eastAsia="Cambria"/>
          <w:sz w:val="22"/>
        </w:rPr>
        <w:t>, dos elementos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Política de calidad</w:t>
      </w:r>
      <w:r>
        <w:rPr>
          <w:rFonts w:ascii="Cambria" w:hAnsi="Cambria" w:cs="Cambria" w:eastAsia="Cambria"/>
          <w:sz w:val="22"/>
        </w:rPr>
        <w:t>: principios, objetivos, líneas de actuación, responsabilidades por puesto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Procedimientos operativos</w:t>
      </w:r>
      <w:r>
        <w:rPr>
          <w:rFonts w:ascii="Cambria" w:hAnsi="Cambria" w:cs="Cambria" w:eastAsia="Cambria"/>
          <w:sz w:val="22"/>
        </w:rPr>
        <w:t xml:space="preserve"> de aseguramiento de la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Beneficios del SGC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Satisfacer requisitos de clientes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Mejorar rendimiento económico: menos pérdidas por producto defectuoso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Ampliar negocio al comercio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retos en la industria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Inocuidad alimentaria</w:t>
      </w:r>
      <w:r>
        <w:rPr>
          <w:rFonts w:ascii="Cambria" w:hAnsi="Cambria" w:cs="Cambria" w:eastAsia="Cambria"/>
          <w:sz w:val="22"/>
        </w:rPr>
        <w:t xml:space="preserve">: producto seguro con requisitos higiénico-sanitarios, vía </w:t>
      </w:r>
      <w:r>
        <w:rPr>
          <w:rFonts w:ascii="Cambria" w:hAnsi="Cambria" w:cs="Cambria" w:eastAsia="Cambria"/>
          <w:b/>
          <w:sz w:val="22"/>
        </w:rPr>
        <w:t>APPCC / HACCP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Funcionamiento de la organización</w:t>
      </w:r>
      <w:r>
        <w:rPr>
          <w:rFonts w:ascii="Cambria" w:hAnsi="Cambria" w:cs="Cambria" w:eastAsia="Cambria"/>
          <w:sz w:val="22"/>
        </w:rPr>
        <w:t xml:space="preserve"> y satisfacción del consumidor, vía </w:t>
      </w:r>
      <w:r>
        <w:rPr>
          <w:rFonts w:ascii="Cambria" w:hAnsi="Cambria" w:cs="Cambria" w:eastAsia="Cambria"/>
          <w:b/>
          <w:sz w:val="22"/>
        </w:rPr>
        <w:t>ISO 9001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APPCC / HACCP</w:t>
      </w:r>
      <w:r>
        <w:rPr>
          <w:rFonts w:ascii="Cambria" w:hAnsi="Cambria" w:cs="Cambria" w:eastAsia="Cambria"/>
          <w:sz w:val="22"/>
        </w:rPr>
        <w:t>: sistema preventivo con criterios científicos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Identifica, evalúa y controla peligros microbiológicos, físicos o químicos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 lo largo de toda la cadena de producción o elaboración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 22000</w:t>
      </w:r>
      <w:r>
        <w:rPr>
          <w:rFonts w:ascii="Cambria" w:hAnsi="Cambria" w:cs="Cambria" w:eastAsia="Cambria"/>
          <w:sz w:val="22"/>
        </w:rPr>
        <w:t xml:space="preserve"> integra ambos retos: principios HACCP y programas de prerrequisitos en estructura compatible con ISO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Esquema del tema: ISO 9000 (contenido, implantación, alcance agroalimentario) e ISO 22000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GRUPO DE NORMAS ISO 9000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Elaboradas por la </w:t>
      </w:r>
      <w:r>
        <w:rPr>
          <w:rFonts w:ascii="Cambria" w:hAnsi="Cambria" w:cs="Cambria" w:eastAsia="Cambria"/>
          <w:b/>
          <w:sz w:val="22"/>
        </w:rPr>
        <w:t>Organización Internacional de Normalización (ISO)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Especifican </w:t>
      </w:r>
      <w:r>
        <w:rPr>
          <w:rFonts w:ascii="Cambria" w:hAnsi="Cambria" w:cs="Cambria" w:eastAsia="Cambria"/>
          <w:b/>
          <w:sz w:val="22"/>
        </w:rPr>
        <w:t>requisitos y directrices</w:t>
      </w:r>
      <w:r>
        <w:rPr>
          <w:rFonts w:ascii="Cambria" w:hAnsi="Cambria" w:cs="Cambria" w:eastAsia="Cambria"/>
          <w:sz w:val="22"/>
        </w:rPr>
        <w:t xml:space="preserve"> para implantar y hacer funcionar un SGC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Afectan al funcionamiento de la organización (procesos), </w:t>
      </w:r>
      <w:r>
        <w:rPr>
          <w:rFonts w:ascii="Cambria" w:hAnsi="Cambria" w:cs="Cambria" w:eastAsia="Cambria"/>
          <w:b/>
          <w:sz w:val="22"/>
        </w:rPr>
        <w:t>no</w:t>
      </w:r>
      <w:r>
        <w:rPr>
          <w:rFonts w:ascii="Cambria" w:hAnsi="Cambria" w:cs="Cambria" w:eastAsia="Cambria"/>
          <w:sz w:val="22"/>
        </w:rPr>
        <w:t xml:space="preserve"> a especificaciones técnicas de un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Son modelos de gestión de un sistema de aseguramiento de la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Dirigidas a todo tipo de organizaciones, sin importar tipo, tamaño o producto o servicio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Nacieron aglutinando normas de calidad de distintos países, con vocación universal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Evolución de las normas ISO 9000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Ediciones</w:t>
      </w:r>
      <w:r>
        <w:rPr>
          <w:rFonts w:ascii="Cambria" w:hAnsi="Cambria" w:cs="Cambria" w:eastAsia="Cambria"/>
          <w:sz w:val="22"/>
        </w:rPr>
        <w:t>: 1987, 1994, 2000, 2008 y 2015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9001:2015</w:t>
      </w:r>
      <w:r>
        <w:rPr>
          <w:rFonts w:ascii="Cambria" w:hAnsi="Cambria" w:cs="Cambria" w:eastAsia="Cambria"/>
          <w:sz w:val="22"/>
        </w:rPr>
        <w:t>: norma de requisitos certificable vigente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1987: tres modelos, ISO 9001 (diseño a servicio posventa), 9002 (producción, instalación y posventa), 9003 (inspección y ensayos finales)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2000: cambio profundo, </w:t>
      </w:r>
      <w:r>
        <w:rPr>
          <w:rFonts w:ascii="Cambria" w:hAnsi="Cambria" w:cs="Cambria" w:eastAsia="Cambria"/>
          <w:b/>
          <w:sz w:val="22"/>
        </w:rPr>
        <w:t>gestión basada en procesos</w:t>
      </w:r>
      <w:r>
        <w:rPr>
          <w:rFonts w:ascii="Cambria" w:hAnsi="Cambria" w:cs="Cambria" w:eastAsia="Cambria"/>
          <w:sz w:val="22"/>
        </w:rPr>
        <w:t>, una sola norma certificable (ISO 9001)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Revisión de 2015</w:t>
      </w:r>
      <w:r>
        <w:rPr>
          <w:rFonts w:ascii="Cambria" w:hAnsi="Cambria" w:cs="Cambria" w:eastAsia="Cambria"/>
          <w:sz w:val="22"/>
        </w:rPr>
        <w:t xml:space="preserve"> (23 septiembre 2015)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Adopta la </w:t>
      </w:r>
      <w:r>
        <w:rPr>
          <w:rFonts w:ascii="Cambria" w:hAnsi="Cambria" w:cs="Cambria" w:eastAsia="Cambria"/>
          <w:b/>
          <w:sz w:val="22"/>
        </w:rPr>
        <w:t>Estructura de Alto Nivel (HLS)</w:t>
      </w:r>
      <w:r>
        <w:rPr>
          <w:rFonts w:ascii="Cambria" w:hAnsi="Cambria" w:cs="Cambria" w:eastAsia="Cambria"/>
          <w:sz w:val="22"/>
        </w:rPr>
        <w:t>, integrable con ISO 14001 (ambiental) e ISO 45001 (seguridad y salud en el trabajo)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Novedades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Mayor liderazgo de la alta dirección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Pensamiento basado en riesgos</w:t>
      </w:r>
      <w:r>
        <w:rPr>
          <w:rFonts w:ascii="Cambria" w:hAnsi="Cambria" w:cs="Cambria" w:eastAsia="Cambria"/>
          <w:sz w:val="22"/>
        </w:rPr>
        <w:t xml:space="preserve"> (riesgos y oportunidades)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Contexto de la organización y partes interesadas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Más control de procesos, productos y servicios suministrados externamente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Información documentada</w:t>
      </w:r>
      <w:r>
        <w:rPr>
          <w:rFonts w:ascii="Cambria" w:hAnsi="Cambria" w:cs="Cambria" w:eastAsia="Cambria"/>
          <w:sz w:val="22"/>
        </w:rPr>
        <w:t xml:space="preserve"> (unifica procedimientos y registros)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Cambios terminológicos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Productos pasa a productos y servicios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Desaparecen las exclusiones, se justifica la no aplicabilidad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Ambiente de trabajo pasa a ambiente para la operación de los procesos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Producto comprado pasa a productos y servicios suministrados externamente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Suministrador pasa a proveedor externo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Familia principal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UNE-EN ISO 9000:2015</w:t>
      </w:r>
      <w:r>
        <w:rPr>
          <w:rFonts w:ascii="Cambria" w:hAnsi="Cambria" w:cs="Cambria" w:eastAsia="Cambria"/>
          <w:sz w:val="22"/>
        </w:rPr>
        <w:t>, fundamentos y vocabulario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UNE-EN ISO 9001:2015</w:t>
      </w:r>
      <w:r>
        <w:rPr>
          <w:rFonts w:ascii="Cambria" w:hAnsi="Cambria" w:cs="Cambria" w:eastAsia="Cambria"/>
          <w:sz w:val="22"/>
        </w:rPr>
        <w:t>, requisitos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Auditables, para demostrar capacidad de entregar productos y servicios conformes y aumentar la satisfacción del cliente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Única certificable</w:t>
      </w:r>
      <w:r>
        <w:rPr>
          <w:rFonts w:ascii="Cambria" w:hAnsi="Cambria" w:cs="Cambria" w:eastAsia="Cambria"/>
          <w:sz w:val="22"/>
        </w:rPr>
        <w:t xml:space="preserve"> de la familia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UNE-EN ISO 9004:2018</w:t>
      </w:r>
      <w:r>
        <w:rPr>
          <w:rFonts w:ascii="Cambria" w:hAnsi="Cambria" w:cs="Cambria" w:eastAsia="Cambria"/>
          <w:sz w:val="22"/>
        </w:rPr>
        <w:t>, orientación para el éxito sostenido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Va más allá de la ISO 9001: eficiencia, mejora continua, excelencia (modelo EFQM)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 19011:2018</w:t>
      </w:r>
      <w:r>
        <w:rPr>
          <w:rFonts w:ascii="Cambria" w:hAnsi="Cambria" w:cs="Cambria" w:eastAsia="Cambria"/>
          <w:sz w:val="22"/>
        </w:rPr>
        <w:t>: directrices para auditoría de sistemas de gestión (calidad, medio ambiente, seguridad)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Principios de la gestión de la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7 principios</w:t>
      </w:r>
      <w:r>
        <w:rPr>
          <w:rFonts w:ascii="Cambria" w:hAnsi="Cambria" w:cs="Cambria" w:eastAsia="Cambria"/>
          <w:sz w:val="22"/>
        </w:rPr>
        <w:t xml:space="preserve"> (antes 8): se unifican enfoque de procesos y de sistemas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Enfoque al cliente</w:t>
      </w:r>
      <w:r>
        <w:rPr>
          <w:rFonts w:ascii="Cambria" w:hAnsi="Cambria" w:cs="Cambria" w:eastAsia="Cambria"/>
          <w:sz w:val="22"/>
        </w:rPr>
        <w:t>: cumplir requisitos y esforzarse en superar expectativas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Liderazgo</w:t>
      </w:r>
      <w:r>
        <w:rPr>
          <w:rFonts w:ascii="Cambria" w:hAnsi="Cambria" w:cs="Cambria" w:eastAsia="Cambria"/>
          <w:sz w:val="22"/>
        </w:rPr>
        <w:t>: unidad de propósito y dirección, implicación de las personas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Compromiso de las personas</w:t>
      </w:r>
      <w:r>
        <w:rPr>
          <w:rFonts w:ascii="Cambria" w:hAnsi="Cambria" w:cs="Cambria" w:eastAsia="Cambria"/>
          <w:sz w:val="22"/>
        </w:rPr>
        <w:t>: personal competente, empoderado y comprometido aporta valor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Enfoque a procesos</w:t>
      </w:r>
      <w:r>
        <w:rPr>
          <w:rFonts w:ascii="Cambria" w:hAnsi="Cambria" w:cs="Cambria" w:eastAsia="Cambria"/>
          <w:sz w:val="22"/>
        </w:rPr>
        <w:t>: actividades como procesos interrelacionados que funcionan como sistema coherente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Mejora</w:t>
      </w:r>
      <w:r>
        <w:rPr>
          <w:rFonts w:ascii="Cambria" w:hAnsi="Cambria" w:cs="Cambria" w:eastAsia="Cambria"/>
          <w:sz w:val="22"/>
        </w:rPr>
        <w:t>: enfoque continuo en procesos y capacidades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Toma de decisiones basada en la evidencia</w:t>
      </w:r>
      <w:r>
        <w:rPr>
          <w:rFonts w:ascii="Cambria" w:hAnsi="Cambria" w:cs="Cambria" w:eastAsia="Cambria"/>
          <w:sz w:val="22"/>
        </w:rPr>
        <w:t>: análisis y evaluación de datos e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Gestión de las relaciones</w:t>
      </w:r>
      <w:r>
        <w:rPr>
          <w:rFonts w:ascii="Cambria" w:hAnsi="Cambria" w:cs="Cambria" w:eastAsia="Cambria"/>
          <w:sz w:val="22"/>
        </w:rPr>
        <w:t>: con partes interesadas, como proveedores externos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IMPLANTACIÓN DE UN SISTEMA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Requisitos en los </w:t>
      </w:r>
      <w:r>
        <w:rPr>
          <w:rFonts w:ascii="Cambria" w:hAnsi="Cambria" w:cs="Cambria" w:eastAsia="Cambria"/>
          <w:b/>
          <w:sz w:val="22"/>
        </w:rPr>
        <w:t>capítulos 1 a 10 de la ISO 9001:2015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Objeto, referencias normativas, términos, contexto, liderazgo, planificación, apoyo, operación, evaluación del desempeño y mejora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Estructura de Alto Nivel (HLS)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Certificación</w:t>
      </w:r>
      <w:r>
        <w:rPr>
          <w:rFonts w:ascii="Cambria" w:hAnsi="Cambria" w:cs="Cambria" w:eastAsia="Cambria"/>
          <w:sz w:val="22"/>
        </w:rPr>
        <w:t>: voluntaria, tras implantar el SGC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Organismo de certificación acreditado verifica cumplimiento de la ISO 9001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(Entidad Nacional de Acreditación) acredita a los certificadores (AENOR, TÜV, Bureau Veritas)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Capítulos 1 a 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Objeto y campo de aplicación: capacidad de proporcionar productos y servicios conformes con requisitos del cliente, legales y reglamentarios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Referencias normativas y términos: remiten a la </w:t>
      </w:r>
      <w:r>
        <w:rPr>
          <w:rFonts w:ascii="Cambria" w:hAnsi="Cambria" w:cs="Cambria" w:eastAsia="Cambria"/>
          <w:b/>
          <w:sz w:val="22"/>
        </w:rPr>
        <w:t>ISO 9000:2015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Contexto de la organización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Cuestiones externas e internas pertinentes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Enmienda de 2024</w:t>
      </w:r>
      <w:r>
        <w:rPr>
          <w:rFonts w:ascii="Cambria" w:hAnsi="Cambria" w:cs="Cambria" w:eastAsia="Cambria"/>
          <w:sz w:val="22"/>
        </w:rPr>
        <w:t xml:space="preserve"> (ISO 9001:2015/Amd 1:2024): analizar si el </w:t>
      </w:r>
      <w:r>
        <w:rPr>
          <w:rFonts w:ascii="Cambria" w:hAnsi="Cambria" w:cs="Cambria" w:eastAsia="Cambria"/>
          <w:b/>
          <w:sz w:val="22"/>
        </w:rPr>
        <w:t>cambio climático</w:t>
      </w:r>
      <w:r>
        <w:rPr>
          <w:rFonts w:ascii="Cambria" w:hAnsi="Cambria" w:cs="Cambria" w:eastAsia="Cambria"/>
          <w:sz w:val="22"/>
        </w:rPr>
        <w:t xml:space="preserve"> es relevante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Necesidades y expectativas de las partes interesadas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Alcance del SGC (cláusula 4.3)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Procesos del SGC y sus interacciones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Liderazgo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Alta dirección: compromiso y responsabilidad sobre la eficacia del SGC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Política y objetivos de calidad alineados con la estrategia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Promueve enfoque a procesos y pensamiento basado en 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Asegura recursos y enfoque al cliente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Determinar riesgos y oportunidades según contexto y partes interesadas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Garantiza resultados previstos, previene efectos indeseados y logra mejora continua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Desaparece la </w:t>
      </w:r>
      <w:r>
        <w:rPr>
          <w:rFonts w:ascii="Cambria" w:hAnsi="Cambria" w:cs="Cambria" w:eastAsia="Cambria"/>
          <w:b/>
          <w:sz w:val="22"/>
        </w:rPr>
        <w:t>acción preventiva</w:t>
      </w:r>
      <w:r>
        <w:rPr>
          <w:rFonts w:ascii="Cambria" w:hAnsi="Cambria" w:cs="Cambria" w:eastAsia="Cambria"/>
          <w:sz w:val="22"/>
        </w:rPr>
        <w:t>: el sistema ya es preventivo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Apoyo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Recursos: personal, infraestructura, ambiente para la operación de los procesos, seguimiento y medición, conocimientos de la organización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Competencia, toma de conciencia, comunicación interna y externa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Información documentada</w:t>
      </w:r>
      <w:r>
        <w:rPr>
          <w:rFonts w:ascii="Cambria" w:hAnsi="Cambria" w:cs="Cambria" w:eastAsia="Cambria"/>
          <w:sz w:val="22"/>
        </w:rPr>
        <w:t>: creación, actualización y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Operación</w:t>
      </w:r>
      <w:r>
        <w:rPr>
          <w:rFonts w:ascii="Cambria" w:hAnsi="Cambria" w:cs="Cambria" w:eastAsia="Cambria"/>
          <w:sz w:val="22"/>
        </w:rPr>
        <w:t>: apartado más extenso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Comunicación con el cliente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Diseño y desarrollo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procesos, productos y servicios suministrados externamente (compras y subcontrataciones)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Producción y prestación del servicio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Liberación de productos y 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salidas no conformes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Evaluación del desempeño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Seguimiento, medición, análisis y evaluación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Satisfacción del cliente, </w:t>
      </w:r>
      <w:r>
        <w:rPr>
          <w:rFonts w:ascii="Cambria" w:hAnsi="Cambria" w:cs="Cambria" w:eastAsia="Cambria"/>
          <w:b/>
          <w:sz w:val="22"/>
        </w:rPr>
        <w:t>auditorías internas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revisión por la dirección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Mejora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Oportunidades de mejora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Acciones correctivas ante no conformidades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Mejorar conveniencia, adecuación y eficacia del SGC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LAS NORMAS ISO 9000 EN LA INDUSTRIA ALIMENTARIA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Beneficios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Comerciales: acceso al comercio internacional, reputación de marca, relación con clientes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Técnicos y organizativos: eficiencia de procesos, menos productos defectuosos, menores costes operativos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Internos: compromiso del personal, responsabilidades definidas, gestión del conocimiento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Barreras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Costes de certificación y auditoría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Exigencia de personal cualificado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 de exceso burocrático si la información documentada no es práctica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 en primeras posiciones mundiales y europeas por certificados de gestión (</w:t>
      </w:r>
      <w:r>
        <w:rPr>
          <w:rFonts w:ascii="Cambria" w:hAnsi="Cambria" w:cs="Cambria" w:eastAsia="Cambria"/>
          <w:b/>
          <w:sz w:val="22"/>
        </w:rPr>
        <w:t>ISO Survey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Líder en ISO 14001 e ISO 50001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Certificadoras acreditadas por ENAC, encabezadas por </w:t>
      </w:r>
      <w:r>
        <w:rPr>
          <w:rFonts w:ascii="Cambria" w:hAnsi="Cambria" w:cs="Cambria" w:eastAsia="Cambria"/>
          <w:b/>
          <w:sz w:val="22"/>
        </w:rPr>
        <w:t>AENOR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2016</w:t>
      </w:r>
      <w:r>
        <w:rPr>
          <w:rFonts w:ascii="Cambria" w:hAnsi="Cambria" w:cs="Cambria" w:eastAsia="Cambria"/>
          <w:sz w:val="22"/>
        </w:rPr>
        <w:t>: primer país en certificar con ISO 9001:2015 su sistema de control e inspección pesquera (Secretaría General de Pesca)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Otras normas ISO</w:t>
      </w:r>
      <w:r>
        <w:rPr>
          <w:rFonts w:ascii="Cambria" w:hAnsi="Cambria" w:cs="Cambria" w:eastAsia="Cambria"/>
          <w:sz w:val="22"/>
        </w:rPr>
        <w:t xml:space="preserve"> en el panorama 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14001</w:t>
      </w:r>
      <w:r>
        <w:rPr>
          <w:rFonts w:ascii="Cambria" w:hAnsi="Cambria" w:cs="Cambria" w:eastAsia="Cambria"/>
          <w:sz w:val="22"/>
        </w:rPr>
        <w:t>: gestión ambiental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50001</w:t>
      </w:r>
      <w:r>
        <w:rPr>
          <w:rFonts w:ascii="Cambria" w:hAnsi="Cambria" w:cs="Cambria" w:eastAsia="Cambria"/>
          <w:sz w:val="22"/>
        </w:rPr>
        <w:t>: gestión de la energía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ISO/IEC 27001</w:t>
      </w:r>
      <w:r>
        <w:rPr>
          <w:rFonts w:ascii="Cambria" w:hAnsi="Cambria" w:cs="Cambria" w:eastAsia="Cambria"/>
          <w:sz w:val="22"/>
        </w:rPr>
        <w:t>: seguridad de la información (confidencialidad, integridad, disponibilidad)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22000</w:t>
      </w:r>
      <w:r>
        <w:rPr>
          <w:rFonts w:ascii="Cambria" w:hAnsi="Cambria" w:cs="Cambria" w:eastAsia="Cambria"/>
          <w:sz w:val="22"/>
        </w:rPr>
        <w:t>: inocuidad alimentaria, cadena agroalimentaria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NORMA ISO 22000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Particularidad agroalimentaria: obligación prioritaria de garantizar </w:t>
      </w:r>
      <w:r>
        <w:rPr>
          <w:rFonts w:ascii="Cambria" w:hAnsi="Cambria" w:cs="Cambria" w:eastAsia="Cambria"/>
          <w:b/>
          <w:sz w:val="22"/>
        </w:rPr>
        <w:t>inocuidad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alimento no causará daño al consumidor según su uso previsto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 22000</w:t>
      </w:r>
      <w:r>
        <w:rPr>
          <w:rFonts w:ascii="Cambria" w:hAnsi="Cambria" w:cs="Cambria" w:eastAsia="Cambria"/>
          <w:sz w:val="22"/>
        </w:rPr>
        <w:t xml:space="preserve"> armoniza internacionalmente requisitos del </w:t>
      </w:r>
      <w:r>
        <w:rPr>
          <w:rFonts w:ascii="Cambria" w:hAnsi="Cambria" w:cs="Cambria" w:eastAsia="Cambria"/>
          <w:b/>
          <w:sz w:val="22"/>
        </w:rPr>
        <w:t>Sistema de Gestión de la Inocuidad Alimentaria (SGIA)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Publicada en 2005, actualizada en </w:t>
      </w:r>
      <w:r>
        <w:rPr>
          <w:rFonts w:ascii="Cambria" w:hAnsi="Cambria" w:cs="Cambria" w:eastAsia="Cambria"/>
          <w:b/>
          <w:sz w:val="22"/>
        </w:rPr>
        <w:t>UNE-EN ISO 22000:2018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Adopta la </w:t>
      </w:r>
      <w:r>
        <w:rPr>
          <w:rFonts w:ascii="Cambria" w:hAnsi="Cambria" w:cs="Cambria" w:eastAsia="Cambria"/>
          <w:b/>
          <w:sz w:val="22"/>
        </w:rPr>
        <w:t>HLS</w:t>
      </w:r>
      <w:r>
        <w:rPr>
          <w:rFonts w:ascii="Cambria" w:hAnsi="Cambria" w:cs="Cambria" w:eastAsia="Cambria"/>
          <w:sz w:val="22"/>
        </w:rPr>
        <w:t>, integrable con ISO 9001:2015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Cuatro elementos clave</w:t>
      </w:r>
      <w:r>
        <w:rPr>
          <w:rFonts w:ascii="Cambria" w:hAnsi="Cambria" w:cs="Cambria" w:eastAsia="Cambria"/>
          <w:sz w:val="22"/>
        </w:rPr>
        <w:t xml:space="preserve"> a lo largo de la cadena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Comunicación interactiva</w:t>
      </w:r>
      <w:r>
        <w:rPr>
          <w:rFonts w:ascii="Cambria" w:hAnsi="Cambria" w:cs="Cambria" w:eastAsia="Cambria"/>
          <w:sz w:val="22"/>
        </w:rPr>
        <w:t>: con proveedores, procesadores, distribuidores, autoridades sanitarias e interna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Gestión del sistema</w:t>
      </w:r>
      <w:r>
        <w:rPr>
          <w:rFonts w:ascii="Cambria" w:hAnsi="Cambria" w:cs="Cambria" w:eastAsia="Cambria"/>
          <w:sz w:val="22"/>
        </w:rPr>
        <w:t>: estructura alineada con la HLS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Programas de Prerrequisitos (PPR)</w:t>
      </w:r>
      <w:r>
        <w:rPr>
          <w:rFonts w:ascii="Cambria" w:hAnsi="Cambria" w:cs="Cambria" w:eastAsia="Cambria"/>
          <w:sz w:val="22"/>
        </w:rPr>
        <w:t>: condiciones básicas para un ambiente higiénico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Principios del APPCC / HACCP</w:t>
      </w:r>
      <w:r>
        <w:rPr>
          <w:rFonts w:ascii="Cambria" w:hAnsi="Cambria" w:cs="Cambria" w:eastAsia="Cambria"/>
          <w:sz w:val="22"/>
        </w:rPr>
        <w:t xml:space="preserve">: los 7 del </w:t>
      </w:r>
      <w:r>
        <w:rPr>
          <w:rFonts w:ascii="Cambria" w:hAnsi="Cambria" w:cs="Cambria" w:eastAsia="Cambria"/>
          <w:b/>
          <w:sz w:val="22"/>
        </w:rPr>
        <w:t>Codex Alimentarius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Análisis de peligros, Puntos Críticos de Control (PCC), límites críticos, vigilancia, acciones correctoras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Gestión del riesgo en dos niveles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 la organización: estratégico, planificación de la HLS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Operacional: análisis de peligros del APPCC / HACCP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</w:t>
      </w:r>
      <w:r>
        <w:rPr>
          <w:rFonts w:ascii="Cambria" w:hAnsi="Cambria" w:cs="Cambria" w:eastAsia="Cambria"/>
          <w:sz w:val="22"/>
        </w:rPr>
        <w:t>: toda la cadena alimentaria, "de la granja a la mesa"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Productores primarios, fabricantes de piensos, procesadores, logística y transporte, catering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Proveedores de envases, aditivos y maquinaria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Base del </w:t>
      </w:r>
      <w:r>
        <w:rPr>
          <w:rFonts w:ascii="Cambria" w:hAnsi="Cambria" w:cs="Cambria" w:eastAsia="Cambria"/>
          <w:b/>
          <w:sz w:val="22"/>
        </w:rPr>
        <w:t>FSSC 22000</w:t>
      </w:r>
      <w:r>
        <w:rPr>
          <w:rFonts w:ascii="Cambria" w:hAnsi="Cambria" w:cs="Cambria" w:eastAsia="Cambria"/>
          <w:sz w:val="22"/>
        </w:rPr>
        <w:t xml:space="preserve">, conviviendo con </w:t>
      </w:r>
      <w:r>
        <w:rPr>
          <w:rFonts w:ascii="Cambria" w:hAnsi="Cambria" w:cs="Cambria" w:eastAsia="Cambria"/>
          <w:b/>
          <w:sz w:val="22"/>
        </w:rPr>
        <w:t>IFS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BRCGS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esquemas complementarios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Familia ISO 9000</w:t>
      </w:r>
      <w:r>
        <w:rPr>
          <w:rFonts w:ascii="Cambria" w:hAnsi="Cambria" w:cs="Cambria" w:eastAsia="Cambria"/>
          <w:sz w:val="22"/>
        </w:rPr>
        <w:t xml:space="preserve"> (ISO 9001:2015): rendimiento de procesos y satisfacción del cliente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22000:2018</w:t>
      </w:r>
      <w:r>
        <w:rPr>
          <w:rFonts w:ascii="Cambria" w:hAnsi="Cambria" w:cs="Cambria" w:eastAsia="Cambria"/>
          <w:sz w:val="22"/>
        </w:rPr>
        <w:t>: inocuidad alimentaria y trazabilidad, integrando APPCC / HACCP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HLS y pensamiento basado en riesgos (cambio climático en 2024, futura revisión </w:t>
      </w:r>
      <w:r>
        <w:rPr>
          <w:rFonts w:ascii="Cambria" w:hAnsi="Cambria" w:cs="Cambria" w:eastAsia="Cambria"/>
          <w:b/>
          <w:sz w:val="22"/>
        </w:rPr>
        <w:t>ISO 9001:2026</w:t>
      </w:r>
      <w:r>
        <w:rPr>
          <w:rFonts w:ascii="Cambria" w:hAnsi="Cambria" w:cs="Cambria" w:eastAsia="Cambria"/>
          <w:sz w:val="22"/>
        </w:rPr>
        <w:t>) permiten Sistemas Integrados de Gestión eficientes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oficial se rige por normativa legal obligatoria (UE y estatal)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 SGC o de inocuidad certificado (ISO 9001 o ISO 22000) en el operador es garantía técnica de fiabilidad de procesos, trazabilidad y controles analíticos internos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54 – Aseguramiento de la calidad en la industria alimentaria. Normas de la serie ISO 9000. Conceptos básicos, definiciones y ámbito de aplicación de este grupo de normas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54 – Aseguramiento de la calidad en la industria alimentaria. Normas de la serie ISO 9000. Conceptos básicos, definiciones y ámbito de aplicación de este grupo de normas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