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Materia prima: recurso natural limitado y compartido, gestión por sostenibilidad biológica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Política Pesquera Común (PPC)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TAC</w:t>
      </w:r>
      <w:r>
        <w:rPr>
          <w:rFonts w:ascii="Cambria" w:hAnsi="Cambria" w:cs="Cambria" w:eastAsia="Cambria"/>
          <w:sz w:val="22"/>
        </w:rPr>
        <w:t xml:space="preserve"> y cuotas nacionales, fijados anualmente por el </w:t>
      </w:r>
      <w:r>
        <w:rPr>
          <w:rFonts w:ascii="Cambria" w:hAnsi="Cambria" w:cs="Cambria" w:eastAsia="Cambria"/>
          <w:b/>
          <w:sz w:val="22"/>
        </w:rPr>
        <w:t>Consejo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Dictámenes del </w:t>
      </w:r>
      <w:r>
        <w:rPr>
          <w:rFonts w:ascii="Cambria" w:hAnsi="Cambria" w:cs="Cambria" w:eastAsia="Cambria"/>
          <w:b/>
          <w:sz w:val="22"/>
        </w:rPr>
        <w:t>CIEM/ICES</w:t>
      </w:r>
      <w:r>
        <w:rPr>
          <w:rFonts w:ascii="Cambria" w:hAnsi="Cambria" w:cs="Cambria" w:eastAsia="Cambria"/>
          <w:sz w:val="22"/>
        </w:rPr>
        <w:t xml:space="preserve"> y del </w:t>
      </w:r>
      <w:r>
        <w:rPr>
          <w:rFonts w:ascii="Cambria" w:hAnsi="Cambria" w:cs="Cambria" w:eastAsia="Cambria"/>
          <w:b/>
          <w:sz w:val="22"/>
        </w:rPr>
        <w:t>CCTEP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Peso (DATACOMEX 2025): </w:t>
      </w:r>
      <w:r>
        <w:rPr>
          <w:rFonts w:ascii="Cambria" w:hAnsi="Cambria" w:cs="Cambria" w:eastAsia="Cambria"/>
          <w:b/>
          <w:sz w:val="22"/>
        </w:rPr>
        <w:t>15,7 %</w:t>
      </w:r>
      <w:r>
        <w:rPr>
          <w:rFonts w:ascii="Cambria" w:hAnsi="Cambria" w:cs="Cambria" w:eastAsia="Cambria"/>
          <w:sz w:val="22"/>
        </w:rPr>
        <w:t xml:space="preserve"> de las importaciones y </w:t>
      </w:r>
      <w:r>
        <w:rPr>
          <w:rFonts w:ascii="Cambria" w:hAnsi="Cambria" w:cs="Cambria" w:eastAsia="Cambria"/>
          <w:b/>
          <w:sz w:val="22"/>
        </w:rPr>
        <w:t>6,7 %</w:t>
      </w:r>
      <w:r>
        <w:rPr>
          <w:rFonts w:ascii="Cambria" w:hAnsi="Cambria" w:cs="Cambria" w:eastAsia="Cambria"/>
          <w:sz w:val="22"/>
        </w:rPr>
        <w:t xml:space="preserve"> de las exportaciones agroalimentarias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flota de mayor capacidad de la UE y liderazgo en acuicultura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>, presidido por la Secretaría General de Agricultura y Alimentación (</w:t>
      </w:r>
      <w:r>
        <w:rPr>
          <w:rFonts w:ascii="Cambria" w:hAnsi="Cambria" w:cs="Cambria" w:eastAsia="Cambria"/>
          <w:b/>
          <w:sz w:val="22"/>
        </w:rPr>
        <w:t>MAPA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7 grupos de trabajo, uno de </w:t>
      </w:r>
      <w:r>
        <w:rPr>
          <w:rFonts w:ascii="Cambria" w:hAnsi="Cambria" w:cs="Cambria" w:eastAsia="Cambria"/>
          <w:b/>
          <w:sz w:val="22"/>
        </w:rPr>
        <w:t>Pesca y Acuicultura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partes: frescos, refrigerados y congelados, y conservas, semiconservas y salazones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Normativa final: </w:t>
      </w:r>
      <w:r>
        <w:rPr>
          <w:rFonts w:ascii="Cambria" w:hAnsi="Cambria" w:cs="Cambria" w:eastAsia="Cambria"/>
          <w:b/>
          <w:sz w:val="22"/>
        </w:rPr>
        <w:t>OCM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, legislación general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 Alimentario Español (CAE)</w:t>
      </w:r>
      <w:r>
        <w:rPr>
          <w:rFonts w:ascii="Cambria" w:hAnsi="Cambria" w:cs="Cambria" w:eastAsia="Cambria"/>
          <w:sz w:val="22"/>
        </w:rPr>
        <w:t xml:space="preserve"> y normativa europea clasifican por naturaleza y conservación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Pescados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Vertebrados acuáticos comestibles, marinos o de agua dulce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Fresco o refrigerado</w:t>
      </w:r>
      <w:r>
        <w:rPr>
          <w:rFonts w:ascii="Cambria" w:hAnsi="Cambria" w:cs="Cambria" w:eastAsia="Cambria"/>
          <w:sz w:val="22"/>
        </w:rPr>
        <w:t>: solo evisceración y hielo, o agua de mar cerca de 0 ºC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Congelado</w:t>
      </w:r>
      <w:r>
        <w:rPr>
          <w:rFonts w:ascii="Cambria" w:hAnsi="Cambria" w:cs="Cambria" w:eastAsia="Cambria"/>
          <w:sz w:val="22"/>
        </w:rPr>
        <w:t xml:space="preserve">: túneles a </w:t>
      </w:r>
      <w:r>
        <w:rPr>
          <w:rFonts w:ascii="Cambria" w:hAnsi="Cambria" w:cs="Cambria" w:eastAsia="Cambria"/>
          <w:b/>
          <w:sz w:val="22"/>
        </w:rPr>
        <w:t>−23 ºC</w:t>
      </w:r>
      <w:r>
        <w:rPr>
          <w:rFonts w:ascii="Cambria" w:hAnsi="Cambria" w:cs="Cambria" w:eastAsia="Cambria"/>
          <w:sz w:val="22"/>
        </w:rPr>
        <w:t xml:space="preserve"> o menos, máximo </w:t>
      </w:r>
      <w:r>
        <w:rPr>
          <w:rFonts w:ascii="Cambria" w:hAnsi="Cambria" w:cs="Cambria" w:eastAsia="Cambria"/>
          <w:b/>
          <w:sz w:val="22"/>
        </w:rPr>
        <w:t>2 horas</w:t>
      </w:r>
      <w:r>
        <w:rPr>
          <w:rFonts w:ascii="Cambria" w:hAnsi="Cambria" w:cs="Cambria" w:eastAsia="Cambria"/>
          <w:sz w:val="22"/>
        </w:rPr>
        <w:t xml:space="preserve">, almacenamiento a </w:t>
      </w:r>
      <w:r>
        <w:rPr>
          <w:rFonts w:ascii="Cambria" w:hAnsi="Cambria" w:cs="Cambria" w:eastAsia="Cambria"/>
          <w:b/>
          <w:sz w:val="22"/>
        </w:rPr>
        <w:t>−18 ºC</w:t>
      </w:r>
      <w:r>
        <w:rPr>
          <w:rFonts w:ascii="Cambria" w:hAnsi="Cambria" w:cs="Cambria" w:eastAsia="Cambria"/>
          <w:sz w:val="22"/>
        </w:rPr>
        <w:t xml:space="preserve"> o menos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Mariscos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Moluscos</w:t>
      </w:r>
      <w:r>
        <w:rPr>
          <w:rFonts w:ascii="Cambria" w:hAnsi="Cambria" w:cs="Cambria" w:eastAsia="Cambria"/>
          <w:sz w:val="22"/>
        </w:rPr>
        <w:t>: bivalvos (almejas, berberechos, ostras, mejillones) y cefalópodos (pulpo, calamar)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Crustáceos</w:t>
      </w:r>
      <w:r>
        <w:rPr>
          <w:rFonts w:ascii="Cambria" w:hAnsi="Cambria" w:cs="Cambria" w:eastAsia="Cambria"/>
          <w:sz w:val="22"/>
        </w:rPr>
        <w:t>: decápodos (cigala, bogavante, langosta, gamba, langostino) y cirrípedos (percebes)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Presentaciones: </w:t>
      </w:r>
      <w:r>
        <w:rPr>
          <w:rFonts w:ascii="Cambria" w:hAnsi="Cambria" w:cs="Cambria" w:eastAsia="Cambria"/>
          <w:b/>
          <w:sz w:val="22"/>
        </w:rPr>
        <w:t>vivo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fresco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congelado</w:t>
      </w:r>
      <w:r>
        <w:rPr>
          <w:rFonts w:ascii="Cambria" w:hAnsi="Cambria" w:cs="Cambria" w:eastAsia="Cambria"/>
          <w:sz w:val="22"/>
        </w:rPr>
        <w:t xml:space="preserve"> (−18 ºC), </w:t>
      </w:r>
      <w:r>
        <w:rPr>
          <w:rFonts w:ascii="Cambria" w:hAnsi="Cambria" w:cs="Cambria" w:eastAsia="Cambria"/>
          <w:b/>
          <w:sz w:val="22"/>
        </w:rPr>
        <w:t>cocido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valor añadido por selección, clasificación, envasado, almacenaje y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factores: </w:t>
      </w:r>
      <w:r>
        <w:rPr>
          <w:rFonts w:ascii="Cambria" w:hAnsi="Cambria" w:cs="Cambria" w:eastAsia="Cambria"/>
          <w:b/>
          <w:sz w:val="22"/>
        </w:rPr>
        <w:t>frescura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calibre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homogeneidad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418/2015</w:t>
      </w:r>
      <w:r>
        <w:rPr>
          <w:rFonts w:ascii="Cambria" w:hAnsi="Cambria" w:cs="Cambria" w:eastAsia="Cambria"/>
          <w:sz w:val="22"/>
        </w:rPr>
        <w:t>, venta de productos pesqueros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1379/2013</w:t>
      </w:r>
      <w:r>
        <w:rPr>
          <w:rFonts w:ascii="Cambria" w:hAnsi="Cambria" w:cs="Cambria" w:eastAsia="Cambria"/>
          <w:sz w:val="22"/>
        </w:rPr>
        <w:t>, OCM de pesca y acuicultura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12/2013</w:t>
      </w:r>
      <w:r>
        <w:rPr>
          <w:rFonts w:ascii="Cambria" w:hAnsi="Cambria" w:cs="Cambria" w:eastAsia="Cambria"/>
          <w:sz w:val="22"/>
        </w:rPr>
        <w:t>, cadena alimentaria: trazabilidad, contratos, subastas electrónicas, sanciones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Frescura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Factores externos: piel, ojo, branquias, opérculo, rigidez muscular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Factores internos: peritoneo, espina dorsal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Categorías: </w:t>
      </w:r>
      <w:r>
        <w:rPr>
          <w:rFonts w:ascii="Cambria" w:hAnsi="Cambria" w:cs="Cambria" w:eastAsia="Cambria"/>
          <w:b/>
          <w:sz w:val="22"/>
        </w:rPr>
        <w:t>EXTRA, A y 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Etiqueta (</w:t>
      </w:r>
      <w:r>
        <w:rPr>
          <w:rFonts w:ascii="Cambria" w:hAnsi="Cambria" w:cs="Cambria" w:eastAsia="Cambria"/>
          <w:b/>
          <w:sz w:val="22"/>
        </w:rPr>
        <w:t>Real Decreto 418/2015</w:t>
      </w:r>
      <w:r>
        <w:rPr>
          <w:rFonts w:ascii="Cambria" w:hAnsi="Cambria" w:cs="Cambria" w:eastAsia="Cambria"/>
          <w:sz w:val="22"/>
        </w:rPr>
        <w:t>): origen, calibre, frescura y fecha, peso neto, nombre científico y comercial, presentación, expedidor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1082/2025</w:t>
      </w:r>
      <w:r>
        <w:rPr>
          <w:rFonts w:ascii="Cambria" w:hAnsi="Cambria" w:cs="Cambria" w:eastAsia="Cambria"/>
          <w:sz w:val="22"/>
        </w:rPr>
        <w:t>: denominaciones comerciales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Listado anual por resolución de la Secretaría General de Pesca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Extiende el sistema a conservas y preparados (partidas </w:t>
      </w:r>
      <w:r>
        <w:rPr>
          <w:rFonts w:ascii="Cambria" w:hAnsi="Cambria" w:cs="Cambria" w:eastAsia="Cambria"/>
          <w:b/>
          <w:sz w:val="22"/>
        </w:rPr>
        <w:t>1604 y 1605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Las autonómicas son complementarias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Composición química y calibre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Por lípidos (omega-3): </w:t>
      </w:r>
      <w:r>
        <w:rPr>
          <w:rFonts w:ascii="Cambria" w:hAnsi="Cambria" w:cs="Cambria" w:eastAsia="Cambria"/>
          <w:b/>
          <w:sz w:val="22"/>
        </w:rPr>
        <w:t>magros</w:t>
      </w:r>
      <w:r>
        <w:rPr>
          <w:rFonts w:ascii="Cambria" w:hAnsi="Cambria" w:cs="Cambria" w:eastAsia="Cambria"/>
          <w:sz w:val="22"/>
        </w:rPr>
        <w:t xml:space="preserve"> menos del 2 % (merluza), </w:t>
      </w:r>
      <w:r>
        <w:rPr>
          <w:rFonts w:ascii="Cambria" w:hAnsi="Cambria" w:cs="Cambria" w:eastAsia="Cambria"/>
          <w:b/>
          <w:sz w:val="22"/>
        </w:rPr>
        <w:t>medio-grasos</w:t>
      </w:r>
      <w:r>
        <w:rPr>
          <w:rFonts w:ascii="Cambria" w:hAnsi="Cambria" w:cs="Cambria" w:eastAsia="Cambria"/>
          <w:sz w:val="22"/>
        </w:rPr>
        <w:t xml:space="preserve"> 2-6 % (dorada), </w:t>
      </w:r>
      <w:r>
        <w:rPr>
          <w:rFonts w:ascii="Cambria" w:hAnsi="Cambria" w:cs="Cambria" w:eastAsia="Cambria"/>
          <w:b/>
          <w:sz w:val="22"/>
        </w:rPr>
        <w:t>grasos</w:t>
      </w:r>
      <w:r>
        <w:rPr>
          <w:rFonts w:ascii="Cambria" w:hAnsi="Cambria" w:cs="Cambria" w:eastAsia="Cambria"/>
          <w:sz w:val="22"/>
        </w:rPr>
        <w:t xml:space="preserve"> más del 6 % (salmón)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Pescado congelado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Sano e higiénico desde la captura, sin materias extrañas, consistencia firme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olores de deterioro (trimetilamina, amoníaco)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Influyen especie, madurez, captura, cadena de frío y tratamiento a bordo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Mariscos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microbiológicas, pH, toxinas, metales pesados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Vitalidad, frescura, especie conforme al </w:t>
      </w:r>
      <w:r>
        <w:rPr>
          <w:rFonts w:ascii="Cambria" w:hAnsi="Cambria" w:cs="Cambria" w:eastAsia="Cambria"/>
          <w:b/>
          <w:sz w:val="22"/>
        </w:rPr>
        <w:t>Real Decreto 1082/2025</w:t>
      </w:r>
      <w:r>
        <w:rPr>
          <w:rFonts w:ascii="Cambria" w:hAnsi="Cambria" w:cs="Cambria" w:eastAsia="Cambria"/>
          <w:sz w:val="22"/>
        </w:rPr>
        <w:t>, tamaño, zona de captura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Prohibida</w:t>
      </w:r>
      <w:r>
        <w:rPr>
          <w:rFonts w:ascii="Cambria" w:hAnsi="Cambria" w:cs="Cambria" w:eastAsia="Cambria"/>
          <w:sz w:val="22"/>
        </w:rPr>
        <w:t xml:space="preserve"> la venta de hembras con huevos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Congelados: igual que el pescado congelado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Mundo</w:t>
      </w:r>
      <w:r>
        <w:rPr>
          <w:rFonts w:ascii="Cambria" w:hAnsi="Cambria" w:cs="Cambria" w:eastAsia="Cambria"/>
          <w:sz w:val="22"/>
        </w:rPr>
        <w:t xml:space="preserve"> (FAO SOFIA 2024): </w:t>
      </w:r>
      <w:r>
        <w:rPr>
          <w:rFonts w:ascii="Cambria" w:hAnsi="Cambria" w:cs="Cambria" w:eastAsia="Cambria"/>
          <w:b/>
          <w:sz w:val="22"/>
        </w:rPr>
        <w:t>223,2 Mt</w:t>
      </w:r>
      <w:r>
        <w:rPr>
          <w:rFonts w:ascii="Cambria" w:hAnsi="Cambria" w:cs="Cambria" w:eastAsia="Cambria"/>
          <w:sz w:val="22"/>
        </w:rPr>
        <w:t xml:space="preserve"> en 2022, la acuicultura supera por primera vez a la captura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Productores: China (36 %), India (8 %), Indonesia (7 %), Vietnam (5 %), Perú (3 %)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>: mercado más importador, balanza deficitaria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Importadores: España, Francia, Italia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Exportadores: Dinamarca, Irlanda, Países Bajos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de acceso a caladeros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Colaboración</w:t>
      </w:r>
      <w:r>
        <w:rPr>
          <w:rFonts w:ascii="Cambria" w:hAnsi="Cambria" w:cs="Cambria" w:eastAsia="Cambria"/>
          <w:sz w:val="22"/>
        </w:rPr>
        <w:t>: ayuda económica y técnica por derechos de pesca (ACP, Groenlandia)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Marruecos</w:t>
      </w:r>
      <w:r>
        <w:rPr>
          <w:rFonts w:ascii="Cambria" w:hAnsi="Cambria" w:cs="Cambria" w:eastAsia="Cambria"/>
          <w:sz w:val="22"/>
        </w:rPr>
        <w:t xml:space="preserve">: protocolo de 2019 expirado en julio de 2023, anulación del </w:t>
      </w:r>
      <w:r>
        <w:rPr>
          <w:rFonts w:ascii="Cambria" w:hAnsi="Cambria" w:cs="Cambria" w:eastAsia="Cambria"/>
          <w:b/>
          <w:sz w:val="22"/>
        </w:rPr>
        <w:t>TJUE</w:t>
      </w:r>
      <w:r>
        <w:rPr>
          <w:rFonts w:ascii="Cambria" w:hAnsi="Cambria" w:cs="Cambria" w:eastAsia="Cambria"/>
          <w:sz w:val="22"/>
        </w:rPr>
        <w:t xml:space="preserve"> en octubre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Mandato negociador aprobado en enero de 2026, negociación en curso, 92 de 138 licencias españolas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Septentrionales</w:t>
      </w:r>
      <w:r>
        <w:rPr>
          <w:rFonts w:ascii="Cambria" w:hAnsi="Cambria" w:cs="Cambria" w:eastAsia="Cambria"/>
          <w:sz w:val="22"/>
        </w:rPr>
        <w:t>: gestión conjunta con Reino Unido, Noruega, Islandia y Feroe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Primera de la UE en valor desembarcado 2024 (</w:t>
      </w:r>
      <w:r>
        <w:rPr>
          <w:rFonts w:ascii="Cambria" w:hAnsi="Cambria" w:cs="Cambria" w:eastAsia="Cambria"/>
          <w:b/>
          <w:sz w:val="22"/>
        </w:rPr>
        <w:t>21 %</w:t>
      </w:r>
      <w:r>
        <w:rPr>
          <w:rFonts w:ascii="Cambria" w:hAnsi="Cambria" w:cs="Cambria" w:eastAsia="Cambria"/>
          <w:sz w:val="22"/>
        </w:rPr>
        <w:t>), puesto 18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Flota a 31 de diciembre de 2025: </w:t>
      </w:r>
      <w:r>
        <w:rPr>
          <w:rFonts w:ascii="Cambria" w:hAnsi="Cambria" w:cs="Cambria" w:eastAsia="Cambria"/>
          <w:b/>
          <w:sz w:val="22"/>
        </w:rPr>
        <w:t>8.324</w:t>
      </w:r>
      <w:r>
        <w:rPr>
          <w:rFonts w:ascii="Cambria" w:hAnsi="Cambria" w:cs="Cambria" w:eastAsia="Cambria"/>
          <w:sz w:val="22"/>
        </w:rPr>
        <w:t xml:space="preserve"> buques, </w:t>
      </w:r>
      <w:r>
        <w:rPr>
          <w:rFonts w:ascii="Cambria" w:hAnsi="Cambria" w:cs="Cambria" w:eastAsia="Cambria"/>
          <w:b/>
          <w:sz w:val="22"/>
        </w:rPr>
        <w:t>301.135 GT</w:t>
      </w:r>
      <w:r>
        <w:rPr>
          <w:rFonts w:ascii="Cambria" w:hAnsi="Cambria" w:cs="Cambria" w:eastAsia="Cambria"/>
          <w:sz w:val="22"/>
        </w:rPr>
        <w:t xml:space="preserve">, cerca del </w:t>
      </w:r>
      <w:r>
        <w:rPr>
          <w:rFonts w:ascii="Cambria" w:hAnsi="Cambria" w:cs="Cambria" w:eastAsia="Cambria"/>
          <w:b/>
          <w:sz w:val="22"/>
        </w:rPr>
        <w:t>24 %</w:t>
      </w:r>
      <w:r>
        <w:rPr>
          <w:rFonts w:ascii="Cambria" w:hAnsi="Cambria" w:cs="Cambria" w:eastAsia="Cambria"/>
          <w:sz w:val="22"/>
        </w:rPr>
        <w:t xml:space="preserve"> del arqueo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Edad media </w:t>
      </w:r>
      <w:r>
        <w:rPr>
          <w:rFonts w:ascii="Cambria" w:hAnsi="Cambria" w:cs="Cambria" w:eastAsia="Cambria"/>
          <w:b/>
          <w:sz w:val="22"/>
        </w:rPr>
        <w:t>37 años</w:t>
      </w:r>
      <w:r>
        <w:rPr>
          <w:rFonts w:ascii="Cambria" w:hAnsi="Cambria" w:cs="Cambria" w:eastAsia="Cambria"/>
          <w:sz w:val="22"/>
        </w:rPr>
        <w:t xml:space="preserve"> (UE 36)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 productor acuícola de la UE (</w:t>
      </w:r>
      <w:r>
        <w:rPr>
          <w:rFonts w:ascii="Cambria" w:hAnsi="Cambria" w:cs="Cambria" w:eastAsia="Cambria"/>
          <w:b/>
          <w:sz w:val="22"/>
        </w:rPr>
        <w:t>25,3 %</w:t>
      </w:r>
      <w:r>
        <w:rPr>
          <w:rFonts w:ascii="Cambria" w:hAnsi="Cambria" w:cs="Cambria" w:eastAsia="Cambria"/>
          <w:sz w:val="22"/>
        </w:rPr>
        <w:t>, APROMAR): trucha, mejillón, dorada, túnidos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Hitos: langostinos en secano, MSC del pulpo, atún rojo en cautividad, ISO 9001:2015 del control pesquero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Flotas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bajura</w:t>
      </w:r>
      <w:r>
        <w:rPr>
          <w:rFonts w:ascii="Cambria" w:hAnsi="Cambria" w:cs="Cambria" w:eastAsia="Cambria"/>
          <w:sz w:val="22"/>
        </w:rPr>
        <w:t xml:space="preserve"> (55 %, fresco), </w:t>
      </w:r>
      <w:r>
        <w:rPr>
          <w:rFonts w:ascii="Cambria" w:hAnsi="Cambria" w:cs="Cambria" w:eastAsia="Cambria"/>
          <w:b/>
          <w:sz w:val="22"/>
        </w:rPr>
        <w:t>altura</w:t>
      </w:r>
      <w:r>
        <w:rPr>
          <w:rFonts w:ascii="Cambria" w:hAnsi="Cambria" w:cs="Cambria" w:eastAsia="Cambria"/>
          <w:sz w:val="22"/>
        </w:rPr>
        <w:t xml:space="preserve"> (refrigerado), </w:t>
      </w:r>
      <w:r>
        <w:rPr>
          <w:rFonts w:ascii="Cambria" w:hAnsi="Cambria" w:cs="Cambria" w:eastAsia="Cambria"/>
          <w:b/>
          <w:sz w:val="22"/>
        </w:rPr>
        <w:t>gran altura</w:t>
      </w:r>
      <w:r>
        <w:rPr>
          <w:rFonts w:ascii="Cambria" w:hAnsi="Cambria" w:cs="Cambria" w:eastAsia="Cambria"/>
          <w:sz w:val="22"/>
        </w:rPr>
        <w:t xml:space="preserve"> (bacaladera, arrastrera-congeladora, atunero-congeladora)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</w:t>
      </w:r>
      <w:r>
        <w:rPr>
          <w:rFonts w:ascii="Cambria" w:hAnsi="Cambria" w:cs="Cambria" w:eastAsia="Cambria"/>
          <w:sz w:val="22"/>
        </w:rPr>
        <w:t>: déficit en frescos, congelados y mariscos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 de Marruecos, Noruega, Namibia, China, Ecuador, entre otros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 a Portugal, Francia, Italia, EEUU, China, Ecuador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Normativa específica del sector de la pesca y la acuicultura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1379/2013</w:t>
      </w:r>
      <w:r>
        <w:rPr>
          <w:rFonts w:ascii="Cambria" w:hAnsi="Cambria" w:cs="Cambria" w:eastAsia="Cambria"/>
          <w:sz w:val="22"/>
        </w:rPr>
        <w:t>, OCM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853/2004</w:t>
      </w:r>
      <w:r>
        <w:rPr>
          <w:rFonts w:ascii="Cambria" w:hAnsi="Cambria" w:cs="Cambria" w:eastAsia="Cambria"/>
          <w:sz w:val="22"/>
        </w:rPr>
        <w:t xml:space="preserve">, requisitos sanitarios, modificado por el </w:t>
      </w:r>
      <w:r>
        <w:rPr>
          <w:rFonts w:ascii="Cambria" w:hAnsi="Cambria" w:cs="Cambria" w:eastAsia="Cambria"/>
          <w:b/>
          <w:sz w:val="22"/>
        </w:rPr>
        <w:t>Reglamento Delegado (UE) 2024/1141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2021/1139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FEMPA</w:t>
      </w:r>
      <w:r>
        <w:rPr>
          <w:rFonts w:ascii="Cambria" w:hAnsi="Cambria" w:cs="Cambria" w:eastAsia="Cambria"/>
          <w:sz w:val="22"/>
        </w:rPr>
        <w:t>, sustituye al FEMP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956/2017</w:t>
      </w:r>
      <w:r>
        <w:rPr>
          <w:rFonts w:ascii="Cambria" w:hAnsi="Cambria" w:cs="Cambria" w:eastAsia="Cambria"/>
          <w:sz w:val="22"/>
        </w:rPr>
        <w:t>, modifica el Real Decreto 418/2015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277/2016</w:t>
      </w:r>
      <w:r>
        <w:rPr>
          <w:rFonts w:ascii="Cambria" w:hAnsi="Cambria" w:cs="Cambria" w:eastAsia="Cambria"/>
          <w:sz w:val="22"/>
        </w:rPr>
        <w:t>, organizaciones profesionales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2073/2005</w:t>
      </w:r>
      <w:r>
        <w:rPr>
          <w:rFonts w:ascii="Cambria" w:hAnsi="Cambria" w:cs="Cambria" w:eastAsia="Cambria"/>
          <w:sz w:val="22"/>
        </w:rPr>
        <w:t xml:space="preserve">, criterios microbiológicos, modificado por el </w:t>
      </w:r>
      <w:r>
        <w:rPr>
          <w:rFonts w:ascii="Cambria" w:hAnsi="Cambria" w:cs="Cambria" w:eastAsia="Cambria"/>
          <w:b/>
          <w:sz w:val="22"/>
        </w:rPr>
        <w:t>Reglamento (UE) 2024/2895</w:t>
      </w:r>
      <w:r>
        <w:rPr>
          <w:rFonts w:ascii="Cambria" w:hAnsi="Cambria" w:cs="Cambria" w:eastAsia="Cambria"/>
          <w:sz w:val="22"/>
        </w:rPr>
        <w:t xml:space="preserve"> (Listeria)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1021/2022</w:t>
      </w:r>
      <w:r>
        <w:rPr>
          <w:rFonts w:ascii="Cambria" w:hAnsi="Cambria" w:cs="Cambria" w:eastAsia="Cambria"/>
          <w:sz w:val="22"/>
        </w:rPr>
        <w:t>, higiene en comercio minorista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Anisakiasis: −20 ºC durante 24 h o −35 ºC durante 15 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1082/2025</w:t>
      </w:r>
      <w:r>
        <w:rPr>
          <w:rFonts w:ascii="Cambria" w:hAnsi="Cambria" w:cs="Cambria" w:eastAsia="Cambria"/>
          <w:sz w:val="22"/>
        </w:rPr>
        <w:t xml:space="preserve">, en vigor desde el </w:t>
      </w:r>
      <w:r>
        <w:rPr>
          <w:rFonts w:ascii="Cambria" w:hAnsi="Cambria" w:cs="Cambria" w:eastAsia="Cambria"/>
          <w:b/>
          <w:sz w:val="22"/>
        </w:rPr>
        <w:t>2 de enero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Denominación comercial admitida obligatoria para la venta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Desarrolla el art. 37 del Reglamento (UE) 1379/2013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1219/2002</w:t>
      </w:r>
      <w:r>
        <w:rPr>
          <w:rFonts w:ascii="Cambria" w:hAnsi="Cambria" w:cs="Cambria" w:eastAsia="Cambria"/>
          <w:sz w:val="22"/>
        </w:rPr>
        <w:t>, reglamentación técnico-sanitaria de establecimientos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DESCRIPCIÓN Y DESIGNACIÓN DE CONSERVAS, SEMICONSERVAS Y SALAZONES DE PESCADO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Conservas (CAE)</w:t>
      </w:r>
      <w:r>
        <w:rPr>
          <w:rFonts w:ascii="Cambria" w:hAnsi="Cambria" w:cs="Cambria" w:eastAsia="Cambria"/>
          <w:sz w:val="22"/>
        </w:rPr>
        <w:t>: envases herméticos, tratados solo por calor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Conservas de pescado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Semiácidas (pH 4,5-5) o poco ácidas (pH&gt;5): tratamiento térmico contra </w:t>
      </w:r>
      <w:r>
        <w:rPr>
          <w:rFonts w:ascii="Cambria" w:hAnsi="Cambria" w:cs="Cambria" w:eastAsia="Cambria"/>
          <w:b/>
          <w:sz w:val="22"/>
        </w:rPr>
        <w:t>Clostridium botulinum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Esterilización a </w:t>
      </w:r>
      <w:r>
        <w:rPr>
          <w:rFonts w:ascii="Cambria" w:hAnsi="Cambria" w:cs="Cambria" w:eastAsia="Cambria"/>
          <w:b/>
          <w:sz w:val="22"/>
        </w:rPr>
        <w:t>121,1 ºC</w:t>
      </w:r>
      <w:r>
        <w:rPr>
          <w:rFonts w:ascii="Cambria" w:hAnsi="Cambria" w:cs="Cambria" w:eastAsia="Cambria"/>
          <w:sz w:val="22"/>
        </w:rPr>
        <w:t>, peso neto escurrido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Especies: </w:t>
      </w:r>
      <w:r>
        <w:rPr>
          <w:rFonts w:ascii="Cambria" w:hAnsi="Cambria" w:cs="Cambria" w:eastAsia="Cambria"/>
          <w:b/>
          <w:sz w:val="22"/>
        </w:rPr>
        <w:t>sardinas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túnidos</w:t>
      </w:r>
      <w:r>
        <w:rPr>
          <w:rFonts w:ascii="Cambria" w:hAnsi="Cambria" w:cs="Cambria" w:eastAsia="Cambria"/>
          <w:sz w:val="22"/>
        </w:rPr>
        <w:t xml:space="preserve"> (atún, bonito), </w:t>
      </w:r>
      <w:r>
        <w:rPr>
          <w:rFonts w:ascii="Cambria" w:hAnsi="Cambria" w:cs="Cambria" w:eastAsia="Cambria"/>
          <w:b/>
          <w:sz w:val="22"/>
        </w:rPr>
        <w:t>mejillones y berberechos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Medios: aceite, al natural, salmuera, tomate, americana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Semiconservas y salazones de pescado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Salazón</w:t>
      </w:r>
      <w:r>
        <w:rPr>
          <w:rFonts w:ascii="Cambria" w:hAnsi="Cambria" w:cs="Cambria" w:eastAsia="Cambria"/>
          <w:sz w:val="22"/>
        </w:rPr>
        <w:t xml:space="preserve">: desde el </w:t>
      </w:r>
      <w:r>
        <w:rPr>
          <w:rFonts w:ascii="Cambria" w:hAnsi="Cambria" w:cs="Cambria" w:eastAsia="Cambria"/>
          <w:b/>
          <w:sz w:val="22"/>
        </w:rPr>
        <w:t>12 %</w:t>
      </w:r>
      <w:r>
        <w:rPr>
          <w:rFonts w:ascii="Cambria" w:hAnsi="Cambria" w:cs="Cambria" w:eastAsia="Cambria"/>
          <w:sz w:val="22"/>
        </w:rPr>
        <w:t xml:space="preserve"> de sal, acción osmótica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Seco-húmedo (20 %): bacalao, lubina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Anchoado: sardina, anchoa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Ahumado</w:t>
      </w:r>
      <w:r>
        <w:rPr>
          <w:rFonts w:ascii="Cambria" w:hAnsi="Cambria" w:cs="Cambria" w:eastAsia="Cambria"/>
          <w:sz w:val="22"/>
        </w:rPr>
        <w:t xml:space="preserve">: madera no resinosa, sal </w:t>
      </w:r>
      <w:r>
        <w:rPr>
          <w:rFonts w:ascii="Cambria" w:hAnsi="Cambria" w:cs="Cambria" w:eastAsia="Cambria"/>
          <w:b/>
          <w:sz w:val="22"/>
        </w:rPr>
        <w:t>3-3,5 %</w:t>
      </w:r>
      <w:r>
        <w:rPr>
          <w:rFonts w:ascii="Cambria" w:hAnsi="Cambria" w:cs="Cambria" w:eastAsia="Cambria"/>
          <w:sz w:val="22"/>
        </w:rPr>
        <w:t>, refrigerado por el botulismo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Escabechado</w:t>
      </w:r>
      <w:r>
        <w:rPr>
          <w:rFonts w:ascii="Cambria" w:hAnsi="Cambria" w:cs="Cambria" w:eastAsia="Cambria"/>
          <w:sz w:val="22"/>
        </w:rPr>
        <w:t>: NaCl 7-8 % y ácido acético 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Frío (boquerones), cocido (esterilizado), frito (un año refrigerado)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Controles: cierre, latas vacías, envase lleno, test de esterilidad, oxidaciones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desechan conservas con abombamientos, óxidos u olores anómalos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Tratamiento térmico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Factor F</w:t>
      </w:r>
      <w:r>
        <w:rPr>
          <w:rFonts w:ascii="Cambria" w:hAnsi="Cambria" w:cs="Cambria" w:eastAsia="Cambria"/>
          <w:sz w:val="22"/>
        </w:rPr>
        <w:t>: tiempo de esterilización a 121,1 ºC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Nº Z</w:t>
      </w:r>
      <w:r>
        <w:rPr>
          <w:rFonts w:ascii="Cambria" w:hAnsi="Cambria" w:cs="Cambria" w:eastAsia="Cambria"/>
          <w:sz w:val="22"/>
        </w:rPr>
        <w:t>: grados Fahrenheit para reducir un 90 % el tiempo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Envases</w:t>
      </w:r>
      <w:r>
        <w:rPr>
          <w:rFonts w:ascii="Cambria" w:hAnsi="Cambria" w:cs="Cambria" w:eastAsia="Cambria"/>
          <w:sz w:val="22"/>
        </w:rPr>
        <w:t xml:space="preserve">: punto crítico </w:t>
      </w:r>
      <w:r>
        <w:rPr>
          <w:rFonts w:ascii="Cambria" w:hAnsi="Cambria" w:cs="Cambria" w:eastAsia="Cambria"/>
          <w:b/>
          <w:sz w:val="22"/>
        </w:rPr>
        <w:t>HACCP</w:t>
      </w:r>
      <w:r>
        <w:rPr>
          <w:rFonts w:ascii="Cambria" w:hAnsi="Cambria" w:cs="Cambria" w:eastAsia="Cambria"/>
          <w:sz w:val="22"/>
        </w:rPr>
        <w:t>, peso escurrido mínimo, cierre hermético,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Salazón</w:t>
      </w:r>
      <w:r>
        <w:rPr>
          <w:rFonts w:ascii="Cambria" w:hAnsi="Cambria" w:cs="Cambria" w:eastAsia="Cambria"/>
          <w:sz w:val="22"/>
        </w:rPr>
        <w:t>: máximo 6 h en salmuera y 14-16 % de 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Específicos: salazones (aroma, sabor, cloruros), ahumados (consistencia), desecados (humedad máxima)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Exportación de conservas en aumento, sobre todo atún y sardina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Superávit</w:t>
      </w:r>
      <w:r>
        <w:rPr>
          <w:rFonts w:ascii="Cambria" w:hAnsi="Cambria" w:cs="Cambria" w:eastAsia="Cambria"/>
          <w:sz w:val="22"/>
        </w:rPr>
        <w:t xml:space="preserve"> de unos </w:t>
      </w:r>
      <w:r>
        <w:rPr>
          <w:rFonts w:ascii="Cambria" w:hAnsi="Cambria" w:cs="Cambria" w:eastAsia="Cambria"/>
          <w:b/>
          <w:sz w:val="22"/>
        </w:rPr>
        <w:t>50 M€</w:t>
      </w:r>
      <w:r>
        <w:rPr>
          <w:rFonts w:ascii="Cambria" w:hAnsi="Cambria" w:cs="Cambria" w:eastAsia="Cambria"/>
          <w:sz w:val="22"/>
        </w:rPr>
        <w:t xml:space="preserve"> en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España, </w:t>
      </w:r>
      <w:r>
        <w:rPr>
          <w:rFonts w:ascii="Cambria" w:hAnsi="Cambria" w:cs="Cambria" w:eastAsia="Cambria"/>
          <w:b/>
          <w:sz w:val="22"/>
        </w:rPr>
        <w:t>primer exportador de la UE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1.603 M€</w:t>
      </w:r>
      <w:r>
        <w:rPr>
          <w:rFonts w:ascii="Cambria" w:hAnsi="Cambria" w:cs="Cambria" w:eastAsia="Cambria"/>
          <w:sz w:val="22"/>
        </w:rPr>
        <w:t>, cerca del 20 %, top 5 mundial tras China, Tailandia y Ecuador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Destinos: Italia, Francia, Portugal, Alemania, EEUU, Reino Unido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Importaciones: Ecuador y China (atún), Marruecos (caballa, sardina, anchoa), Argentina y Chile (anchoa)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Ecuador y Chile sin aranceles por libre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ANFACO</w:t>
      </w:r>
      <w:r>
        <w:rPr>
          <w:rFonts w:ascii="Cambria" w:hAnsi="Cambria" w:cs="Cambria" w:eastAsia="Cambria"/>
          <w:sz w:val="22"/>
        </w:rPr>
        <w:t>: organismo representativo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9.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9.1. Normativa específica de conservas de pescado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1181/2003</w:t>
      </w:r>
      <w:r>
        <w:rPr>
          <w:rFonts w:ascii="Cambria" w:hAnsi="Cambria" w:cs="Cambria" w:eastAsia="Cambria"/>
          <w:sz w:val="22"/>
        </w:rPr>
        <w:t>, conservas de sardinas, tras denuncia de Perú ante la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1345/2008</w:t>
      </w:r>
      <w:r>
        <w:rPr>
          <w:rFonts w:ascii="Cambria" w:hAnsi="Cambria" w:cs="Cambria" w:eastAsia="Cambria"/>
          <w:sz w:val="22"/>
        </w:rPr>
        <w:t>, lo modifica y amplía a productos tipo sardina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(CEE) 1536/92</w:t>
      </w:r>
      <w:r>
        <w:rPr>
          <w:rFonts w:ascii="Cambria" w:hAnsi="Cambria" w:cs="Cambria" w:eastAsia="Cambria"/>
          <w:sz w:val="22"/>
        </w:rPr>
        <w:t>, conservas de atún y bonito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2406/96</w:t>
      </w:r>
      <w:r>
        <w:rPr>
          <w:rFonts w:ascii="Cambria" w:hAnsi="Cambria" w:cs="Cambria" w:eastAsia="Cambria"/>
          <w:sz w:val="22"/>
        </w:rPr>
        <w:t>, determinados productos pesqueros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norma comunitaria, normas de comercio interior y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voluntarias de envases metálicos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de Reconocimiento Mutuo España-Canadá</w:t>
      </w:r>
      <w:r>
        <w:rPr>
          <w:rFonts w:ascii="Cambria" w:hAnsi="Cambria" w:cs="Cambria" w:eastAsia="Cambria"/>
          <w:sz w:val="22"/>
        </w:rPr>
        <w:t xml:space="preserve">: cierre inspeccionado por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, sin inspección en frontera canadiense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9.2. Organización Común de Mercados (OCM) pesquera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1379/2013</w:t>
      </w:r>
      <w:r>
        <w:rPr>
          <w:rFonts w:ascii="Cambria" w:hAnsi="Cambria" w:cs="Cambria" w:eastAsia="Cambria"/>
          <w:sz w:val="22"/>
        </w:rPr>
        <w:t>, independiente de la OCM Única (</w:t>
      </w:r>
      <w:r>
        <w:rPr>
          <w:rFonts w:ascii="Cambria" w:hAnsi="Cambria" w:cs="Cambria" w:eastAsia="Cambria"/>
          <w:b/>
          <w:sz w:val="22"/>
        </w:rPr>
        <w:t>Reg. (UE) 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Objetivos (art. 35 del </w:t>
      </w:r>
      <w:r>
        <w:rPr>
          <w:rFonts w:ascii="Cambria" w:hAnsi="Cambria" w:cs="Cambria" w:eastAsia="Cambria"/>
          <w:b/>
          <w:sz w:val="22"/>
        </w:rPr>
        <w:t>Reglamento (UE) 1380/2013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Explotación sostenible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de comercialización: especie, método y zona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Interprofesionales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Competitividad, transparencia y condiciones equitativas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Régimen con terceros países: aranceles reducidos, suspensiones, contingentes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9.3. Etiquetado de productos pesqueros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1379/2013</w:t>
      </w:r>
      <w:r>
        <w:rPr>
          <w:rFonts w:ascii="Cambria" w:hAnsi="Cambria" w:cs="Cambria" w:eastAsia="Cambria"/>
          <w:sz w:val="22"/>
        </w:rPr>
        <w:t xml:space="preserve">, capítulo IV, sin perjuicio del </w:t>
      </w:r>
      <w:r>
        <w:rPr>
          <w:rFonts w:ascii="Cambria" w:hAnsi="Cambria" w:cs="Cambria" w:eastAsia="Cambria"/>
          <w:b/>
          <w:sz w:val="22"/>
        </w:rPr>
        <w:t>Reglamento (UE) 1169/2011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Obligatorio: denominación y nombre científico, método de producción, zona de captura y arte, descongelado, duración mínima, alérgenos, información nutricional, operador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1082/2025</w:t>
      </w:r>
      <w:r>
        <w:rPr>
          <w:rFonts w:ascii="Cambria" w:hAnsi="Cambria" w:cs="Cambria" w:eastAsia="Cambria"/>
          <w:sz w:val="22"/>
        </w:rPr>
        <w:t>: solo la denominación de los listados anuales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9.4. Indicaciones Geográficas Protegidas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AICA</w:t>
      </w:r>
      <w:r>
        <w:rPr>
          <w:rFonts w:ascii="Cambria" w:hAnsi="Cambria" w:cs="Cambria" w:eastAsia="Cambria"/>
          <w:sz w:val="22"/>
        </w:rPr>
        <w:t xml:space="preserve"> controla la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Ejemplos: DOP Mejillón de Galicia, IGP Gamba de Huelva, IGP Anchoa del Cantábrico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9.5. CODEX Alimentarius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Contaminantes, calidad de pescados congelados y nivel de referencia de </w:t>
      </w:r>
      <w:r>
        <w:rPr>
          <w:rFonts w:ascii="Cambria" w:hAnsi="Cambria" w:cs="Cambria" w:eastAsia="Cambria"/>
          <w:b/>
          <w:sz w:val="22"/>
        </w:rPr>
        <w:t>metilmercurio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9.6.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, autoridad de controles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,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, contaminantes, metales pesados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,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,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Paquete de 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(UE) 2017/625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1005/2008</w:t>
      </w:r>
      <w:r>
        <w:rPr>
          <w:rFonts w:ascii="Cambria" w:hAnsi="Cambria" w:cs="Cambria" w:eastAsia="Cambria"/>
          <w:sz w:val="22"/>
        </w:rPr>
        <w:t xml:space="preserve">, pesca </w:t>
      </w:r>
      <w:r>
        <w:rPr>
          <w:rFonts w:ascii="Cambria" w:hAnsi="Cambria" w:cs="Cambria" w:eastAsia="Cambria"/>
          <w:b/>
          <w:sz w:val="22"/>
        </w:rPr>
        <w:t>INDNR</w:t>
      </w:r>
      <w:r>
        <w:rPr>
          <w:rFonts w:ascii="Cambria" w:hAnsi="Cambria" w:cs="Cambria" w:eastAsia="Cambria"/>
          <w:sz w:val="22"/>
        </w:rPr>
        <w:t>: certificado de captura verificado por el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, calidad alimentaria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,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993/2014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SAE</w:t>
      </w:r>
      <w:r>
        <w:rPr>
          <w:rFonts w:ascii="Cambria" w:hAnsi="Cambria" w:cs="Cambria" w:eastAsia="Cambria"/>
          <w:sz w:val="22"/>
        </w:rPr>
        <w:t xml:space="preserve"> para exportar, desde el 1 de marzo de 2016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, modificada por </w:t>
      </w:r>
      <w:r>
        <w:rPr>
          <w:rFonts w:ascii="Cambria" w:hAnsi="Cambria" w:cs="Cambria" w:eastAsia="Cambria"/>
          <w:b/>
          <w:sz w:val="22"/>
        </w:rPr>
        <w:t>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ECC/2566/2015</w:t>
      </w:r>
      <w:r>
        <w:rPr>
          <w:rFonts w:ascii="Cambria" w:hAnsi="Cambria" w:cs="Cambria" w:eastAsia="Cambria"/>
          <w:sz w:val="22"/>
        </w:rPr>
        <w:t>: control SOIVRE en importación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10.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 estratégico: flota, acuicultura e industria conservera exportadora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PPC hacia el </w:t>
      </w:r>
      <w:r>
        <w:rPr>
          <w:rFonts w:ascii="Cambria" w:hAnsi="Cambria" w:cs="Cambria" w:eastAsia="Cambria"/>
          <w:b/>
          <w:sz w:val="22"/>
        </w:rPr>
        <w:t>Rendimiento Máximo Sostenible (RMS)</w:t>
      </w:r>
      <w:r>
        <w:rPr>
          <w:rFonts w:ascii="Cambria" w:hAnsi="Cambria" w:cs="Cambria" w:eastAsia="Cambria"/>
          <w:sz w:val="22"/>
        </w:rPr>
        <w:t>, obligación de desembarque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Sin acuerdo con </w:t>
      </w:r>
      <w:r>
        <w:rPr>
          <w:rFonts w:ascii="Cambria" w:hAnsi="Cambria" w:cs="Cambria" w:eastAsia="Cambria"/>
          <w:b/>
          <w:sz w:val="22"/>
        </w:rPr>
        <w:t>Marruecos</w:t>
      </w:r>
      <w:r>
        <w:rPr>
          <w:rFonts w:ascii="Cambria" w:hAnsi="Cambria" w:cs="Cambria" w:eastAsia="Cambria"/>
          <w:sz w:val="22"/>
        </w:rPr>
        <w:t xml:space="preserve"> desde julio de 2023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Consumo per cápita </w:t>
      </w:r>
      <w:r>
        <w:rPr>
          <w:rFonts w:ascii="Cambria" w:hAnsi="Cambria" w:cs="Cambria" w:eastAsia="Cambria"/>
          <w:b/>
          <w:sz w:val="22"/>
        </w:rPr>
        <w:t>17,99 kg</w:t>
      </w:r>
      <w:r>
        <w:rPr>
          <w:rFonts w:ascii="Cambria" w:hAnsi="Cambria" w:cs="Cambria" w:eastAsia="Cambria"/>
          <w:sz w:val="22"/>
        </w:rPr>
        <w:t xml:space="preserve"> en 2024, a la baja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Retos: renovación de flota, acuicultura, certificación </w:t>
      </w:r>
      <w:r>
        <w:rPr>
          <w:rFonts w:ascii="Cambria" w:hAnsi="Cambria" w:cs="Cambria" w:eastAsia="Cambria"/>
          <w:b/>
          <w:sz w:val="22"/>
        </w:rPr>
        <w:t>MSC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cláusulas espejo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7 – Sector de productos de la pesca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7 – Sector de productos de la pesca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