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9FE51" w14:textId="4B9371B7" w:rsidR="00B11FF0" w:rsidRPr="00F333BF" w:rsidRDefault="00B11FF0" w:rsidP="00F333B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333BF">
        <w:rPr>
          <w:rFonts w:ascii="Cambria" w:hAnsi="Cambria"/>
          <w:b/>
          <w:bCs/>
          <w:color w:val="auto"/>
          <w:sz w:val="28"/>
          <w:szCs w:val="28"/>
        </w:rPr>
        <w:t>1. Introducción: Bancos Multilaterales de Desarrollo</w:t>
      </w:r>
    </w:p>
    <w:p w14:paraId="423E381A" w14:textId="21CFBFF0" w:rsidR="00B11FF0" w:rsidRPr="00F333BF" w:rsidRDefault="00B11FF0" w:rsidP="00F333BF">
      <w:pPr>
        <w:numPr>
          <w:ilvl w:val="0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Definición:</w:t>
      </w:r>
      <w:r w:rsidRPr="00F333BF">
        <w:rPr>
          <w:rFonts w:ascii="Cambria" w:hAnsi="Cambria"/>
        </w:rPr>
        <w:t xml:space="preserve"> Instituciones que brindan apoyo financiero y asesoramiento para el progreso económico y social en PED.</w:t>
      </w:r>
    </w:p>
    <w:p w14:paraId="67FB0CA4" w14:textId="77777777" w:rsidR="00B11FF0" w:rsidRPr="00F333BF" w:rsidRDefault="00B11FF0" w:rsidP="00F333BF">
      <w:pPr>
        <w:numPr>
          <w:ilvl w:val="0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Composición:</w:t>
      </w:r>
    </w:p>
    <w:p w14:paraId="2520EF8F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Grupo del Banco Mundial.</w:t>
      </w:r>
    </w:p>
    <w:p w14:paraId="7B92FDB6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Bancos Regionales (5):</w:t>
      </w:r>
      <w:r w:rsidRPr="00F333BF">
        <w:rPr>
          <w:rFonts w:ascii="Cambria" w:hAnsi="Cambria"/>
        </w:rPr>
        <w:t xml:space="preserve"> </w:t>
      </w:r>
      <w:proofErr w:type="gramStart"/>
      <w:r w:rsidRPr="00F333BF">
        <w:rPr>
          <w:rFonts w:ascii="Cambria" w:hAnsi="Cambria"/>
        </w:rPr>
        <w:t>Africano</w:t>
      </w:r>
      <w:proofErr w:type="gramEnd"/>
      <w:r w:rsidRPr="00F333BF">
        <w:rPr>
          <w:rFonts w:ascii="Cambria" w:hAnsi="Cambria"/>
        </w:rPr>
        <w:t xml:space="preserve"> (</w:t>
      </w:r>
      <w:proofErr w:type="spellStart"/>
      <w:r w:rsidRPr="00F333BF">
        <w:rPr>
          <w:rFonts w:ascii="Cambria" w:hAnsi="Cambria"/>
        </w:rPr>
        <w:t>AfDB</w:t>
      </w:r>
      <w:proofErr w:type="spellEnd"/>
      <w:r w:rsidRPr="00F333BF">
        <w:rPr>
          <w:rFonts w:ascii="Cambria" w:hAnsi="Cambria"/>
        </w:rPr>
        <w:t xml:space="preserve">), </w:t>
      </w:r>
      <w:proofErr w:type="gramStart"/>
      <w:r w:rsidRPr="00F333BF">
        <w:rPr>
          <w:rFonts w:ascii="Cambria" w:hAnsi="Cambria"/>
        </w:rPr>
        <w:t>Asiático</w:t>
      </w:r>
      <w:proofErr w:type="gramEnd"/>
      <w:r w:rsidRPr="00F333BF">
        <w:rPr>
          <w:rFonts w:ascii="Cambria" w:hAnsi="Cambria"/>
        </w:rPr>
        <w:t xml:space="preserve"> (ADB), Europeo de Reconstrucción (EBRD), Interamericano (BID), Nuevo Banco de Desarrollo (NBD).</w:t>
      </w:r>
    </w:p>
    <w:p w14:paraId="511C3B3B" w14:textId="7E75697D" w:rsidR="00B11FF0" w:rsidRPr="00F333BF" w:rsidRDefault="00B11FF0" w:rsidP="00F333BF">
      <w:pPr>
        <w:numPr>
          <w:ilvl w:val="0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Características:</w:t>
      </w:r>
      <w:r w:rsidRPr="00F333BF">
        <w:rPr>
          <w:rFonts w:ascii="Cambria" w:hAnsi="Cambria"/>
        </w:rPr>
        <w:t xml:space="preserve"> Composición variada </w:t>
      </w:r>
      <w:r w:rsidR="001C4AB2" w:rsidRPr="00F333BF">
        <w:rPr>
          <w:rFonts w:ascii="Cambria" w:hAnsi="Cambria"/>
        </w:rPr>
        <w:t xml:space="preserve">de </w:t>
      </w:r>
      <w:r w:rsidRPr="00F333BF">
        <w:rPr>
          <w:rFonts w:ascii="Cambria" w:hAnsi="Cambria"/>
        </w:rPr>
        <w:t>donantes y prestatarios.</w:t>
      </w:r>
    </w:p>
    <w:p w14:paraId="43193A0C" w14:textId="77777777" w:rsidR="00B11FF0" w:rsidRPr="00F333BF" w:rsidRDefault="00B11FF0" w:rsidP="00F333BF">
      <w:pPr>
        <w:numPr>
          <w:ilvl w:val="0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Mecanismos de Financiación:</w:t>
      </w:r>
    </w:p>
    <w:p w14:paraId="39D4C29D" w14:textId="664BD573" w:rsidR="00B11FF0" w:rsidRPr="00F333BF" w:rsidRDefault="00B11FF0" w:rsidP="00F333BF">
      <w:pPr>
        <w:numPr>
          <w:ilvl w:val="1"/>
          <w:numId w:val="2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Préstamos a largo plazo:</w:t>
      </w:r>
      <w:r w:rsidRPr="00F333BF">
        <w:rPr>
          <w:rFonts w:ascii="Cambria" w:hAnsi="Cambria"/>
        </w:rPr>
        <w:t xml:space="preserve"> Tasas de mercado</w:t>
      </w:r>
      <w:r w:rsidR="001C4AB2" w:rsidRPr="00F333BF">
        <w:rPr>
          <w:rFonts w:ascii="Cambria" w:hAnsi="Cambria"/>
        </w:rPr>
        <w:t>.</w:t>
      </w:r>
    </w:p>
    <w:p w14:paraId="323ADC39" w14:textId="0648866E" w:rsidR="00B11FF0" w:rsidRPr="00F333BF" w:rsidRDefault="00B11FF0" w:rsidP="00F333BF">
      <w:pPr>
        <w:numPr>
          <w:ilvl w:val="1"/>
          <w:numId w:val="2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Préstamos a muy largo plazo (Créditos):</w:t>
      </w:r>
      <w:r w:rsidRPr="00F333BF">
        <w:rPr>
          <w:rFonts w:ascii="Cambria" w:hAnsi="Cambria"/>
        </w:rPr>
        <w:t xml:space="preserve"> Tasas muy bajas/concesionales</w:t>
      </w:r>
      <w:r w:rsidR="001C4AB2" w:rsidRPr="00F333BF">
        <w:rPr>
          <w:rFonts w:ascii="Cambria" w:hAnsi="Cambria"/>
        </w:rPr>
        <w:t>.</w:t>
      </w:r>
    </w:p>
    <w:p w14:paraId="171F52B9" w14:textId="77777777" w:rsidR="00B11FF0" w:rsidRPr="00F333BF" w:rsidRDefault="00B11FF0" w:rsidP="00F333BF">
      <w:pPr>
        <w:numPr>
          <w:ilvl w:val="1"/>
          <w:numId w:val="2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Donaciones:</w:t>
      </w:r>
      <w:r w:rsidRPr="00F333BF">
        <w:rPr>
          <w:rFonts w:ascii="Cambria" w:hAnsi="Cambria"/>
        </w:rPr>
        <w:t xml:space="preserve"> Para asistencia técnica o preparación de proyectos.</w:t>
      </w:r>
    </w:p>
    <w:p w14:paraId="27B538C8" w14:textId="77777777" w:rsidR="00B11FF0" w:rsidRPr="00F333BF" w:rsidRDefault="00B11FF0" w:rsidP="00F333BF">
      <w:pPr>
        <w:numPr>
          <w:ilvl w:val="0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Otras Instituciones Financieras Multilaterales:</w:t>
      </w:r>
      <w:r w:rsidRPr="00F333BF">
        <w:rPr>
          <w:rFonts w:ascii="Cambria" w:hAnsi="Cambria"/>
        </w:rPr>
        <w:t xml:space="preserve"> Estructuras más limitadas o sectoriales.</w:t>
      </w:r>
    </w:p>
    <w:p w14:paraId="6E50259F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Banco Europeo de Inversiones (BEI).</w:t>
      </w:r>
    </w:p>
    <w:p w14:paraId="13C04438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Fondo Internacional de Desarrollo Agrícola (FIDA).</w:t>
      </w:r>
    </w:p>
    <w:p w14:paraId="5205CAC5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Banco Islámico de Desarrollo (</w:t>
      </w:r>
      <w:proofErr w:type="spellStart"/>
      <w:r w:rsidRPr="00F333BF">
        <w:rPr>
          <w:rFonts w:ascii="Cambria" w:hAnsi="Cambria"/>
        </w:rPr>
        <w:t>BIsD</w:t>
      </w:r>
      <w:proofErr w:type="spellEnd"/>
      <w:r w:rsidRPr="00F333BF">
        <w:rPr>
          <w:rFonts w:ascii="Cambria" w:hAnsi="Cambria"/>
        </w:rPr>
        <w:t>).</w:t>
      </w:r>
    </w:p>
    <w:p w14:paraId="4340CAC6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Fondo Nórdico y Banco Nórdico.</w:t>
      </w:r>
    </w:p>
    <w:p w14:paraId="27AFD44A" w14:textId="77777777" w:rsidR="00B11FF0" w:rsidRPr="00F333BF" w:rsidRDefault="00B11FF0" w:rsidP="00F333BF">
      <w:pPr>
        <w:numPr>
          <w:ilvl w:val="1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Fondo OPEP.</w:t>
      </w:r>
    </w:p>
    <w:p w14:paraId="1F6FE3DE" w14:textId="2FFEF850" w:rsidR="00B11FF0" w:rsidRPr="00F333BF" w:rsidRDefault="00B11FF0" w:rsidP="00F333BF">
      <w:pPr>
        <w:numPr>
          <w:ilvl w:val="0"/>
          <w:numId w:val="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Bancos Subregionales:</w:t>
      </w:r>
      <w:r w:rsidRPr="00F333BF">
        <w:rPr>
          <w:rFonts w:ascii="Cambria" w:hAnsi="Cambria"/>
        </w:rPr>
        <w:t xml:space="preserve"> Propiedad de grupos de países prestatarios (CAF, Banco de Desarrollo del Caribe, BCIE</w:t>
      </w:r>
      <w:r w:rsidR="001C4AB2" w:rsidRPr="00F333BF">
        <w:rPr>
          <w:rFonts w:ascii="Cambria" w:hAnsi="Cambria"/>
        </w:rPr>
        <w:t>…</w:t>
      </w:r>
      <w:r w:rsidRPr="00F333BF">
        <w:rPr>
          <w:rFonts w:ascii="Cambria" w:hAnsi="Cambria"/>
        </w:rPr>
        <w:t>).</w:t>
      </w:r>
    </w:p>
    <w:p w14:paraId="22856BFB" w14:textId="77777777" w:rsidR="00B11FF0" w:rsidRPr="00F333BF" w:rsidRDefault="00B11FF0" w:rsidP="00F333B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333BF">
        <w:rPr>
          <w:rFonts w:ascii="Cambria" w:hAnsi="Cambria"/>
          <w:b/>
          <w:bCs/>
          <w:color w:val="auto"/>
          <w:sz w:val="28"/>
          <w:szCs w:val="28"/>
        </w:rPr>
        <w:t>2. El Grupo del Banco Mundial</w:t>
      </w:r>
    </w:p>
    <w:p w14:paraId="738C35BA" w14:textId="77777777" w:rsidR="00B11FF0" w:rsidRPr="00F333BF" w:rsidRDefault="00B11FF0" w:rsidP="00F333BF">
      <w:pPr>
        <w:numPr>
          <w:ilvl w:val="0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Naturaleza:</w:t>
      </w:r>
      <w:r w:rsidRPr="00F333BF">
        <w:rPr>
          <w:rFonts w:ascii="Cambria" w:hAnsi="Cambria"/>
        </w:rPr>
        <w:t xml:space="preserve"> Agencia Especializada de la ONU. Sede en Washington.</w:t>
      </w:r>
    </w:p>
    <w:p w14:paraId="64F60D97" w14:textId="775EB8CC" w:rsidR="00B11FF0" w:rsidRPr="00F333BF" w:rsidRDefault="00B11FF0" w:rsidP="00F333BF">
      <w:pPr>
        <w:numPr>
          <w:ilvl w:val="0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Origen:</w:t>
      </w:r>
      <w:r w:rsidRPr="00F333BF">
        <w:rPr>
          <w:rFonts w:ascii="Cambria" w:hAnsi="Cambria"/>
        </w:rPr>
        <w:t xml:space="preserve"> Conferencia de Bretton Woods (1944). Fundado como BIRF para la reconstrucción </w:t>
      </w:r>
      <w:r w:rsidR="001C4AB2" w:rsidRPr="00F333BF">
        <w:rPr>
          <w:rFonts w:ascii="Cambria" w:hAnsi="Cambria"/>
        </w:rPr>
        <w:t xml:space="preserve">después </w:t>
      </w:r>
      <w:r w:rsidRPr="00F333BF">
        <w:rPr>
          <w:rFonts w:ascii="Cambria" w:hAnsi="Cambria"/>
        </w:rPr>
        <w:t>Guerra Mundial.</w:t>
      </w:r>
    </w:p>
    <w:p w14:paraId="4E743EC9" w14:textId="77777777" w:rsidR="00B11FF0" w:rsidRPr="00F333BF" w:rsidRDefault="00B11FF0" w:rsidP="00F333BF">
      <w:pPr>
        <w:numPr>
          <w:ilvl w:val="0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Misión Actual:</w:t>
      </w:r>
      <w:r w:rsidRPr="00F333BF">
        <w:rPr>
          <w:rFonts w:ascii="Cambria" w:hAnsi="Cambria"/>
        </w:rPr>
        <w:t xml:space="preserve"> Reducción de la pobreza y mejora de niveles de vida.</w:t>
      </w:r>
    </w:p>
    <w:p w14:paraId="5C997232" w14:textId="77777777" w:rsidR="00B11FF0" w:rsidRPr="00F333BF" w:rsidRDefault="00B11FF0" w:rsidP="00F333BF">
      <w:pPr>
        <w:numPr>
          <w:ilvl w:val="0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Objetivos:</w:t>
      </w:r>
    </w:p>
    <w:p w14:paraId="05BEC574" w14:textId="7C3D98B5" w:rsidR="00B11FF0" w:rsidRPr="00F333BF" w:rsidRDefault="00B11FF0" w:rsidP="00F333BF">
      <w:pPr>
        <w:numPr>
          <w:ilvl w:val="1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Terminar con la pobreza extrema</w:t>
      </w:r>
    </w:p>
    <w:p w14:paraId="02A9AC17" w14:textId="5B012CF5" w:rsidR="00B11FF0" w:rsidRPr="00F333BF" w:rsidRDefault="00B11FF0" w:rsidP="00F333BF">
      <w:pPr>
        <w:numPr>
          <w:ilvl w:val="1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lastRenderedPageBreak/>
        <w:t>Promover la prosperidad compartida</w:t>
      </w:r>
      <w:r w:rsidR="001A3C12" w:rsidRPr="00F333BF">
        <w:rPr>
          <w:rFonts w:ascii="Cambria" w:hAnsi="Cambria"/>
        </w:rPr>
        <w:t>.</w:t>
      </w:r>
    </w:p>
    <w:p w14:paraId="423BA3A1" w14:textId="0943FE79" w:rsidR="00B11FF0" w:rsidRPr="00F333BF" w:rsidRDefault="00B11FF0" w:rsidP="00F333BF">
      <w:pPr>
        <w:numPr>
          <w:ilvl w:val="0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Estructura del Grupo:</w:t>
      </w:r>
    </w:p>
    <w:p w14:paraId="050136F4" w14:textId="77777777" w:rsidR="00B11FF0" w:rsidRPr="00F333BF" w:rsidRDefault="00B11FF0" w:rsidP="00F333BF">
      <w:pPr>
        <w:numPr>
          <w:ilvl w:val="1"/>
          <w:numId w:val="4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Banco Internacional de Reconstrucción y Fomento (BIRF).</w:t>
      </w:r>
    </w:p>
    <w:p w14:paraId="1AA5E27E" w14:textId="77777777" w:rsidR="00B11FF0" w:rsidRPr="00F333BF" w:rsidRDefault="00B11FF0" w:rsidP="00F333BF">
      <w:pPr>
        <w:numPr>
          <w:ilvl w:val="1"/>
          <w:numId w:val="4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Asociación Internacional de Fomento (AIF).</w:t>
      </w:r>
    </w:p>
    <w:p w14:paraId="68EEC9EC" w14:textId="5CDB4DD6" w:rsidR="00B11FF0" w:rsidRPr="00F333BF" w:rsidRDefault="00B11FF0" w:rsidP="00F333BF">
      <w:pPr>
        <w:numPr>
          <w:ilvl w:val="1"/>
          <w:numId w:val="4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Corporación Financiera Internacional (CFI).</w:t>
      </w:r>
    </w:p>
    <w:p w14:paraId="2BC54DE2" w14:textId="246D5C21" w:rsidR="00B11FF0" w:rsidRPr="00F333BF" w:rsidRDefault="00B11FF0" w:rsidP="00F333BF">
      <w:pPr>
        <w:numPr>
          <w:ilvl w:val="1"/>
          <w:numId w:val="4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Organismo Multilateral de Garantía de Inversiones (OMG</w:t>
      </w:r>
      <w:r w:rsidR="001A3C12" w:rsidRPr="00F333BF">
        <w:rPr>
          <w:rFonts w:ascii="Cambria" w:hAnsi="Cambria"/>
        </w:rPr>
        <w:t>I</w:t>
      </w:r>
      <w:r w:rsidRPr="00F333BF">
        <w:rPr>
          <w:rFonts w:ascii="Cambria" w:hAnsi="Cambria"/>
        </w:rPr>
        <w:t>).</w:t>
      </w:r>
    </w:p>
    <w:p w14:paraId="4B49A733" w14:textId="77777777" w:rsidR="00B11FF0" w:rsidRPr="00F333BF" w:rsidRDefault="00B11FF0" w:rsidP="00F333BF">
      <w:pPr>
        <w:numPr>
          <w:ilvl w:val="1"/>
          <w:numId w:val="4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Centro Internacional de Arreglo de Diferencias Relativas a Inversiones (CIADI).</w:t>
      </w:r>
    </w:p>
    <w:p w14:paraId="63A03008" w14:textId="77777777" w:rsidR="00B11FF0" w:rsidRPr="00F333BF" w:rsidRDefault="00B11FF0" w:rsidP="00F333BF">
      <w:pPr>
        <w:numPr>
          <w:ilvl w:val="1"/>
          <w:numId w:val="5"/>
        </w:numPr>
        <w:jc w:val="both"/>
        <w:rPr>
          <w:rFonts w:ascii="Cambria" w:hAnsi="Cambria"/>
        </w:rPr>
      </w:pPr>
      <w:r w:rsidRPr="00F333BF">
        <w:rPr>
          <w:rFonts w:ascii="Cambria" w:hAnsi="Cambria"/>
          <w:i/>
          <w:iCs/>
        </w:rPr>
        <w:t>Nota:</w:t>
      </w:r>
      <w:r w:rsidRPr="00F333BF">
        <w:rPr>
          <w:rFonts w:ascii="Cambria" w:hAnsi="Cambria"/>
        </w:rPr>
        <w:t xml:space="preserve"> El término "Banco Mundial" engloba solo al BIRF y la AIF.</w:t>
      </w:r>
    </w:p>
    <w:p w14:paraId="135FA150" w14:textId="77777777" w:rsidR="00B11FF0" w:rsidRPr="00F333BF" w:rsidRDefault="00B11FF0" w:rsidP="00F333BF">
      <w:pPr>
        <w:numPr>
          <w:ilvl w:val="0"/>
          <w:numId w:val="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Organización:</w:t>
      </w:r>
      <w:r w:rsidRPr="00F333BF">
        <w:rPr>
          <w:rFonts w:ascii="Cambria" w:hAnsi="Cambria"/>
        </w:rPr>
        <w:t xml:space="preserve"> Cooperativa de accionistas (189 países).</w:t>
      </w:r>
    </w:p>
    <w:p w14:paraId="56BC3DF2" w14:textId="77777777" w:rsidR="00B11FF0" w:rsidRPr="00F333BF" w:rsidRDefault="00B11FF0" w:rsidP="00F333BF">
      <w:pPr>
        <w:numPr>
          <w:ilvl w:val="1"/>
          <w:numId w:val="6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Junta de Gobernadores:</w:t>
      </w:r>
      <w:r w:rsidRPr="00F333BF">
        <w:rPr>
          <w:rFonts w:ascii="Cambria" w:hAnsi="Cambria"/>
        </w:rPr>
        <w:t xml:space="preserve"> Máxima autoridad (</w:t>
      </w:r>
      <w:proofErr w:type="gramStart"/>
      <w:r w:rsidRPr="00F333BF">
        <w:rPr>
          <w:rFonts w:ascii="Cambria" w:hAnsi="Cambria"/>
        </w:rPr>
        <w:t>Ministros</w:t>
      </w:r>
      <w:proofErr w:type="gramEnd"/>
      <w:r w:rsidRPr="00F333BF">
        <w:rPr>
          <w:rFonts w:ascii="Cambria" w:hAnsi="Cambria"/>
        </w:rPr>
        <w:t xml:space="preserve"> de Finanzas/Desarrollo). Reunión anual.</w:t>
      </w:r>
    </w:p>
    <w:p w14:paraId="0EA15C7C" w14:textId="77777777" w:rsidR="00B11FF0" w:rsidRPr="00F333BF" w:rsidRDefault="00B11FF0" w:rsidP="00F333BF">
      <w:pPr>
        <w:numPr>
          <w:ilvl w:val="1"/>
          <w:numId w:val="6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Directorio Ejecutivo:</w:t>
      </w:r>
      <w:r w:rsidRPr="00F333BF">
        <w:rPr>
          <w:rFonts w:ascii="Cambria" w:hAnsi="Cambria"/>
        </w:rPr>
        <w:t xml:space="preserve"> 25 </w:t>
      </w:r>
      <w:proofErr w:type="gramStart"/>
      <w:r w:rsidRPr="00F333BF">
        <w:rPr>
          <w:rFonts w:ascii="Cambria" w:hAnsi="Cambria"/>
        </w:rPr>
        <w:t>Directores</w:t>
      </w:r>
      <w:proofErr w:type="gramEnd"/>
      <w:r w:rsidRPr="00F333BF">
        <w:rPr>
          <w:rFonts w:ascii="Cambria" w:hAnsi="Cambria"/>
        </w:rPr>
        <w:t xml:space="preserve"> (5 designados por mayores accionistas: </w:t>
      </w:r>
      <w:proofErr w:type="gramStart"/>
      <w:r w:rsidRPr="00F333BF">
        <w:rPr>
          <w:rFonts w:ascii="Cambria" w:hAnsi="Cambria"/>
        </w:rPr>
        <w:t>EEUU</w:t>
      </w:r>
      <w:proofErr w:type="gramEnd"/>
      <w:r w:rsidRPr="00F333BF">
        <w:rPr>
          <w:rFonts w:ascii="Cambria" w:hAnsi="Cambria"/>
        </w:rPr>
        <w:t>, Japón, Alemania, Francia, UK; 20 electos). Supervisión diaria.</w:t>
      </w:r>
    </w:p>
    <w:p w14:paraId="5F65C647" w14:textId="77777777" w:rsidR="00B11FF0" w:rsidRPr="00F333BF" w:rsidRDefault="00B11FF0" w:rsidP="00F333BF">
      <w:pPr>
        <w:numPr>
          <w:ilvl w:val="1"/>
          <w:numId w:val="6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Presidente</w:t>
      </w:r>
      <w:r w:rsidRPr="00F333BF">
        <w:rPr>
          <w:rFonts w:ascii="Cambria" w:hAnsi="Cambria"/>
          <w:b/>
          <w:bCs/>
        </w:rPr>
        <w:t>:</w:t>
      </w:r>
      <w:r w:rsidRPr="00F333BF">
        <w:rPr>
          <w:rFonts w:ascii="Cambria" w:hAnsi="Cambria"/>
        </w:rPr>
        <w:t xml:space="preserve"> Tradicionalmente propuesto por </w:t>
      </w:r>
      <w:proofErr w:type="gramStart"/>
      <w:r w:rsidRPr="00F333BF">
        <w:rPr>
          <w:rFonts w:ascii="Cambria" w:hAnsi="Cambria"/>
        </w:rPr>
        <w:t>EEUU</w:t>
      </w:r>
      <w:proofErr w:type="gramEnd"/>
      <w:r w:rsidRPr="00F333BF">
        <w:rPr>
          <w:rFonts w:ascii="Cambria" w:hAnsi="Cambria"/>
        </w:rPr>
        <w:t xml:space="preserve"> (actual: Ajay Banga).</w:t>
      </w:r>
    </w:p>
    <w:p w14:paraId="5E748BB3" w14:textId="77777777" w:rsidR="00B11FF0" w:rsidRPr="00F333BF" w:rsidRDefault="00B11FF0" w:rsidP="00F333B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333BF">
        <w:rPr>
          <w:rFonts w:ascii="Cambria" w:hAnsi="Cambria"/>
          <w:b/>
          <w:bCs/>
          <w:color w:val="auto"/>
          <w:sz w:val="28"/>
          <w:szCs w:val="28"/>
        </w:rPr>
        <w:t>3. Organismos del Grupo del Banco Mundial</w:t>
      </w:r>
    </w:p>
    <w:p w14:paraId="3820402C" w14:textId="55B40046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 xml:space="preserve">3.1. Banco Internacional de Reconstrucción y Fomento </w:t>
      </w:r>
    </w:p>
    <w:p w14:paraId="484AB246" w14:textId="77777777" w:rsidR="00B11FF0" w:rsidRPr="00F333BF" w:rsidRDefault="00B11FF0" w:rsidP="00F333BF">
      <w:pPr>
        <w:numPr>
          <w:ilvl w:val="0"/>
          <w:numId w:val="7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Objetivo:</w:t>
      </w:r>
      <w:r w:rsidRPr="00F333BF">
        <w:rPr>
          <w:rFonts w:ascii="Cambria" w:hAnsi="Cambria"/>
        </w:rPr>
        <w:t xml:space="preserve"> Reducir la pobreza en países de ingreso mediano y pobres con capacidad crediticia.</w:t>
      </w:r>
    </w:p>
    <w:p w14:paraId="74A5FC8C" w14:textId="77777777" w:rsidR="00B11FF0" w:rsidRPr="00F333BF" w:rsidRDefault="00B11FF0" w:rsidP="00F333BF">
      <w:pPr>
        <w:numPr>
          <w:ilvl w:val="0"/>
          <w:numId w:val="7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Actividades:</w:t>
      </w:r>
    </w:p>
    <w:p w14:paraId="1ED66DE3" w14:textId="77777777" w:rsidR="00B11FF0" w:rsidRPr="00F333BF" w:rsidRDefault="00B11FF0" w:rsidP="00F333BF">
      <w:pPr>
        <w:numPr>
          <w:ilvl w:val="1"/>
          <w:numId w:val="7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Servicios financieros:</w:t>
      </w:r>
      <w:r w:rsidRPr="00F333BF">
        <w:rPr>
          <w:rFonts w:ascii="Cambria" w:hAnsi="Cambria"/>
        </w:rPr>
        <w:t xml:space="preserve"> Préstamos de inversión y para políticas de desarrollo. Plazos de 15-20 años.</w:t>
      </w:r>
    </w:p>
    <w:p w14:paraId="23426E04" w14:textId="77777777" w:rsidR="00B11FF0" w:rsidRPr="00F333BF" w:rsidRDefault="00B11FF0" w:rsidP="00F333BF">
      <w:pPr>
        <w:numPr>
          <w:ilvl w:val="1"/>
          <w:numId w:val="7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Servicios de conocimientos</w:t>
      </w:r>
      <w:r w:rsidRPr="00F333BF">
        <w:rPr>
          <w:rFonts w:ascii="Cambria" w:hAnsi="Cambria"/>
          <w:b/>
          <w:bCs/>
        </w:rPr>
        <w:t>:</w:t>
      </w:r>
      <w:r w:rsidRPr="00F333BF">
        <w:rPr>
          <w:rFonts w:ascii="Cambria" w:hAnsi="Cambria"/>
        </w:rPr>
        <w:t xml:space="preserve"> Análisis y asesoría.</w:t>
      </w:r>
    </w:p>
    <w:p w14:paraId="46834D0B" w14:textId="77777777" w:rsidR="00B11FF0" w:rsidRPr="00F333BF" w:rsidRDefault="00B11FF0" w:rsidP="00F333BF">
      <w:pPr>
        <w:numPr>
          <w:ilvl w:val="1"/>
          <w:numId w:val="7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Estrategia de Asistencia al País (EAP):</w:t>
      </w:r>
      <w:r w:rsidRPr="00F333BF">
        <w:rPr>
          <w:rFonts w:ascii="Cambria" w:hAnsi="Cambria"/>
        </w:rPr>
        <w:t xml:space="preserve"> Marco para diseñar programas de ayuda.</w:t>
      </w:r>
    </w:p>
    <w:p w14:paraId="362F84AD" w14:textId="77777777" w:rsidR="00B11FF0" w:rsidRPr="00F333BF" w:rsidRDefault="00B11FF0" w:rsidP="00F333BF">
      <w:pPr>
        <w:numPr>
          <w:ilvl w:val="0"/>
          <w:numId w:val="7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Financiación:</w:t>
      </w:r>
      <w:r w:rsidRPr="00F333BF">
        <w:rPr>
          <w:rFonts w:ascii="Cambria" w:hAnsi="Cambria"/>
        </w:rPr>
        <w:t xml:space="preserve"> Principalmente mediante venta de bonos en mercados internacionales (Calificación AAA). Solo el 5% proviene de capital desembolsado.</w:t>
      </w:r>
    </w:p>
    <w:p w14:paraId="5801A6FB" w14:textId="257D8AD0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lastRenderedPageBreak/>
        <w:t xml:space="preserve">3.2. Asociación Internacional de Fomento </w:t>
      </w:r>
    </w:p>
    <w:p w14:paraId="526FC59F" w14:textId="77777777" w:rsidR="00B11FF0" w:rsidRPr="00F333BF" w:rsidRDefault="00B11FF0" w:rsidP="00F333BF">
      <w:pPr>
        <w:numPr>
          <w:ilvl w:val="0"/>
          <w:numId w:val="8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Función:</w:t>
      </w:r>
      <w:r w:rsidRPr="00F333BF">
        <w:rPr>
          <w:rFonts w:ascii="Cambria" w:hAnsi="Cambria"/>
        </w:rPr>
        <w:t xml:space="preserve"> Complementar al BIRF ayudando a los países más pobres (sin capacidad crediticia).</w:t>
      </w:r>
    </w:p>
    <w:p w14:paraId="24FD47D2" w14:textId="77777777" w:rsidR="00B11FF0" w:rsidRPr="00F333BF" w:rsidRDefault="00B11FF0" w:rsidP="00F333BF">
      <w:pPr>
        <w:numPr>
          <w:ilvl w:val="0"/>
          <w:numId w:val="8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Criterio:</w:t>
      </w:r>
      <w:r w:rsidRPr="00F333BF">
        <w:rPr>
          <w:rFonts w:ascii="Cambria" w:hAnsi="Cambria"/>
        </w:rPr>
        <w:t xml:space="preserve"> Pobreza relativa (PIB per cápita bajo umbral). 75 países elegibles.</w:t>
      </w:r>
    </w:p>
    <w:p w14:paraId="23B8FBB6" w14:textId="77777777" w:rsidR="00B11FF0" w:rsidRPr="00F333BF" w:rsidRDefault="00B11FF0" w:rsidP="00F333BF">
      <w:pPr>
        <w:numPr>
          <w:ilvl w:val="0"/>
          <w:numId w:val="8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Productos:</w:t>
      </w:r>
    </w:p>
    <w:p w14:paraId="0A9D4658" w14:textId="77777777" w:rsidR="00B11FF0" w:rsidRPr="00F333BF" w:rsidRDefault="00B11FF0" w:rsidP="00F333BF">
      <w:pPr>
        <w:numPr>
          <w:ilvl w:val="1"/>
          <w:numId w:val="8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Créditos:</w:t>
      </w:r>
      <w:r w:rsidRPr="00F333BF">
        <w:rPr>
          <w:rFonts w:ascii="Cambria" w:hAnsi="Cambria"/>
        </w:rPr>
        <w:t xml:space="preserve"> Sin intereses, vencimientos a 30-40 años, periodo de gracia de 10 años.</w:t>
      </w:r>
    </w:p>
    <w:p w14:paraId="4EA04D8C" w14:textId="77777777" w:rsidR="00B11FF0" w:rsidRPr="00F333BF" w:rsidRDefault="00B11FF0" w:rsidP="00F333BF">
      <w:pPr>
        <w:numPr>
          <w:ilvl w:val="1"/>
          <w:numId w:val="8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Donaciones:</w:t>
      </w:r>
      <w:r w:rsidRPr="00F333BF">
        <w:rPr>
          <w:rFonts w:ascii="Cambria" w:hAnsi="Cambria"/>
        </w:rPr>
        <w:t xml:space="preserve"> Para países con riesgo de sobreendeudamiento.</w:t>
      </w:r>
    </w:p>
    <w:p w14:paraId="76CBDACF" w14:textId="77777777" w:rsidR="00B11FF0" w:rsidRPr="00F333BF" w:rsidRDefault="00B11FF0" w:rsidP="00F333BF">
      <w:pPr>
        <w:numPr>
          <w:ilvl w:val="0"/>
          <w:numId w:val="8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Financiación:</w:t>
      </w:r>
      <w:r w:rsidRPr="00F333BF">
        <w:rPr>
          <w:rFonts w:ascii="Cambria" w:hAnsi="Cambria"/>
        </w:rPr>
        <w:t xml:space="preserve"> Contribuciones de países ricos (reposiciones cada 3 años, última AIF-20).</w:t>
      </w:r>
    </w:p>
    <w:p w14:paraId="05962712" w14:textId="1FCD283E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 xml:space="preserve">3.3. Corporación Financiera Internacional </w:t>
      </w:r>
    </w:p>
    <w:p w14:paraId="6C65985B" w14:textId="77777777" w:rsidR="00B11FF0" w:rsidRPr="00F333BF" w:rsidRDefault="00B11FF0" w:rsidP="00F333BF">
      <w:pPr>
        <w:numPr>
          <w:ilvl w:val="0"/>
          <w:numId w:val="9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Misión:</w:t>
      </w:r>
      <w:r w:rsidRPr="00F333BF">
        <w:rPr>
          <w:rFonts w:ascii="Cambria" w:hAnsi="Cambria"/>
        </w:rPr>
        <w:t xml:space="preserve"> Fomentar la inversión sostenible del </w:t>
      </w:r>
      <w:r w:rsidRPr="00F333BF">
        <w:rPr>
          <w:rFonts w:ascii="Cambria" w:hAnsi="Cambria"/>
          <w:b/>
          <w:bCs/>
        </w:rPr>
        <w:t>sector privado</w:t>
      </w:r>
      <w:r w:rsidRPr="00F333BF">
        <w:rPr>
          <w:rFonts w:ascii="Cambria" w:hAnsi="Cambria"/>
        </w:rPr>
        <w:t xml:space="preserve"> en los PED.</w:t>
      </w:r>
    </w:p>
    <w:p w14:paraId="1092CB74" w14:textId="77777777" w:rsidR="00B11FF0" w:rsidRPr="00F333BF" w:rsidRDefault="00B11FF0" w:rsidP="00F333BF">
      <w:pPr>
        <w:numPr>
          <w:ilvl w:val="0"/>
          <w:numId w:val="9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Funciones:</w:t>
      </w:r>
    </w:p>
    <w:p w14:paraId="6A93E64C" w14:textId="77777777" w:rsidR="00B11FF0" w:rsidRPr="00F333BF" w:rsidRDefault="00B11FF0" w:rsidP="00F333BF">
      <w:pPr>
        <w:numPr>
          <w:ilvl w:val="1"/>
          <w:numId w:val="9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Inversionista:</w:t>
      </w:r>
      <w:r w:rsidRPr="00F333BF">
        <w:rPr>
          <w:rFonts w:ascii="Cambria" w:hAnsi="Cambria"/>
        </w:rPr>
        <w:t xml:space="preserve"> En empresas privadas con fines de lucro (préstamos, capital).</w:t>
      </w:r>
    </w:p>
    <w:p w14:paraId="46F6E48D" w14:textId="77777777" w:rsidR="00B11FF0" w:rsidRPr="00F333BF" w:rsidRDefault="00B11FF0" w:rsidP="00F333BF">
      <w:pPr>
        <w:numPr>
          <w:ilvl w:val="1"/>
          <w:numId w:val="9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Asesor:</w:t>
      </w:r>
      <w:r w:rsidRPr="00F333BF">
        <w:rPr>
          <w:rFonts w:ascii="Cambria" w:hAnsi="Cambria"/>
        </w:rPr>
        <w:t xml:space="preserve"> Asistencia técnica, reestructuraciones, privatizaciones.</w:t>
      </w:r>
    </w:p>
    <w:p w14:paraId="08AAC121" w14:textId="77777777" w:rsidR="00B11FF0" w:rsidRPr="00F333BF" w:rsidRDefault="00B11FF0" w:rsidP="00F333BF">
      <w:pPr>
        <w:numPr>
          <w:ilvl w:val="0"/>
          <w:numId w:val="9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Financiación:</w:t>
      </w:r>
      <w:r w:rsidRPr="00F333BF">
        <w:rPr>
          <w:rFonts w:ascii="Cambria" w:hAnsi="Cambria"/>
        </w:rPr>
        <w:t xml:space="preserve"> Emite deuda propia. Cobra tasas de mercado. Funciona con base comercial.</w:t>
      </w:r>
    </w:p>
    <w:p w14:paraId="19BFC28B" w14:textId="33214E7F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>3.4. Organismo Multilateral de Garantía de Inversiones</w:t>
      </w:r>
    </w:p>
    <w:p w14:paraId="6C9700C5" w14:textId="623E6035" w:rsidR="00B11FF0" w:rsidRPr="00F333BF" w:rsidRDefault="00B11FF0" w:rsidP="00F333BF">
      <w:pPr>
        <w:numPr>
          <w:ilvl w:val="0"/>
          <w:numId w:val="10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Objetivo:</w:t>
      </w:r>
      <w:r w:rsidRPr="00F333BF">
        <w:rPr>
          <w:rFonts w:ascii="Cambria" w:hAnsi="Cambria"/>
        </w:rPr>
        <w:t xml:space="preserve"> Incentivar la IED en PED.</w:t>
      </w:r>
    </w:p>
    <w:p w14:paraId="78058132" w14:textId="36DBA1CF" w:rsidR="00B11FF0" w:rsidRPr="00F333BF" w:rsidRDefault="00B11FF0" w:rsidP="00F333BF">
      <w:pPr>
        <w:numPr>
          <w:ilvl w:val="0"/>
          <w:numId w:val="10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Instrumento:</w:t>
      </w:r>
      <w:r w:rsidRPr="00F333BF">
        <w:rPr>
          <w:rFonts w:ascii="Cambria" w:hAnsi="Cambria"/>
        </w:rPr>
        <w:t xml:space="preserve"> Ofrece garantías contra riesgos no comerciales</w:t>
      </w:r>
      <w:r w:rsidR="001A3C12" w:rsidRPr="00F333BF">
        <w:rPr>
          <w:rFonts w:ascii="Cambria" w:hAnsi="Cambria"/>
        </w:rPr>
        <w:t>.</w:t>
      </w:r>
    </w:p>
    <w:p w14:paraId="063A5048" w14:textId="77777777" w:rsidR="00B11FF0" w:rsidRPr="00F333BF" w:rsidRDefault="00B11FF0" w:rsidP="00F333BF">
      <w:pPr>
        <w:numPr>
          <w:ilvl w:val="0"/>
          <w:numId w:val="10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Enfoque:</w:t>
      </w:r>
      <w:r w:rsidRPr="00F333BF">
        <w:rPr>
          <w:rFonts w:ascii="Cambria" w:hAnsi="Cambria"/>
        </w:rPr>
        <w:t xml:space="preserve"> Infraestructuras y países de alto riesgo/conflicto.</w:t>
      </w:r>
    </w:p>
    <w:p w14:paraId="06268A0A" w14:textId="77777777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>3.5. Centro Internacional de Arreglo de Diferencias Relativas a Inversiones (CIADI)</w:t>
      </w:r>
    </w:p>
    <w:p w14:paraId="0F8A57BC" w14:textId="723BD097" w:rsidR="00B11FF0" w:rsidRPr="00F333BF" w:rsidRDefault="00B11FF0" w:rsidP="00F333BF">
      <w:pPr>
        <w:numPr>
          <w:ilvl w:val="0"/>
          <w:numId w:val="1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Función:</w:t>
      </w:r>
      <w:r w:rsidRPr="00F333BF">
        <w:rPr>
          <w:rFonts w:ascii="Cambria" w:hAnsi="Cambria"/>
        </w:rPr>
        <w:t xml:space="preserve"> Foro imparcial para solucionar conflictos legales</w:t>
      </w:r>
      <w:r w:rsidR="001A3C12" w:rsidRPr="00F333BF">
        <w:rPr>
          <w:rFonts w:ascii="Cambria" w:hAnsi="Cambria"/>
        </w:rPr>
        <w:t xml:space="preserve"> </w:t>
      </w:r>
      <w:r w:rsidRPr="00F333BF">
        <w:rPr>
          <w:rFonts w:ascii="Cambria" w:hAnsi="Cambria"/>
        </w:rPr>
        <w:t>entre inversionistas extranjeros y Estados receptores.</w:t>
      </w:r>
    </w:p>
    <w:p w14:paraId="49548051" w14:textId="77777777" w:rsidR="00B11FF0" w:rsidRPr="00F333BF" w:rsidRDefault="00B11FF0" w:rsidP="00F333BF">
      <w:pPr>
        <w:numPr>
          <w:ilvl w:val="0"/>
          <w:numId w:val="11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Base:</w:t>
      </w:r>
      <w:r w:rsidRPr="00F333BF">
        <w:rPr>
          <w:rFonts w:ascii="Cambria" w:hAnsi="Cambria"/>
        </w:rPr>
        <w:t xml:space="preserve"> Convención de Washington (1966).</w:t>
      </w:r>
    </w:p>
    <w:p w14:paraId="49CB8608" w14:textId="77777777" w:rsidR="00B11FF0" w:rsidRPr="00F333BF" w:rsidRDefault="00B11FF0" w:rsidP="00F333B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333BF">
        <w:rPr>
          <w:rFonts w:ascii="Cambria" w:hAnsi="Cambria"/>
          <w:b/>
          <w:bCs/>
          <w:color w:val="auto"/>
          <w:sz w:val="28"/>
          <w:szCs w:val="28"/>
        </w:rPr>
        <w:t>4. Bancos Regionales de Desarrollo</w:t>
      </w:r>
    </w:p>
    <w:p w14:paraId="1FE1BC3F" w14:textId="77777777" w:rsidR="00B11FF0" w:rsidRPr="00F333BF" w:rsidRDefault="00B11FF0" w:rsidP="00F333BF">
      <w:pPr>
        <w:jc w:val="both"/>
        <w:rPr>
          <w:rFonts w:ascii="Cambria" w:hAnsi="Cambria"/>
        </w:rPr>
      </w:pPr>
      <w:r w:rsidRPr="00F333BF">
        <w:rPr>
          <w:rFonts w:ascii="Cambria" w:hAnsi="Cambria"/>
        </w:rPr>
        <w:t xml:space="preserve">Instituciones con objetivos similares al </w:t>
      </w:r>
      <w:proofErr w:type="gramStart"/>
      <w:r w:rsidRPr="00F333BF">
        <w:rPr>
          <w:rFonts w:ascii="Cambria" w:hAnsi="Cambria"/>
        </w:rPr>
        <w:t>BM</w:t>
      </w:r>
      <w:proofErr w:type="gramEnd"/>
      <w:r w:rsidRPr="00F333BF">
        <w:rPr>
          <w:rFonts w:ascii="Cambria" w:hAnsi="Cambria"/>
        </w:rPr>
        <w:t xml:space="preserve"> pero con mayor peso de los países prestatarios regionales.</w:t>
      </w:r>
    </w:p>
    <w:p w14:paraId="31FF8079" w14:textId="5BE34AE9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 xml:space="preserve">4.1. Banco Africano de Desarrollo </w:t>
      </w:r>
    </w:p>
    <w:p w14:paraId="31F075A7" w14:textId="77777777" w:rsidR="00B11FF0" w:rsidRPr="00F333BF" w:rsidRDefault="00B11FF0" w:rsidP="00F333BF">
      <w:pPr>
        <w:numPr>
          <w:ilvl w:val="0"/>
          <w:numId w:val="12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Sede:</w:t>
      </w:r>
      <w:r w:rsidRPr="00F333BF">
        <w:rPr>
          <w:rFonts w:ascii="Cambria" w:hAnsi="Cambria"/>
        </w:rPr>
        <w:t xml:space="preserve"> </w:t>
      </w:r>
      <w:proofErr w:type="spellStart"/>
      <w:r w:rsidRPr="00F333BF">
        <w:rPr>
          <w:rFonts w:ascii="Cambria" w:hAnsi="Cambria"/>
        </w:rPr>
        <w:t>Abidjan</w:t>
      </w:r>
      <w:proofErr w:type="spellEnd"/>
      <w:r w:rsidRPr="00F333BF">
        <w:rPr>
          <w:rFonts w:ascii="Cambria" w:hAnsi="Cambria"/>
        </w:rPr>
        <w:t>.</w:t>
      </w:r>
    </w:p>
    <w:p w14:paraId="70DE5D62" w14:textId="77777777" w:rsidR="00B11FF0" w:rsidRPr="00F333BF" w:rsidRDefault="00B11FF0" w:rsidP="00F333BF">
      <w:pPr>
        <w:numPr>
          <w:ilvl w:val="0"/>
          <w:numId w:val="12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lastRenderedPageBreak/>
        <w:t>Objetivo:</w:t>
      </w:r>
      <w:r w:rsidRPr="00F333BF">
        <w:rPr>
          <w:rFonts w:ascii="Cambria" w:hAnsi="Cambria"/>
        </w:rPr>
        <w:t xml:space="preserve"> Crecimiento y reducción de pobreza en África.</w:t>
      </w:r>
    </w:p>
    <w:p w14:paraId="1DB17104" w14:textId="77777777" w:rsidR="00B11FF0" w:rsidRPr="00F333BF" w:rsidRDefault="00B11FF0" w:rsidP="00F333BF">
      <w:pPr>
        <w:numPr>
          <w:ilvl w:val="0"/>
          <w:numId w:val="12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Estructura del Grupo:</w:t>
      </w:r>
    </w:p>
    <w:p w14:paraId="3B495609" w14:textId="77777777" w:rsidR="00B11FF0" w:rsidRPr="00F333BF" w:rsidRDefault="00B11FF0" w:rsidP="00F333BF">
      <w:pPr>
        <w:numPr>
          <w:ilvl w:val="1"/>
          <w:numId w:val="12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Banco Africano de Desarrollo:</w:t>
      </w:r>
      <w:r w:rsidRPr="00F333BF">
        <w:rPr>
          <w:rFonts w:ascii="Cambria" w:hAnsi="Cambria"/>
        </w:rPr>
        <w:t xml:space="preserve"> Préstamos a países solventes. Admite socios no regionales (máx. 33%) para solvencia financiera.</w:t>
      </w:r>
    </w:p>
    <w:p w14:paraId="077657DD" w14:textId="77777777" w:rsidR="00B11FF0" w:rsidRPr="00F333BF" w:rsidRDefault="00B11FF0" w:rsidP="00F333BF">
      <w:pPr>
        <w:numPr>
          <w:ilvl w:val="1"/>
          <w:numId w:val="12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Fondo Africano de Desarrollo:</w:t>
      </w:r>
      <w:r w:rsidRPr="00F333BF">
        <w:rPr>
          <w:rFonts w:ascii="Cambria" w:hAnsi="Cambria"/>
        </w:rPr>
        <w:t xml:space="preserve"> Préstamos concesionales y donaciones.</w:t>
      </w:r>
    </w:p>
    <w:p w14:paraId="62155C6D" w14:textId="77777777" w:rsidR="00B11FF0" w:rsidRPr="00F333BF" w:rsidRDefault="00B11FF0" w:rsidP="00F333BF">
      <w:pPr>
        <w:numPr>
          <w:ilvl w:val="1"/>
          <w:numId w:val="12"/>
        </w:numPr>
        <w:jc w:val="both"/>
        <w:rPr>
          <w:rFonts w:ascii="Cambria" w:hAnsi="Cambria"/>
          <w:u w:val="single"/>
        </w:rPr>
      </w:pPr>
      <w:r w:rsidRPr="00F333BF">
        <w:rPr>
          <w:rFonts w:ascii="Cambria" w:hAnsi="Cambria"/>
          <w:u w:val="single"/>
        </w:rPr>
        <w:t>Fondo Especial de Nigeria.</w:t>
      </w:r>
    </w:p>
    <w:p w14:paraId="6887A2B4" w14:textId="0DF0DD9D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>4.2. Banco Asiático de Desarrollo</w:t>
      </w:r>
    </w:p>
    <w:p w14:paraId="3679BCD1" w14:textId="77777777" w:rsidR="00B11FF0" w:rsidRPr="00F333BF" w:rsidRDefault="00B11FF0" w:rsidP="00F333BF">
      <w:pPr>
        <w:numPr>
          <w:ilvl w:val="0"/>
          <w:numId w:val="1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Sede:</w:t>
      </w:r>
      <w:r w:rsidRPr="00F333BF">
        <w:rPr>
          <w:rFonts w:ascii="Cambria" w:hAnsi="Cambria"/>
        </w:rPr>
        <w:t xml:space="preserve"> Manila.</w:t>
      </w:r>
    </w:p>
    <w:p w14:paraId="774D6734" w14:textId="77777777" w:rsidR="00B11FF0" w:rsidRPr="00F333BF" w:rsidRDefault="00B11FF0" w:rsidP="00F333BF">
      <w:pPr>
        <w:numPr>
          <w:ilvl w:val="0"/>
          <w:numId w:val="1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Objetivo:</w:t>
      </w:r>
      <w:r w:rsidRPr="00F333BF">
        <w:rPr>
          <w:rFonts w:ascii="Cambria" w:hAnsi="Cambria"/>
        </w:rPr>
        <w:t xml:space="preserve"> Lucha contra la pobreza en Asia-Pacífico.</w:t>
      </w:r>
    </w:p>
    <w:p w14:paraId="6F7D2874" w14:textId="77777777" w:rsidR="00B11FF0" w:rsidRPr="00F333BF" w:rsidRDefault="00B11FF0" w:rsidP="00F333BF">
      <w:pPr>
        <w:numPr>
          <w:ilvl w:val="0"/>
          <w:numId w:val="1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Socios clave:</w:t>
      </w:r>
      <w:r w:rsidRPr="00F333BF">
        <w:rPr>
          <w:rFonts w:ascii="Cambria" w:hAnsi="Cambria"/>
        </w:rPr>
        <w:t xml:space="preserve"> Japón y </w:t>
      </w:r>
      <w:proofErr w:type="gramStart"/>
      <w:r w:rsidRPr="00F333BF">
        <w:rPr>
          <w:rFonts w:ascii="Cambria" w:hAnsi="Cambria"/>
        </w:rPr>
        <w:t>EEUU</w:t>
      </w:r>
      <w:proofErr w:type="gramEnd"/>
      <w:r w:rsidRPr="00F333BF">
        <w:rPr>
          <w:rFonts w:ascii="Cambria" w:hAnsi="Cambria"/>
        </w:rPr>
        <w:t xml:space="preserve"> (mayores accionistas).</w:t>
      </w:r>
    </w:p>
    <w:p w14:paraId="2F85E001" w14:textId="77777777" w:rsidR="00B11FF0" w:rsidRPr="00F333BF" w:rsidRDefault="00B11FF0" w:rsidP="00F333BF">
      <w:pPr>
        <w:numPr>
          <w:ilvl w:val="0"/>
          <w:numId w:val="13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Financiación:</w:t>
      </w:r>
      <w:r w:rsidRPr="00F333BF">
        <w:rPr>
          <w:rFonts w:ascii="Cambria" w:hAnsi="Cambria"/>
        </w:rPr>
        <w:t xml:space="preserve"> Venta de bonos (AAA). Fondo Asiático de Desarrollo para préstamos blandos.</w:t>
      </w:r>
    </w:p>
    <w:p w14:paraId="3DEF5590" w14:textId="5F732B65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>4.3. Banco Interamericano de Desarrollo</w:t>
      </w:r>
    </w:p>
    <w:p w14:paraId="21B24EEE" w14:textId="77777777" w:rsidR="00B11FF0" w:rsidRPr="00F333BF" w:rsidRDefault="00B11FF0" w:rsidP="00F333BF">
      <w:pPr>
        <w:numPr>
          <w:ilvl w:val="0"/>
          <w:numId w:val="14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Sede:</w:t>
      </w:r>
      <w:r w:rsidRPr="00F333BF">
        <w:rPr>
          <w:rFonts w:ascii="Cambria" w:hAnsi="Cambria"/>
        </w:rPr>
        <w:t xml:space="preserve"> Washington. Creado en 1959.</w:t>
      </w:r>
    </w:p>
    <w:p w14:paraId="508ABD3A" w14:textId="77777777" w:rsidR="00B11FF0" w:rsidRPr="00F333BF" w:rsidRDefault="00B11FF0" w:rsidP="00F333BF">
      <w:pPr>
        <w:numPr>
          <w:ilvl w:val="0"/>
          <w:numId w:val="14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Peculiaridad:</w:t>
      </w:r>
      <w:r w:rsidRPr="00F333BF">
        <w:rPr>
          <w:rFonts w:ascii="Cambria" w:hAnsi="Cambria"/>
        </w:rPr>
        <w:t xml:space="preserve"> Los miembros prestatarios (Latinoamérica/Caribe) tienen la mayoría del voto (50,02%).</w:t>
      </w:r>
    </w:p>
    <w:p w14:paraId="758A3FD2" w14:textId="77777777" w:rsidR="00B11FF0" w:rsidRPr="00F333BF" w:rsidRDefault="00B11FF0" w:rsidP="00F333BF">
      <w:pPr>
        <w:numPr>
          <w:ilvl w:val="0"/>
          <w:numId w:val="14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Grupo BID:</w:t>
      </w:r>
    </w:p>
    <w:p w14:paraId="53BF4EC1" w14:textId="77777777" w:rsidR="00B11FF0" w:rsidRPr="00F333BF" w:rsidRDefault="00B11FF0" w:rsidP="00F333BF">
      <w:pPr>
        <w:numPr>
          <w:ilvl w:val="1"/>
          <w:numId w:val="14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BID:</w:t>
      </w:r>
      <w:r w:rsidRPr="00F333BF">
        <w:rPr>
          <w:rFonts w:ascii="Cambria" w:hAnsi="Cambria"/>
        </w:rPr>
        <w:t xml:space="preserve"> Préstamos, donaciones y garantías (Capital Ordinario y Fondo para Operaciones Especiales).</w:t>
      </w:r>
    </w:p>
    <w:p w14:paraId="6D3D1881" w14:textId="51B97732" w:rsidR="00B11FF0" w:rsidRPr="00F333BF" w:rsidRDefault="00B11FF0" w:rsidP="00F333BF">
      <w:pPr>
        <w:numPr>
          <w:ilvl w:val="1"/>
          <w:numId w:val="14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FOMIN (Fondo Multilateral de Inversiones):</w:t>
      </w:r>
      <w:r w:rsidRPr="00F333BF">
        <w:rPr>
          <w:rFonts w:ascii="Cambria" w:hAnsi="Cambria"/>
        </w:rPr>
        <w:t xml:space="preserve"> Apoyo a la micro y pequeña empresa.</w:t>
      </w:r>
      <w:r w:rsidR="001A3C12" w:rsidRPr="00F333BF">
        <w:rPr>
          <w:rFonts w:ascii="Cambria" w:hAnsi="Cambria"/>
        </w:rPr>
        <w:t xml:space="preserve"> Actualmente recibe el nombre de </w:t>
      </w:r>
      <w:r w:rsidR="001A3C12" w:rsidRPr="00F333BF">
        <w:rPr>
          <w:rFonts w:ascii="Cambria" w:hAnsi="Cambria"/>
          <w:u w:val="single"/>
        </w:rPr>
        <w:t>BID Lab</w:t>
      </w:r>
      <w:r w:rsidR="001A3C12" w:rsidRPr="00F333BF">
        <w:rPr>
          <w:rFonts w:ascii="Cambria" w:hAnsi="Cambria"/>
        </w:rPr>
        <w:t>.</w:t>
      </w:r>
    </w:p>
    <w:p w14:paraId="5BE1F743" w14:textId="051C6A5A" w:rsidR="00B11FF0" w:rsidRPr="00F333BF" w:rsidRDefault="00B11FF0" w:rsidP="00F333BF">
      <w:pPr>
        <w:numPr>
          <w:ilvl w:val="1"/>
          <w:numId w:val="14"/>
        </w:numPr>
        <w:jc w:val="both"/>
        <w:rPr>
          <w:rFonts w:ascii="Cambria" w:hAnsi="Cambria"/>
        </w:rPr>
      </w:pPr>
      <w:r w:rsidRPr="00F333BF">
        <w:rPr>
          <w:rFonts w:ascii="Cambria" w:hAnsi="Cambria"/>
          <w:u w:val="single"/>
        </w:rPr>
        <w:t>CII (Corporación Interamericana de Inversiones):</w:t>
      </w:r>
      <w:r w:rsidRPr="00F333BF">
        <w:rPr>
          <w:rFonts w:ascii="Cambria" w:hAnsi="Cambria"/>
        </w:rPr>
        <w:t xml:space="preserve"> Invierte en PYMES, directamente o vía capital.</w:t>
      </w:r>
      <w:r w:rsidR="001A3C12" w:rsidRPr="00F333BF">
        <w:rPr>
          <w:rFonts w:ascii="Cambria" w:hAnsi="Cambria"/>
        </w:rPr>
        <w:t xml:space="preserve"> Actualmente recibe el nombre de </w:t>
      </w:r>
      <w:r w:rsidR="001A3C12" w:rsidRPr="00F333BF">
        <w:rPr>
          <w:rFonts w:ascii="Cambria" w:hAnsi="Cambria"/>
          <w:u w:val="single"/>
        </w:rPr>
        <w:t xml:space="preserve">BID </w:t>
      </w:r>
      <w:proofErr w:type="spellStart"/>
      <w:r w:rsidR="001A3C12" w:rsidRPr="00F333BF">
        <w:rPr>
          <w:rFonts w:ascii="Cambria" w:hAnsi="Cambria"/>
          <w:u w:val="single"/>
        </w:rPr>
        <w:t>Invest</w:t>
      </w:r>
      <w:proofErr w:type="spellEnd"/>
      <w:r w:rsidR="001A3C12" w:rsidRPr="00F333BF">
        <w:rPr>
          <w:rFonts w:ascii="Cambria" w:hAnsi="Cambria"/>
        </w:rPr>
        <w:t>.</w:t>
      </w:r>
    </w:p>
    <w:p w14:paraId="06D79C7C" w14:textId="5624CBD9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t>4.4. Banco Europeo de Reconstrucción y Desarrollo</w:t>
      </w:r>
    </w:p>
    <w:p w14:paraId="189AFE0B" w14:textId="77777777" w:rsidR="00B11FF0" w:rsidRPr="00F333BF" w:rsidRDefault="00B11FF0" w:rsidP="00F333BF">
      <w:pPr>
        <w:numPr>
          <w:ilvl w:val="0"/>
          <w:numId w:val="15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Sede:</w:t>
      </w:r>
      <w:r w:rsidRPr="00F333BF">
        <w:rPr>
          <w:rFonts w:ascii="Cambria" w:hAnsi="Cambria"/>
        </w:rPr>
        <w:t xml:space="preserve"> Londres. Creado en 1991.</w:t>
      </w:r>
    </w:p>
    <w:p w14:paraId="0D1099EE" w14:textId="77777777" w:rsidR="00B11FF0" w:rsidRPr="00F333BF" w:rsidRDefault="00B11FF0" w:rsidP="00F333BF">
      <w:pPr>
        <w:numPr>
          <w:ilvl w:val="0"/>
          <w:numId w:val="15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Objetivo:</w:t>
      </w:r>
      <w:r w:rsidRPr="00F333BF">
        <w:rPr>
          <w:rFonts w:ascii="Cambria" w:hAnsi="Cambria"/>
        </w:rPr>
        <w:t xml:space="preserve"> Fomentar la transición a economía de mercado y la iniciativa privada en Europa Central/Oriental y ex-URSS.</w:t>
      </w:r>
    </w:p>
    <w:p w14:paraId="50EE0033" w14:textId="77777777" w:rsidR="00B11FF0" w:rsidRPr="00F333BF" w:rsidRDefault="00B11FF0" w:rsidP="00F333BF">
      <w:pPr>
        <w:numPr>
          <w:ilvl w:val="0"/>
          <w:numId w:val="15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Condicionalidad Política:</w:t>
      </w:r>
      <w:r w:rsidRPr="00F333BF">
        <w:rPr>
          <w:rFonts w:ascii="Cambria" w:hAnsi="Cambria"/>
        </w:rPr>
        <w:t xml:space="preserve"> Solo opera en países comprometidos con la democracia multipartidista y el pluralismo.</w:t>
      </w:r>
    </w:p>
    <w:p w14:paraId="558A7BF8" w14:textId="77777777" w:rsidR="00B11FF0" w:rsidRPr="00F333BF" w:rsidRDefault="00B11FF0" w:rsidP="00F333BF">
      <w:pPr>
        <w:numPr>
          <w:ilvl w:val="0"/>
          <w:numId w:val="15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Operativa:</w:t>
      </w:r>
      <w:r w:rsidRPr="00F333BF">
        <w:rPr>
          <w:rFonts w:ascii="Cambria" w:hAnsi="Cambria"/>
        </w:rPr>
        <w:t xml:space="preserve"> No concede créditos blandos. 60% de recursos dirigidos al sector privado.</w:t>
      </w:r>
    </w:p>
    <w:p w14:paraId="3CC2B1F6" w14:textId="5CAD2BC2" w:rsidR="00B11FF0" w:rsidRPr="00F333BF" w:rsidRDefault="00B11FF0" w:rsidP="00F333BF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F333BF">
        <w:rPr>
          <w:rFonts w:ascii="Cambria" w:hAnsi="Cambria"/>
          <w:b/>
          <w:bCs/>
          <w:color w:val="auto"/>
          <w:sz w:val="24"/>
          <w:szCs w:val="24"/>
        </w:rPr>
        <w:lastRenderedPageBreak/>
        <w:t xml:space="preserve">4.5. Nuevo Banco de Desarrollo </w:t>
      </w:r>
    </w:p>
    <w:p w14:paraId="1431EE2E" w14:textId="77777777" w:rsidR="00B11FF0" w:rsidRPr="00F333BF" w:rsidRDefault="00B11FF0" w:rsidP="00F333BF">
      <w:pPr>
        <w:numPr>
          <w:ilvl w:val="0"/>
          <w:numId w:val="16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Sede:</w:t>
      </w:r>
      <w:r w:rsidRPr="00F333BF">
        <w:rPr>
          <w:rFonts w:ascii="Cambria" w:hAnsi="Cambria"/>
        </w:rPr>
        <w:t xml:space="preserve"> Shanghái. Fundado por Brasil, Rusia, India, China y Sudáfrica.</w:t>
      </w:r>
    </w:p>
    <w:p w14:paraId="5A8B1CF2" w14:textId="77777777" w:rsidR="00B11FF0" w:rsidRPr="00F333BF" w:rsidRDefault="00B11FF0" w:rsidP="00F333BF">
      <w:pPr>
        <w:numPr>
          <w:ilvl w:val="0"/>
          <w:numId w:val="16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Objetivo:</w:t>
      </w:r>
      <w:r w:rsidRPr="00F333BF">
        <w:rPr>
          <w:rFonts w:ascii="Cambria" w:hAnsi="Cambria"/>
        </w:rPr>
        <w:t xml:space="preserve"> Alternativa a BM/FMI. Infraestructuras y desarrollo sostenible.</w:t>
      </w:r>
    </w:p>
    <w:p w14:paraId="25E25FA2" w14:textId="77777777" w:rsidR="00B11FF0" w:rsidRPr="00F333BF" w:rsidRDefault="00B11FF0" w:rsidP="00F333BF">
      <w:pPr>
        <w:numPr>
          <w:ilvl w:val="0"/>
          <w:numId w:val="16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Capital:</w:t>
      </w:r>
      <w:r w:rsidRPr="00F333BF">
        <w:rPr>
          <w:rFonts w:ascii="Cambria" w:hAnsi="Cambria"/>
        </w:rPr>
        <w:t xml:space="preserve"> Suscrito equitativamente por fundadores.</w:t>
      </w:r>
    </w:p>
    <w:p w14:paraId="787B9D05" w14:textId="77777777" w:rsidR="00B11FF0" w:rsidRPr="00F333BF" w:rsidRDefault="00B11FF0" w:rsidP="00F333BF">
      <w:pPr>
        <w:numPr>
          <w:ilvl w:val="0"/>
          <w:numId w:val="16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ARC:</w:t>
      </w:r>
      <w:r w:rsidRPr="00F333BF">
        <w:rPr>
          <w:rFonts w:ascii="Cambria" w:hAnsi="Cambria"/>
        </w:rPr>
        <w:t xml:space="preserve"> Acuerdo de Reservas de Contingencia para liquidez a corto plazo.</w:t>
      </w:r>
    </w:p>
    <w:p w14:paraId="3943BA7C" w14:textId="558C1627" w:rsidR="00B11FF0" w:rsidRPr="00F333BF" w:rsidRDefault="00B11FF0" w:rsidP="00F333B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333BF">
        <w:rPr>
          <w:rFonts w:ascii="Cambria" w:hAnsi="Cambria"/>
          <w:b/>
          <w:bCs/>
          <w:color w:val="auto"/>
          <w:sz w:val="28"/>
          <w:szCs w:val="28"/>
        </w:rPr>
        <w:t>5. Otras Instituciones: Banco Europeo de Inversiones</w:t>
      </w:r>
    </w:p>
    <w:p w14:paraId="7655EFA6" w14:textId="77777777" w:rsidR="00B11FF0" w:rsidRPr="00F333BF" w:rsidRDefault="00B11FF0" w:rsidP="00F333BF">
      <w:pPr>
        <w:numPr>
          <w:ilvl w:val="0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Naturaleza:</w:t>
      </w:r>
      <w:r w:rsidRPr="00F333BF">
        <w:rPr>
          <w:rFonts w:ascii="Cambria" w:hAnsi="Cambria"/>
        </w:rPr>
        <w:t xml:space="preserve"> Banco de la UE (propiedad de los 27 EEMM). Sede en Luxemburgo.</w:t>
      </w:r>
    </w:p>
    <w:p w14:paraId="59D7B3E1" w14:textId="77777777" w:rsidR="00B11FF0" w:rsidRPr="00F333BF" w:rsidRDefault="00B11FF0" w:rsidP="00F333BF">
      <w:pPr>
        <w:numPr>
          <w:ilvl w:val="0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Objetivos:</w:t>
      </w:r>
      <w:r w:rsidRPr="00F333BF">
        <w:rPr>
          <w:rFonts w:ascii="Cambria" w:hAnsi="Cambria"/>
        </w:rPr>
        <w:t xml:space="preserve"> Crecimiento, empleo, clima y políticas de la UE.</w:t>
      </w:r>
    </w:p>
    <w:p w14:paraId="431CB340" w14:textId="77777777" w:rsidR="00B11FF0" w:rsidRPr="00F333BF" w:rsidRDefault="00B11FF0" w:rsidP="00F333BF">
      <w:pPr>
        <w:numPr>
          <w:ilvl w:val="0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  <w:b/>
          <w:bCs/>
        </w:rPr>
        <w:t>Operativa:</w:t>
      </w:r>
    </w:p>
    <w:p w14:paraId="3F158966" w14:textId="77777777" w:rsidR="00B11FF0" w:rsidRPr="00F333BF" w:rsidRDefault="00B11FF0" w:rsidP="00F333BF">
      <w:pPr>
        <w:numPr>
          <w:ilvl w:val="1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Financiación en mercados de capital (AAA). No usa presupuesto UE.</w:t>
      </w:r>
    </w:p>
    <w:p w14:paraId="3844DE27" w14:textId="77777777" w:rsidR="00B11FF0" w:rsidRPr="00F333BF" w:rsidRDefault="00B11FF0" w:rsidP="00F333BF">
      <w:pPr>
        <w:numPr>
          <w:ilvl w:val="1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90% de créditos dentro de la UE.</w:t>
      </w:r>
    </w:p>
    <w:p w14:paraId="450B5EAD" w14:textId="77777777" w:rsidR="00B11FF0" w:rsidRPr="00F333BF" w:rsidRDefault="00B11FF0" w:rsidP="00F333BF">
      <w:pPr>
        <w:numPr>
          <w:ilvl w:val="1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Préstamos &gt;25M€ directos; menores mediante líneas a intermediarios.</w:t>
      </w:r>
    </w:p>
    <w:p w14:paraId="603BEAE3" w14:textId="77777777" w:rsidR="00B11FF0" w:rsidRPr="00F333BF" w:rsidRDefault="00B11FF0" w:rsidP="00F333BF">
      <w:pPr>
        <w:numPr>
          <w:ilvl w:val="1"/>
          <w:numId w:val="17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No es estrictamente un Banco de Desarrollo (por ámbito y enfoque).</w:t>
      </w:r>
    </w:p>
    <w:p w14:paraId="75AEF0B6" w14:textId="77777777" w:rsidR="00B11FF0" w:rsidRPr="00F333BF" w:rsidRDefault="00B11FF0" w:rsidP="00F333BF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F333BF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535565AF" w14:textId="77777777" w:rsidR="00B11FF0" w:rsidRPr="00F333BF" w:rsidRDefault="00B11FF0" w:rsidP="00F333BF">
      <w:pPr>
        <w:numPr>
          <w:ilvl w:val="0"/>
          <w:numId w:val="18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Meta común: Crecimiento económico sostenible (medioambiental, social, financiero).</w:t>
      </w:r>
    </w:p>
    <w:p w14:paraId="0E2AD640" w14:textId="77777777" w:rsidR="00B11FF0" w:rsidRPr="00F333BF" w:rsidRDefault="00B11FF0" w:rsidP="00F333BF">
      <w:pPr>
        <w:numPr>
          <w:ilvl w:val="0"/>
          <w:numId w:val="18"/>
        </w:numPr>
        <w:jc w:val="both"/>
        <w:rPr>
          <w:rFonts w:ascii="Cambria" w:hAnsi="Cambria"/>
        </w:rPr>
      </w:pPr>
      <w:r w:rsidRPr="00F333BF">
        <w:rPr>
          <w:rFonts w:ascii="Cambria" w:hAnsi="Cambria"/>
        </w:rPr>
        <w:t>Mención al Banco Asiático de Inversión en Infraestructura (AIIB): Iniciativa china (2014) para rivalizar con las instituciones tradicionales.</w:t>
      </w:r>
    </w:p>
    <w:p w14:paraId="0C10ED53" w14:textId="77777777" w:rsidR="00A65383" w:rsidRPr="00F333BF" w:rsidRDefault="00A65383" w:rsidP="00F333BF">
      <w:pPr>
        <w:jc w:val="both"/>
        <w:rPr>
          <w:rFonts w:ascii="Cambria" w:hAnsi="Cambria"/>
        </w:rPr>
      </w:pPr>
    </w:p>
    <w:sectPr w:rsidR="00A65383" w:rsidRPr="00F333BF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680F5" w14:textId="77777777" w:rsidR="00B11FF0" w:rsidRDefault="00B11FF0" w:rsidP="00B11FF0">
      <w:pPr>
        <w:spacing w:after="0" w:line="240" w:lineRule="auto"/>
      </w:pPr>
      <w:r>
        <w:separator/>
      </w:r>
    </w:p>
  </w:endnote>
  <w:endnote w:type="continuationSeparator" w:id="0">
    <w:p w14:paraId="3D6C75C6" w14:textId="77777777" w:rsidR="00B11FF0" w:rsidRDefault="00B11FF0" w:rsidP="00B11F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6DE76" w14:textId="77777777" w:rsidR="00B11FF0" w:rsidRDefault="00B11FF0" w:rsidP="00B11FF0">
      <w:pPr>
        <w:spacing w:after="0" w:line="240" w:lineRule="auto"/>
      </w:pPr>
      <w:r>
        <w:separator/>
      </w:r>
    </w:p>
  </w:footnote>
  <w:footnote w:type="continuationSeparator" w:id="0">
    <w:p w14:paraId="4C31D2D9" w14:textId="77777777" w:rsidR="00B11FF0" w:rsidRDefault="00B11FF0" w:rsidP="00B11F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3F058" w14:textId="0554D48C" w:rsidR="00B11FF0" w:rsidRPr="00B11FF0" w:rsidRDefault="00B11FF0" w:rsidP="00B11FF0">
    <w:pPr>
      <w:pStyle w:val="Encabezado"/>
      <w:jc w:val="both"/>
      <w:rPr>
        <w:rFonts w:ascii="Palatino Linotype" w:hAnsi="Palatino Linotype"/>
        <w:i/>
        <w:iCs/>
      </w:rPr>
    </w:pPr>
    <w:r w:rsidRPr="00B11FF0">
      <w:rPr>
        <w:rFonts w:ascii="Palatino Linotype" w:hAnsi="Palatino Linotype"/>
        <w:b/>
        <w:bCs/>
        <w:i/>
        <w:iCs/>
      </w:rPr>
      <w:t>TEMA 36 -</w:t>
    </w:r>
    <w:r w:rsidRPr="00B11FF0">
      <w:rPr>
        <w:rFonts w:ascii="Palatino Linotype" w:hAnsi="Palatino Linotype"/>
        <w:i/>
        <w:iCs/>
      </w:rPr>
      <w:t xml:space="preserve"> Instituciones multilaterales de financiación y ayuda al desarrollo. El Banco Mundial y los bancos regionales de desarrollo. Otras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D19F4"/>
    <w:multiLevelType w:val="multilevel"/>
    <w:tmpl w:val="AE78E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7205F7"/>
    <w:multiLevelType w:val="multilevel"/>
    <w:tmpl w:val="0FE64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980659"/>
    <w:multiLevelType w:val="multilevel"/>
    <w:tmpl w:val="6D223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9362C6"/>
    <w:multiLevelType w:val="multilevel"/>
    <w:tmpl w:val="29BC9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1105D2"/>
    <w:multiLevelType w:val="multilevel"/>
    <w:tmpl w:val="FCD8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123E37"/>
    <w:multiLevelType w:val="multilevel"/>
    <w:tmpl w:val="225A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895BC5"/>
    <w:multiLevelType w:val="multilevel"/>
    <w:tmpl w:val="D418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E45267"/>
    <w:multiLevelType w:val="multilevel"/>
    <w:tmpl w:val="EB62B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72360"/>
    <w:multiLevelType w:val="multilevel"/>
    <w:tmpl w:val="CB24D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160A69"/>
    <w:multiLevelType w:val="multilevel"/>
    <w:tmpl w:val="37A4E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1778B4"/>
    <w:multiLevelType w:val="multilevel"/>
    <w:tmpl w:val="B23AD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6C19E2"/>
    <w:multiLevelType w:val="multilevel"/>
    <w:tmpl w:val="57CA5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3628B2"/>
    <w:multiLevelType w:val="multilevel"/>
    <w:tmpl w:val="0040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F103B5"/>
    <w:multiLevelType w:val="hybridMultilevel"/>
    <w:tmpl w:val="D1F6437E"/>
    <w:lvl w:ilvl="0" w:tplc="AA506EE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B462B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01A48D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B043E5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3027CA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72119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E30883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6BCEDE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E9C5A9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783881"/>
    <w:multiLevelType w:val="multilevel"/>
    <w:tmpl w:val="BD00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652122">
    <w:abstractNumId w:val="5"/>
  </w:num>
  <w:num w:numId="2" w16cid:durableId="1359969096">
    <w:abstractNumId w:val="13"/>
  </w:num>
  <w:num w:numId="3" w16cid:durableId="1404453232">
    <w:abstractNumId w:val="7"/>
  </w:num>
  <w:num w:numId="4" w16cid:durableId="1906377673">
    <w:abstractNumId w:val="7"/>
    <w:lvlOverride w:ilvl="1">
      <w:startOverride w:val="1"/>
    </w:lvlOverride>
  </w:num>
  <w:num w:numId="5" w16cid:durableId="618415187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6" w16cid:durableId="718826133">
    <w:abstractNumId w:val="7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7" w16cid:durableId="1058668589">
    <w:abstractNumId w:val="12"/>
  </w:num>
  <w:num w:numId="8" w16cid:durableId="154226470">
    <w:abstractNumId w:val="14"/>
  </w:num>
  <w:num w:numId="9" w16cid:durableId="236403010">
    <w:abstractNumId w:val="4"/>
  </w:num>
  <w:num w:numId="10" w16cid:durableId="440564030">
    <w:abstractNumId w:val="11"/>
  </w:num>
  <w:num w:numId="11" w16cid:durableId="938878128">
    <w:abstractNumId w:val="0"/>
  </w:num>
  <w:num w:numId="12" w16cid:durableId="1621692787">
    <w:abstractNumId w:val="3"/>
  </w:num>
  <w:num w:numId="13" w16cid:durableId="244458400">
    <w:abstractNumId w:val="2"/>
  </w:num>
  <w:num w:numId="14" w16cid:durableId="863402252">
    <w:abstractNumId w:val="10"/>
  </w:num>
  <w:num w:numId="15" w16cid:durableId="1128082696">
    <w:abstractNumId w:val="1"/>
  </w:num>
  <w:num w:numId="16" w16cid:durableId="1058241682">
    <w:abstractNumId w:val="9"/>
  </w:num>
  <w:num w:numId="17" w16cid:durableId="681711252">
    <w:abstractNumId w:val="6"/>
  </w:num>
  <w:num w:numId="18" w16cid:durableId="1147151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FF0"/>
    <w:rsid w:val="001A3C12"/>
    <w:rsid w:val="001B78A9"/>
    <w:rsid w:val="001C4AB2"/>
    <w:rsid w:val="005803BC"/>
    <w:rsid w:val="00640C20"/>
    <w:rsid w:val="009A5B85"/>
    <w:rsid w:val="00A65383"/>
    <w:rsid w:val="00A8675C"/>
    <w:rsid w:val="00B11FF0"/>
    <w:rsid w:val="00C12CFD"/>
    <w:rsid w:val="00DB4367"/>
    <w:rsid w:val="00F33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68657"/>
  <w15:chartTrackingRefBased/>
  <w15:docId w15:val="{198C2D90-FD25-4F91-A03B-841AE37D8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3C12"/>
  </w:style>
  <w:style w:type="paragraph" w:styleId="Ttulo1">
    <w:name w:val="heading 1"/>
    <w:basedOn w:val="Normal"/>
    <w:next w:val="Normal"/>
    <w:link w:val="Ttulo1Car"/>
    <w:uiPriority w:val="9"/>
    <w:qFormat/>
    <w:rsid w:val="00B11F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11F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11F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11F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11F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11F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11F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11F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11F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B11F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11F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11F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11F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11F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11F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11F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11F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11F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11F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11F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11F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11F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11F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11FF0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B11F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11F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11F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11FF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11F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11FF0"/>
  </w:style>
  <w:style w:type="paragraph" w:styleId="Piedepgina">
    <w:name w:val="footer"/>
    <w:basedOn w:val="Normal"/>
    <w:link w:val="PiedepginaCar"/>
    <w:uiPriority w:val="99"/>
    <w:unhideWhenUsed/>
    <w:rsid w:val="00B11F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11F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1004</Words>
  <Characters>5525</Characters>
  <Application>Microsoft Office Word</Application>
  <DocSecurity>0</DocSecurity>
  <Lines>46</Lines>
  <Paragraphs>13</Paragraphs>
  <ScaleCrop>false</ScaleCrop>
  <Company/>
  <LinksUpToDate>false</LinksUpToDate>
  <CharactersWithSpaces>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4</cp:revision>
  <dcterms:created xsi:type="dcterms:W3CDTF">2025-11-24T11:52:00Z</dcterms:created>
  <dcterms:modified xsi:type="dcterms:W3CDTF">2026-01-14T14:30:00Z</dcterms:modified>
</cp:coreProperties>
</file>