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</w:t>
      </w:r>
      <w:r>
        <w:rPr>
          <w:rFonts w:ascii="Cambria" w:hAnsi="Cambria" w:cs="Cambria" w:eastAsia="Cambria"/>
          <w:sz w:val="22"/>
        </w:rPr>
        <w:t>: mayor generador de empleo, principal fuente de valor añadido en economías industrializadas, segmento más dinámico del comercio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Peso en la producción según renta: avanzadas </w:t>
      </w:r>
      <w:r>
        <w:rPr>
          <w:rFonts w:ascii="Cambria" w:hAnsi="Cambria" w:cs="Cambria" w:eastAsia="Cambria"/>
          <w:b/>
          <w:sz w:val="22"/>
        </w:rPr>
        <w:t>~70 %</w:t>
      </w:r>
      <w:r>
        <w:rPr>
          <w:rFonts w:ascii="Cambria" w:hAnsi="Cambria" w:cs="Cambria" w:eastAsia="Cambria"/>
          <w:sz w:val="22"/>
        </w:rPr>
        <w:t xml:space="preserve">, media </w:t>
      </w:r>
      <w:r>
        <w:rPr>
          <w:rFonts w:ascii="Cambria" w:hAnsi="Cambria" w:cs="Cambria" w:eastAsia="Cambria"/>
          <w:b/>
          <w:sz w:val="22"/>
        </w:rPr>
        <w:t>55 %</w:t>
      </w:r>
      <w:r>
        <w:rPr>
          <w:rFonts w:ascii="Cambria" w:hAnsi="Cambria" w:cs="Cambria" w:eastAsia="Cambria"/>
          <w:sz w:val="22"/>
        </w:rPr>
        <w:t xml:space="preserve">, baja </w:t>
      </w:r>
      <w:r>
        <w:rPr>
          <w:rFonts w:ascii="Cambria" w:hAnsi="Cambria" w:cs="Cambria" w:eastAsia="Cambria"/>
          <w:b/>
          <w:sz w:val="22"/>
        </w:rPr>
        <w:t>44 %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motores del crecimiento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Externalización</w:t>
      </w:r>
      <w:r>
        <w:rPr>
          <w:rFonts w:ascii="Cambria" w:hAnsi="Cambria" w:cs="Cambria" w:eastAsia="Cambria"/>
          <w:sz w:val="22"/>
        </w:rPr>
        <w:t xml:space="preserve"> de actividades antes internas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TIC</w:t>
      </w:r>
      <w:r>
        <w:rPr>
          <w:rFonts w:ascii="Cambria" w:hAnsi="Cambria" w:cs="Cambria" w:eastAsia="Cambria"/>
          <w:sz w:val="22"/>
        </w:rPr>
        <w:t>: servicios nuevos, fin de barreras de distancia, comercialización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Cuatro bloques: definición según el SCN, evolución del comercio de servicios, regulación (</w:t>
      </w:r>
      <w:r>
        <w:rPr>
          <w:rFonts w:ascii="Cambria" w:hAnsi="Cambria" w:cs="Cambria" w:eastAsia="Cambria"/>
          <w:b/>
          <w:sz w:val="22"/>
        </w:rPr>
        <w:t>GATS/AGCS</w:t>
      </w:r>
      <w:r>
        <w:rPr>
          <w:rFonts w:ascii="Cambria" w:hAnsi="Cambria" w:cs="Cambria" w:eastAsia="Cambria"/>
          <w:sz w:val="22"/>
        </w:rPr>
        <w:t xml:space="preserve"> y normativa comunitaria), turismo mundial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DEFINICIÓN DE SERVICIO EN EL SISTEMA DE CUENTAS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SCN</w:t>
      </w:r>
      <w:r>
        <w:rPr>
          <w:rFonts w:ascii="Cambria" w:hAnsi="Cambria" w:cs="Cambria" w:eastAsia="Cambria"/>
          <w:sz w:val="22"/>
        </w:rPr>
        <w:t>: marco estadístico de referencia del análisis macroeconómico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Servicios: actividades que producen algo </w:t>
      </w:r>
      <w:r>
        <w:rPr>
          <w:rFonts w:ascii="Cambria" w:hAnsi="Cambria" w:cs="Cambria" w:eastAsia="Cambria"/>
          <w:b/>
          <w:sz w:val="22"/>
        </w:rPr>
        <w:t>intangible, no almacenable, de cierta duración e invisible</w:t>
      </w:r>
      <w:r>
        <w:rPr>
          <w:rFonts w:ascii="Cambria" w:hAnsi="Cambria" w:cs="Cambria" w:eastAsia="Cambria"/>
          <w:sz w:val="22"/>
        </w:rPr>
        <w:t>, sector terciario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Heterogéneo: todo lo que no es actividad primaria ni secundaria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Clasificación según la Contabilidad Nacional del Estado (CNE)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 mercado</w:t>
      </w:r>
      <w:r>
        <w:rPr>
          <w:rFonts w:ascii="Cambria" w:hAnsi="Cambria" w:cs="Cambria" w:eastAsia="Cambria"/>
          <w:sz w:val="22"/>
        </w:rPr>
        <w:t xml:space="preserve"> (destinados a la venta), 10 subsectores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Comercio, recuperación y reparación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Restaurantes, hoteles y cafés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Transporte y actividades conexas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Comunicaciones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Seguros y crédito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Alquiler de bienes e inmuebles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Enseñanza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Sanidad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prestados a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Otros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de mercado</w:t>
      </w:r>
      <w:r>
        <w:rPr>
          <w:rFonts w:ascii="Cambria" w:hAnsi="Cambria" w:cs="Cambria" w:eastAsia="Cambria"/>
          <w:sz w:val="22"/>
        </w:rPr>
        <w:t>, 4 subsectores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generales de las AAPP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Enseñanza pública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Sanidad pública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 doméstico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Clasificación según destino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Servicios de </w:t>
      </w:r>
      <w:r>
        <w:rPr>
          <w:rFonts w:ascii="Cambria" w:hAnsi="Cambria" w:cs="Cambria" w:eastAsia="Cambria"/>
          <w:b/>
          <w:sz w:val="22"/>
        </w:rPr>
        <w:t>consumo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Servicios </w:t>
      </w:r>
      <w:r>
        <w:rPr>
          <w:rFonts w:ascii="Cambria" w:hAnsi="Cambria" w:cs="Cambria" w:eastAsia="Cambria"/>
          <w:b/>
          <w:sz w:val="22"/>
        </w:rPr>
        <w:t>intermedios</w:t>
      </w:r>
      <w:r>
        <w:rPr>
          <w:rFonts w:ascii="Cambria" w:hAnsi="Cambria" w:cs="Cambria" w:eastAsia="Cambria"/>
          <w:sz w:val="22"/>
        </w:rPr>
        <w:t xml:space="preserve"> a procesos productivos de otras actividades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Clasificación según las actividades que los integran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</w:t>
      </w:r>
      <w:r>
        <w:rPr>
          <w:rFonts w:ascii="Cambria" w:hAnsi="Cambria" w:cs="Cambria" w:eastAsia="Cambria"/>
          <w:sz w:val="22"/>
        </w:rPr>
        <w:t>: servicios a empresas y profesionales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Distribución</w:t>
      </w:r>
      <w:r>
        <w:rPr>
          <w:rFonts w:ascii="Cambria" w:hAnsi="Cambria" w:cs="Cambria" w:eastAsia="Cambria"/>
          <w:sz w:val="22"/>
        </w:rPr>
        <w:t>: transporte, comunicación, almacenamiento,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Personales</w:t>
      </w:r>
      <w:r>
        <w:rPr>
          <w:rFonts w:ascii="Cambria" w:hAnsi="Cambria" w:cs="Cambria" w:eastAsia="Cambria"/>
          <w:sz w:val="22"/>
        </w:rPr>
        <w:t>: servicio doméstico, hostelería, esparcimiento, ocio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Sociales</w:t>
      </w:r>
      <w:r>
        <w:rPr>
          <w:rFonts w:ascii="Cambria" w:hAnsi="Cambria" w:cs="Cambria" w:eastAsia="Cambria"/>
          <w:sz w:val="22"/>
        </w:rPr>
        <w:t>: sanidad, educación, asistencia social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Públicos</w:t>
      </w:r>
      <w:r>
        <w:rPr>
          <w:rFonts w:ascii="Cambria" w:hAnsi="Cambria" w:cs="Cambria" w:eastAsia="Cambria"/>
          <w:sz w:val="22"/>
        </w:rPr>
        <w:t>: prestados por las AAPP (justicia, defensa, relaciones exteriores)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Características del sector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Gran </w:t>
      </w:r>
      <w:r>
        <w:rPr>
          <w:rFonts w:ascii="Cambria" w:hAnsi="Cambria" w:cs="Cambria" w:eastAsia="Cambria"/>
          <w:b/>
          <w:sz w:val="22"/>
        </w:rPr>
        <w:t>heterogeneidad</w:t>
      </w:r>
      <w:r>
        <w:rPr>
          <w:rFonts w:ascii="Cambria" w:hAnsi="Cambria" w:cs="Cambria" w:eastAsia="Cambria"/>
          <w:sz w:val="22"/>
        </w:rPr>
        <w:t>, dificulta el análisis agregado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Servicios </w:t>
      </w:r>
      <w:r>
        <w:rPr>
          <w:rFonts w:ascii="Cambria" w:hAnsi="Cambria" w:cs="Cambria" w:eastAsia="Cambria"/>
          <w:b/>
          <w:sz w:val="22"/>
        </w:rPr>
        <w:t>no de mercado</w:t>
      </w:r>
      <w:r>
        <w:rPr>
          <w:rFonts w:ascii="Cambria" w:hAnsi="Cambria" w:cs="Cambria" w:eastAsia="Cambria"/>
          <w:sz w:val="22"/>
        </w:rPr>
        <w:t>: producción sin criterios de precio ni competencia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Difícil separar servicios integrados en la industria (</w:t>
      </w:r>
      <w:r>
        <w:rPr>
          <w:rFonts w:ascii="Cambria" w:hAnsi="Cambria" w:cs="Cambria" w:eastAsia="Cambria"/>
          <w:b/>
          <w:sz w:val="22"/>
        </w:rPr>
        <w:t>outsourcing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Alto ritmo tecnológico, complica valorar cambios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Mayor peso de la </w:t>
      </w:r>
      <w:r>
        <w:rPr>
          <w:rFonts w:ascii="Cambria" w:hAnsi="Cambria" w:cs="Cambria" w:eastAsia="Cambria"/>
          <w:b/>
          <w:sz w:val="22"/>
        </w:rPr>
        <w:t>economía sumergida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ANÁLISIS DE LA EVOLUCIÓN INTERNACIONAL DEL COMERCIO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Hasta los </w:t>
      </w:r>
      <w:r>
        <w:rPr>
          <w:rFonts w:ascii="Cambria" w:hAnsi="Cambria" w:cs="Cambria" w:eastAsia="Cambria"/>
          <w:b/>
          <w:sz w:val="22"/>
        </w:rPr>
        <w:t>años ochenta</w:t>
      </w:r>
      <w:r>
        <w:rPr>
          <w:rFonts w:ascii="Cambria" w:hAnsi="Cambria" w:cs="Cambria" w:eastAsia="Cambria"/>
          <w:sz w:val="22"/>
        </w:rPr>
        <w:t xml:space="preserve"> los servicios eran </w:t>
      </w:r>
      <w:r>
        <w:rPr>
          <w:rFonts w:ascii="Cambria" w:hAnsi="Cambria" w:cs="Cambria" w:eastAsia="Cambria"/>
          <w:b/>
          <w:sz w:val="22"/>
        </w:rPr>
        <w:t>bienes no transables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Cambio: liberalización comercial y sobre todo </w:t>
      </w:r>
      <w:r>
        <w:rPr>
          <w:rFonts w:ascii="Cambria" w:hAnsi="Cambria" w:cs="Cambria" w:eastAsia="Cambria"/>
          <w:b/>
          <w:sz w:val="22"/>
        </w:rPr>
        <w:t>TIC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Externalización a países de bajo coste: </w:t>
      </w:r>
      <w:r>
        <w:rPr>
          <w:rFonts w:ascii="Cambria" w:hAnsi="Cambria" w:cs="Cambria" w:eastAsia="Cambria"/>
          <w:b/>
          <w:sz w:val="22"/>
        </w:rPr>
        <w:t>India</w:t>
      </w:r>
      <w:r>
        <w:rPr>
          <w:rFonts w:ascii="Cambria" w:hAnsi="Cambria" w:cs="Cambria" w:eastAsia="Cambria"/>
          <w:sz w:val="22"/>
        </w:rPr>
        <w:t xml:space="preserve"> lidera, </w:t>
      </w:r>
      <w:r>
        <w:rPr>
          <w:rFonts w:ascii="Cambria" w:hAnsi="Cambria" w:cs="Cambria" w:eastAsia="Cambria"/>
          <w:b/>
          <w:sz w:val="22"/>
        </w:rPr>
        <w:t>Filipinas</w:t>
      </w:r>
      <w:r>
        <w:rPr>
          <w:rFonts w:ascii="Cambria" w:hAnsi="Cambria" w:cs="Cambria" w:eastAsia="Cambria"/>
          <w:sz w:val="22"/>
        </w:rPr>
        <w:t xml:space="preserve"> emerge, </w:t>
      </w:r>
      <w:r>
        <w:rPr>
          <w:rFonts w:ascii="Cambria" w:hAnsi="Cambria" w:cs="Cambria" w:eastAsia="Cambria"/>
          <w:b/>
          <w:sz w:val="22"/>
        </w:rPr>
        <w:t>call centres</w:t>
      </w:r>
      <w:r>
        <w:rPr>
          <w:rFonts w:ascii="Cambria" w:hAnsi="Cambria" w:cs="Cambria" w:eastAsia="Cambria"/>
          <w:sz w:val="22"/>
        </w:rPr>
        <w:t xml:space="preserve"> en crecimiento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Peso actual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Dos tercios</w:t>
      </w:r>
      <w:r>
        <w:rPr>
          <w:rFonts w:ascii="Cambria" w:hAnsi="Cambria" w:cs="Cambria" w:eastAsia="Cambria"/>
          <w:sz w:val="22"/>
        </w:rPr>
        <w:t xml:space="preserve"> de la producción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~Una cuarta parte</w:t>
      </w:r>
      <w:r>
        <w:rPr>
          <w:rFonts w:ascii="Cambria" w:hAnsi="Cambria" w:cs="Cambria" w:eastAsia="Cambria"/>
          <w:sz w:val="22"/>
        </w:rPr>
        <w:t xml:space="preserve"> del comercio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</w:t>
      </w:r>
      <w:r>
        <w:rPr>
          <w:rFonts w:ascii="Cambria" w:hAnsi="Cambria" w:cs="Cambria" w:eastAsia="Cambria"/>
          <w:b/>
          <w:sz w:val="22"/>
        </w:rPr>
        <w:t>x4</w:t>
      </w:r>
      <w:r>
        <w:rPr>
          <w:rFonts w:ascii="Cambria" w:hAnsi="Cambria" w:cs="Cambria" w:eastAsia="Cambria"/>
          <w:sz w:val="22"/>
        </w:rPr>
        <w:t xml:space="preserve"> en veinte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Servicios comerciales OMC: transportes, viajes, servicios relacionados con los bienes, </w:t>
      </w:r>
      <w:r>
        <w:rPr>
          <w:rFonts w:ascii="Cambria" w:hAnsi="Cambria" w:cs="Cambria" w:eastAsia="Cambria"/>
          <w:b/>
          <w:sz w:val="22"/>
        </w:rPr>
        <w:t>otros servicios comerciales</w:t>
      </w:r>
      <w:r>
        <w:rPr>
          <w:rFonts w:ascii="Cambria" w:hAnsi="Cambria" w:cs="Cambria" w:eastAsia="Cambria"/>
          <w:sz w:val="22"/>
        </w:rPr>
        <w:t xml:space="preserve"> (mayor crecimiento)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Informe Anual OMC 2025 (datos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Viajes </w:t>
      </w:r>
      <w:r>
        <w:rPr>
          <w:rFonts w:ascii="Cambria" w:hAnsi="Cambria" w:cs="Cambria" w:eastAsia="Cambria"/>
          <w:b/>
          <w:sz w:val="22"/>
        </w:rPr>
        <w:t>~+13 %</w:t>
      </w:r>
      <w:r>
        <w:rPr>
          <w:rFonts w:ascii="Cambria" w:hAnsi="Cambria" w:cs="Cambria" w:eastAsia="Cambria"/>
          <w:sz w:val="22"/>
        </w:rPr>
        <w:t xml:space="preserve">, información </w:t>
      </w:r>
      <w:r>
        <w:rPr>
          <w:rFonts w:ascii="Cambria" w:hAnsi="Cambria" w:cs="Cambria" w:eastAsia="Cambria"/>
          <w:b/>
          <w:sz w:val="22"/>
        </w:rPr>
        <w:t>+14 %</w:t>
      </w:r>
      <w:r>
        <w:rPr>
          <w:rFonts w:ascii="Cambria" w:hAnsi="Cambria" w:cs="Cambria" w:eastAsia="Cambria"/>
          <w:sz w:val="22"/>
        </w:rPr>
        <w:t xml:space="preserve">, informática </w:t>
      </w:r>
      <w:r>
        <w:rPr>
          <w:rFonts w:ascii="Cambria" w:hAnsi="Cambria" w:cs="Cambria" w:eastAsia="Cambria"/>
          <w:b/>
          <w:sz w:val="22"/>
        </w:rPr>
        <w:t>+12 %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Única caída: telecomunicaciones </w:t>
      </w:r>
      <w:r>
        <w:rPr>
          <w:rFonts w:ascii="Cambria" w:hAnsi="Cambria" w:cs="Cambria" w:eastAsia="Cambria"/>
          <w:b/>
          <w:sz w:val="22"/>
        </w:rPr>
        <w:t>-4 %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Europa</w:t>
      </w:r>
      <w:r>
        <w:rPr>
          <w:rFonts w:ascii="Cambria" w:hAnsi="Cambria" w:cs="Cambria" w:eastAsia="Cambria"/>
          <w:sz w:val="22"/>
        </w:rPr>
        <w:t xml:space="preserve">, primer exportador en todas las categorías, cuota a la baja por el ascenso de </w:t>
      </w:r>
      <w:r>
        <w:rPr>
          <w:rFonts w:ascii="Cambria" w:hAnsi="Cambria" w:cs="Cambria" w:eastAsia="Cambria"/>
          <w:b/>
          <w:sz w:val="22"/>
        </w:rPr>
        <w:t>Asia</w:t>
      </w:r>
      <w:r>
        <w:rPr>
          <w:rFonts w:ascii="Cambria" w:hAnsi="Cambria" w:cs="Cambria" w:eastAsia="Cambria"/>
          <w:sz w:val="22"/>
        </w:rPr>
        <w:t xml:space="preserve"> (China)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América del Norte</w:t>
      </w:r>
      <w:r>
        <w:rPr>
          <w:rFonts w:ascii="Cambria" w:hAnsi="Cambria" w:cs="Cambria" w:eastAsia="Cambria"/>
          <w:sz w:val="22"/>
        </w:rPr>
        <w:t>, exportador notable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CEI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América del Sur y Central</w:t>
      </w:r>
      <w:r>
        <w:rPr>
          <w:rFonts w:ascii="Cambria" w:hAnsi="Cambria" w:cs="Cambria" w:eastAsia="Cambria"/>
          <w:sz w:val="22"/>
        </w:rPr>
        <w:t>, cuota reducida o marginal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REGULACIÓN DEL COMERCIO INTERNACIONAL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Liberalización: más competencia, menos precios, mejor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Sector protegido: </w:t>
      </w:r>
      <w:r>
        <w:rPr>
          <w:rFonts w:ascii="Cambria" w:hAnsi="Cambria" w:cs="Cambria" w:eastAsia="Cambria"/>
          <w:b/>
          <w:sz w:val="22"/>
        </w:rPr>
        <w:t>inflación dual</w:t>
      </w:r>
      <w:r>
        <w:rPr>
          <w:rFonts w:ascii="Cambria" w:hAnsi="Cambria" w:cs="Cambria" w:eastAsia="Cambria"/>
          <w:sz w:val="22"/>
        </w:rPr>
        <w:t xml:space="preserve"> (bienes contenidos por competencia internacional, servicios con precios crecientes), factor desestabilizador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Instrumentos: </w:t>
      </w:r>
      <w:r>
        <w:rPr>
          <w:rFonts w:ascii="Cambria" w:hAnsi="Cambria" w:cs="Cambria" w:eastAsia="Cambria"/>
          <w:b/>
          <w:sz w:val="22"/>
        </w:rPr>
        <w:t>GATS</w:t>
      </w:r>
      <w:r>
        <w:rPr>
          <w:rFonts w:ascii="Cambria" w:hAnsi="Cambria" w:cs="Cambria" w:eastAsia="Cambria"/>
          <w:sz w:val="22"/>
        </w:rPr>
        <w:t xml:space="preserve"> (OMC) y </w:t>
      </w:r>
      <w:r>
        <w:rPr>
          <w:rFonts w:ascii="Cambria" w:hAnsi="Cambria" w:cs="Cambria" w:eastAsia="Cambria"/>
          <w:b/>
          <w:sz w:val="22"/>
        </w:rPr>
        <w:t>Directiva 2006/123/CE</w:t>
      </w:r>
      <w:r>
        <w:rPr>
          <w:rFonts w:ascii="Cambria" w:hAnsi="Cambria" w:cs="Cambria" w:eastAsia="Cambria"/>
          <w:sz w:val="22"/>
        </w:rPr>
        <w:t xml:space="preserve"> (Bolkestein) en la UE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El Acuerdo General sobre el Comercio de Servicios (GATS/AGCS)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Primer acuerdo multilateral específico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Entra en vigor en </w:t>
      </w:r>
      <w:r>
        <w:rPr>
          <w:rFonts w:ascii="Cambria" w:hAnsi="Cambria" w:cs="Cambria" w:eastAsia="Cambria"/>
          <w:b/>
          <w:sz w:val="22"/>
        </w:rPr>
        <w:t>1995</w:t>
      </w:r>
      <w:r>
        <w:rPr>
          <w:rFonts w:ascii="Cambria" w:hAnsi="Cambria" w:cs="Cambria" w:eastAsia="Cambria"/>
          <w:sz w:val="22"/>
        </w:rPr>
        <w:t xml:space="preserve">, con el </w:t>
      </w:r>
      <w:r>
        <w:rPr>
          <w:rFonts w:ascii="Cambria" w:hAnsi="Cambria" w:cs="Cambria" w:eastAsia="Cambria"/>
          <w:b/>
          <w:sz w:val="22"/>
        </w:rPr>
        <w:t>GATT 1994</w:t>
      </w:r>
      <w:r>
        <w:rPr>
          <w:rFonts w:ascii="Cambria" w:hAnsi="Cambria" w:cs="Cambria" w:eastAsia="Cambria"/>
          <w:sz w:val="22"/>
        </w:rPr>
        <w:t xml:space="preserve"> y los </w:t>
      </w:r>
      <w:r>
        <w:rPr>
          <w:rFonts w:ascii="Cambria" w:hAnsi="Cambria" w:cs="Cambria" w:eastAsia="Cambria"/>
          <w:b/>
          <w:sz w:val="22"/>
        </w:rPr>
        <w:t>ADPIC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expansión con transparencia y liberalización progresiva (previsibilidad de normas, apertura mediante rondas)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Los cuatro modos de suministro</w:t>
      </w:r>
      <w:r>
        <w:rPr>
          <w:rFonts w:ascii="Cambria" w:hAnsi="Cambria" w:cs="Cambria" w:eastAsia="Cambria"/>
          <w:sz w:val="22"/>
        </w:rPr>
        <w:t xml:space="preserve"> (art. 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Modo 1</w:t>
      </w:r>
      <w:r>
        <w:rPr>
          <w:rFonts w:ascii="Cambria" w:hAnsi="Cambria" w:cs="Cambria" w:eastAsia="Cambria"/>
          <w:sz w:val="22"/>
        </w:rPr>
        <w:t>, transfronterizo: sin desplazar personas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Modo 2</w:t>
      </w:r>
      <w:r>
        <w:rPr>
          <w:rFonts w:ascii="Cambria" w:hAnsi="Cambria" w:cs="Cambria" w:eastAsia="Cambria"/>
          <w:sz w:val="22"/>
        </w:rPr>
        <w:t>, consumo en el extranjero: se desplaza el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Modo 3</w:t>
      </w:r>
      <w:r>
        <w:rPr>
          <w:rFonts w:ascii="Cambria" w:hAnsi="Cambria" w:cs="Cambria" w:eastAsia="Cambria"/>
          <w:sz w:val="22"/>
        </w:rPr>
        <w:t>, presencia comercial: filial, sucursal u oficina de representación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Modo 4</w:t>
      </w:r>
      <w:r>
        <w:rPr>
          <w:rFonts w:ascii="Cambria" w:hAnsi="Cambria" w:cs="Cambria" w:eastAsia="Cambria"/>
          <w:sz w:val="22"/>
        </w:rPr>
        <w:t>, movimiento de personas físicas: temporal, independiente o empleado de empresa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Sectores y clasificación</w:t>
      </w:r>
      <w:r>
        <w:rPr>
          <w:rFonts w:ascii="Cambria" w:hAnsi="Cambria" w:cs="Cambria" w:eastAsia="Cambria"/>
          <w:sz w:val="22"/>
        </w:rPr>
        <w:t>: 12 sectores básicos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a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Comunicaciones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Construcción e ingeniería conexos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Distribución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Enseñanza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Medioambiente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Sociales y de salud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Turismo y viajes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Esparcimiento, culturales y deportivos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Otros no comprendidos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 de obligaciones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Generales </w:t>
      </w:r>
      <w:r>
        <w:rPr>
          <w:rFonts w:ascii="Cambria" w:hAnsi="Cambria" w:cs="Cambria" w:eastAsia="Cambria"/>
          <w:b/>
          <w:sz w:val="22"/>
        </w:rPr>
        <w:t>incondicionales</w:t>
      </w:r>
      <w:r>
        <w:rPr>
          <w:rFonts w:ascii="Cambria" w:hAnsi="Cambria" w:cs="Cambria" w:eastAsia="Cambria"/>
          <w:sz w:val="22"/>
        </w:rPr>
        <w:t>, todos los sectores y miembros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Cláusula NMF</w:t>
      </w:r>
      <w:r>
        <w:rPr>
          <w:rFonts w:ascii="Cambria" w:hAnsi="Cambria" w:cs="Cambria" w:eastAsia="Cambria"/>
          <w:sz w:val="22"/>
        </w:rPr>
        <w:t>, piedra angular, con exenciones (sobre todo acuerdos de integración)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Transparencia</w:t>
      </w:r>
      <w:r>
        <w:rPr>
          <w:rFonts w:ascii="Cambria" w:hAnsi="Cambria" w:cs="Cambria" w:eastAsia="Cambria"/>
          <w:sz w:val="22"/>
        </w:rPr>
        <w:t>: publicar medidas, notificar al Consejo del Comercio de Servicios, puntos de contacto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Generales </w:t>
      </w:r>
      <w:r>
        <w:rPr>
          <w:rFonts w:ascii="Cambria" w:hAnsi="Cambria" w:cs="Cambria" w:eastAsia="Cambria"/>
          <w:b/>
          <w:sz w:val="22"/>
        </w:rPr>
        <w:t>condicionales</w:t>
      </w:r>
      <w:r>
        <w:rPr>
          <w:rFonts w:ascii="Cambria" w:hAnsi="Cambria" w:cs="Cambria" w:eastAsia="Cambria"/>
          <w:sz w:val="22"/>
        </w:rPr>
        <w:t>, solo sectores con compromisos específicos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Reglamentación nacional</w:t>
      </w:r>
      <w:r>
        <w:rPr>
          <w:rFonts w:ascii="Cambria" w:hAnsi="Cambria" w:cs="Cambria" w:eastAsia="Cambria"/>
          <w:sz w:val="22"/>
        </w:rPr>
        <w:t>: revisión legal de decisiones administrativas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Monopolios</w:t>
      </w:r>
      <w:r>
        <w:rPr>
          <w:rFonts w:ascii="Cambria" w:hAnsi="Cambria" w:cs="Cambria" w:eastAsia="Cambria"/>
          <w:sz w:val="22"/>
        </w:rPr>
        <w:t>: no actuar contra la NMF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Prácticas comerciales</w:t>
      </w:r>
      <w:r>
        <w:rPr>
          <w:rFonts w:ascii="Cambria" w:hAnsi="Cambria" w:cs="Cambria" w:eastAsia="Cambria"/>
          <w:sz w:val="22"/>
        </w:rPr>
        <w:t>: cooperar contra las restrictivas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Subvenciones</w:t>
      </w:r>
      <w:r>
        <w:rPr>
          <w:rFonts w:ascii="Cambria" w:hAnsi="Cambria" w:cs="Cambria" w:eastAsia="Cambria"/>
          <w:sz w:val="22"/>
        </w:rPr>
        <w:t>: consultas con el miembro otorgante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Compromisos específicos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Acceso a los mercados</w:t>
      </w:r>
      <w:r>
        <w:rPr>
          <w:rFonts w:ascii="Cambria" w:hAnsi="Cambria" w:cs="Cambria" w:eastAsia="Cambria"/>
          <w:sz w:val="22"/>
        </w:rPr>
        <w:t>: limitaciones posibles (número de proveedores, valor, forma jurídica, capital extranjero)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Trato nacional</w:t>
      </w:r>
      <w:r>
        <w:rPr>
          <w:rFonts w:ascii="Cambria" w:hAnsi="Cambria" w:cs="Cambria" w:eastAsia="Cambria"/>
          <w:sz w:val="22"/>
        </w:rPr>
        <w:t>: sin discriminación a favor de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Otras disposiciones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Art. V</w:t>
      </w:r>
      <w:r>
        <w:rPr>
          <w:rFonts w:ascii="Cambria" w:hAnsi="Cambria" w:cs="Cambria" w:eastAsia="Cambria"/>
          <w:sz w:val="22"/>
        </w:rPr>
        <w:t xml:space="preserve">: acuerdos de integración económica, exención de la NMF. </w:t>
      </w:r>
      <w:r>
        <w:rPr>
          <w:rFonts w:ascii="Cambria" w:hAnsi="Cambria" w:cs="Cambria" w:eastAsia="Cambria"/>
          <w:b/>
          <w:sz w:val="22"/>
        </w:rPr>
        <w:t>Art. V bis</w:t>
      </w:r>
      <w:r>
        <w:rPr>
          <w:rFonts w:ascii="Cambria" w:hAnsi="Cambria" w:cs="Cambria" w:eastAsia="Cambria"/>
          <w:sz w:val="22"/>
        </w:rPr>
        <w:t>: integración de mercados de trabajo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Art. VII</w:t>
      </w:r>
      <w:r>
        <w:rPr>
          <w:rFonts w:ascii="Cambria" w:hAnsi="Cambria" w:cs="Cambria" w:eastAsia="Cambria"/>
          <w:sz w:val="22"/>
        </w:rPr>
        <w:t>: reconocimiento de formación, títulos y certificaciones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Excepciones</w:t>
      </w:r>
      <w:r>
        <w:rPr>
          <w:rFonts w:ascii="Cambria" w:hAnsi="Cambria" w:cs="Cambria" w:eastAsia="Cambria"/>
          <w:sz w:val="22"/>
        </w:rPr>
        <w:t>: balanza de pagos, salud pública, orden público, seguridad esencial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Futuro del GATS: Ronda Doha y acuerdos posteriores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XIX</w:t>
      </w:r>
      <w:r>
        <w:rPr>
          <w:rFonts w:ascii="Cambria" w:hAnsi="Cambria" w:cs="Cambria" w:eastAsia="Cambria"/>
          <w:sz w:val="22"/>
        </w:rPr>
        <w:t>: rondas sucesivas de negociación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Nuevas negociaciones desde </w:t>
      </w:r>
      <w:r>
        <w:rPr>
          <w:rFonts w:ascii="Cambria" w:hAnsi="Cambria" w:cs="Cambria" w:eastAsia="Cambria"/>
          <w:b/>
          <w:sz w:val="22"/>
        </w:rPr>
        <w:t>enero de 2000</w:t>
      </w:r>
      <w:r>
        <w:rPr>
          <w:rFonts w:ascii="Cambria" w:hAnsi="Cambria" w:cs="Cambria" w:eastAsia="Cambria"/>
          <w:sz w:val="22"/>
        </w:rPr>
        <w:t xml:space="preserve">, en la Ronda Doha desde </w:t>
      </w:r>
      <w:r>
        <w:rPr>
          <w:rFonts w:ascii="Cambria" w:hAnsi="Cambria" w:cs="Cambria" w:eastAsia="Cambria"/>
          <w:b/>
          <w:sz w:val="22"/>
        </w:rPr>
        <w:t>noviembre de 2001</w:t>
      </w:r>
      <w:r>
        <w:rPr>
          <w:rFonts w:ascii="Cambria" w:hAnsi="Cambria" w:cs="Cambria" w:eastAsia="Cambria"/>
          <w:sz w:val="22"/>
        </w:rPr>
        <w:t>, formalmente abierta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Waiver PMA</w:t>
      </w:r>
      <w:r>
        <w:rPr>
          <w:rFonts w:ascii="Cambria" w:hAnsi="Cambria" w:cs="Cambria" w:eastAsia="Cambria"/>
          <w:sz w:val="22"/>
        </w:rPr>
        <w:t xml:space="preserve"> (Ginebra 2011): preferencias unilaterales a proveedores de PMA sin NMF, prorrogado hasta el </w:t>
      </w:r>
      <w:r>
        <w:rPr>
          <w:rFonts w:ascii="Cambria" w:hAnsi="Cambria" w:cs="Cambria" w:eastAsia="Cambria"/>
          <w:b/>
          <w:sz w:val="22"/>
        </w:rPr>
        <w:t>31 de diciembre de 2030</w:t>
      </w:r>
      <w:r>
        <w:rPr>
          <w:rFonts w:ascii="Cambria" w:hAnsi="Cambria" w:cs="Cambria" w:eastAsia="Cambria"/>
          <w:sz w:val="22"/>
        </w:rPr>
        <w:t>, PMA reclaman mejoras en Modo 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Iniciativa Conjunta SDR</w:t>
      </w:r>
      <w:r>
        <w:rPr>
          <w:rFonts w:ascii="Cambria" w:hAnsi="Cambria" w:cs="Cambria" w:eastAsia="Cambria"/>
          <w:sz w:val="22"/>
        </w:rPr>
        <w:t xml:space="preserve"> (reglamentación nacional de servicios)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Aplicable desde el </w:t>
      </w:r>
      <w:r>
        <w:rPr>
          <w:rFonts w:ascii="Cambria" w:hAnsi="Cambria" w:cs="Cambria" w:eastAsia="Cambria"/>
          <w:b/>
          <w:sz w:val="22"/>
        </w:rPr>
        <w:t>5 de julio de 2024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72 miembros</w:t>
      </w:r>
      <w:r>
        <w:rPr>
          <w:rFonts w:ascii="Cambria" w:hAnsi="Cambria" w:cs="Cambria" w:eastAsia="Cambria"/>
          <w:sz w:val="22"/>
        </w:rPr>
        <w:t>, ~</w:t>
      </w:r>
      <w:r>
        <w:rPr>
          <w:rFonts w:ascii="Cambria" w:hAnsi="Cambria" w:cs="Cambria" w:eastAsia="Cambria"/>
          <w:b/>
          <w:sz w:val="22"/>
        </w:rPr>
        <w:t>90 %</w:t>
      </w:r>
      <w:r>
        <w:rPr>
          <w:rFonts w:ascii="Cambria" w:hAnsi="Cambria" w:cs="Cambria" w:eastAsia="Cambria"/>
          <w:sz w:val="22"/>
        </w:rPr>
        <w:t xml:space="preserve"> del comercio mundial de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Autorizaciones, licencias y cualificaciones transparentes, objetivas, imparciales y no más gravosas de lo necesario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CM13</w:t>
      </w:r>
      <w:r>
        <w:rPr>
          <w:rFonts w:ascii="Cambria" w:hAnsi="Cambria" w:cs="Cambria" w:eastAsia="Cambria"/>
          <w:sz w:val="22"/>
        </w:rPr>
        <w:t xml:space="preserve"> (Abu Dabi, 2024): declaración sobre no discriminación de género en permisos de servicios, primera en la OMC, renueva la moratoria de aranceles al comercio electrónico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CM14</w:t>
      </w:r>
      <w:r>
        <w:rPr>
          <w:rFonts w:ascii="Cambria" w:hAnsi="Cambria" w:cs="Cambria" w:eastAsia="Cambria"/>
          <w:sz w:val="22"/>
        </w:rPr>
        <w:t xml:space="preserve"> (Yaundé, 2026)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nuevos compromisos GATS, respalda el SDR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electrónico y moratoria sobre transmisiones digitales sin resolver, trasladados al Consejo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Tensión de fondo: reforma de solución de diferencias y transparencia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El Acuerdo sobre el Comercio de Servicios (TiSA)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2013</w:t>
      </w:r>
      <w:r>
        <w:rPr>
          <w:rFonts w:ascii="Cambria" w:hAnsi="Cambria" w:cs="Cambria" w:eastAsia="Cambria"/>
          <w:sz w:val="22"/>
        </w:rPr>
        <w:t>: 23 miembros OMC (UE, EEUU, Japón, Canadá, Australia) inician la negociación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regional con vocación de multilateralizarse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21 rondas</w:t>
      </w:r>
      <w:r>
        <w:rPr>
          <w:rFonts w:ascii="Cambria" w:hAnsi="Cambria" w:cs="Cambria" w:eastAsia="Cambria"/>
          <w:sz w:val="22"/>
        </w:rPr>
        <w:t xml:space="preserve"> hasta noviembre de 2016, en </w:t>
      </w:r>
      <w:r>
        <w:rPr>
          <w:rFonts w:ascii="Cambria" w:hAnsi="Cambria" w:cs="Cambria" w:eastAsia="Cambria"/>
          <w:b/>
          <w:sz w:val="22"/>
        </w:rPr>
        <w:t>stand-by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UE, uno de los principales impulsores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La Directiva Bolkestein: Directiva 2006/123/CE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 de </w:t>
      </w:r>
      <w:r>
        <w:rPr>
          <w:rFonts w:ascii="Cambria" w:hAnsi="Cambria" w:cs="Cambria" w:eastAsia="Cambria"/>
          <w:b/>
          <w:sz w:val="22"/>
        </w:rPr>
        <w:t>libertad de establecimiento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libre prestación de servicios</w:t>
      </w:r>
      <w:r>
        <w:rPr>
          <w:rFonts w:ascii="Cambria" w:hAnsi="Cambria" w:cs="Cambria" w:eastAsia="Cambria"/>
          <w:sz w:val="22"/>
        </w:rPr>
        <w:t xml:space="preserve">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Separación regulador y regulado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Delimitar monopolio natural y ámbitos con competencia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Acceso no discriminatorio a redes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Acceso al mercado en igualdad para nuevos competidores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Refuerzo de la defensa de la competencia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 universal</w:t>
      </w:r>
      <w:r>
        <w:rPr>
          <w:rFonts w:ascii="Cambria" w:hAnsi="Cambria" w:cs="Cambria" w:eastAsia="Cambria"/>
          <w:sz w:val="22"/>
        </w:rPr>
        <w:t xml:space="preserve"> y su financiación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16</w:t>
      </w:r>
      <w:r>
        <w:rPr>
          <w:rFonts w:ascii="Cambria" w:hAnsi="Cambria" w:cs="Cambria" w:eastAsia="Cambria"/>
          <w:sz w:val="22"/>
        </w:rPr>
        <w:t>, libre prestación: sin requisitos discriminatorios, injustificados por orden público, seguridad, salud o medioambiente (</w:t>
      </w:r>
      <w:r>
        <w:rPr>
          <w:rFonts w:ascii="Cambria" w:hAnsi="Cambria" w:cs="Cambria" w:eastAsia="Cambria"/>
          <w:b/>
          <w:sz w:val="22"/>
        </w:rPr>
        <w:t>necesidad</w:t>
      </w:r>
      <w:r>
        <w:rPr>
          <w:rFonts w:ascii="Cambria" w:hAnsi="Cambria" w:cs="Cambria" w:eastAsia="Cambria"/>
          <w:sz w:val="22"/>
        </w:rPr>
        <w:t>), ni desproporcionados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Transposición a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17/2009</w:t>
      </w:r>
      <w:r>
        <w:rPr>
          <w:rFonts w:ascii="Cambria" w:hAnsi="Cambria" w:cs="Cambria" w:eastAsia="Cambria"/>
          <w:sz w:val="22"/>
        </w:rPr>
        <w:t xml:space="preserve"> ("Ley Paraguas"), libre acceso a actividades de servicio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25/2009</w:t>
      </w:r>
      <w:r>
        <w:rPr>
          <w:rFonts w:ascii="Cambria" w:hAnsi="Cambria" w:cs="Cambria" w:eastAsia="Cambria"/>
          <w:sz w:val="22"/>
        </w:rPr>
        <w:t xml:space="preserve"> ("Ley Ómnibus"), modifica </w:t>
      </w:r>
      <w:r>
        <w:rPr>
          <w:rFonts w:ascii="Cambria" w:hAnsi="Cambria" w:cs="Cambria" w:eastAsia="Cambria"/>
          <w:b/>
          <w:sz w:val="22"/>
        </w:rPr>
        <w:t>47 leyes</w:t>
      </w:r>
      <w:r>
        <w:rPr>
          <w:rFonts w:ascii="Cambria" w:hAnsi="Cambria" w:cs="Cambria" w:eastAsia="Cambria"/>
          <w:sz w:val="22"/>
        </w:rPr>
        <w:t xml:space="preserve"> sectoriales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MERCADO ÚNICO DIGITAL Y EL PROGRAMA EUROPA DIGITAL 2021-2027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Único Digital</w:t>
      </w:r>
      <w:r>
        <w:rPr>
          <w:rFonts w:ascii="Cambria" w:hAnsi="Cambria" w:cs="Cambria" w:eastAsia="Cambria"/>
          <w:sz w:val="22"/>
        </w:rPr>
        <w:t>: mercado interior aplicado al entorno digital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Dentro de la </w:t>
      </w:r>
      <w:r>
        <w:rPr>
          <w:rFonts w:ascii="Cambria" w:hAnsi="Cambria" w:cs="Cambria" w:eastAsia="Cambria"/>
          <w:b/>
          <w:sz w:val="22"/>
        </w:rPr>
        <w:t>Agenda Digital para Europa</w:t>
      </w:r>
      <w:r>
        <w:rPr>
          <w:rFonts w:ascii="Cambria" w:hAnsi="Cambria" w:cs="Cambria" w:eastAsia="Cambria"/>
          <w:sz w:val="22"/>
        </w:rPr>
        <w:t xml:space="preserve"> (Europa 2020), objetivos de banda ancha: </w:t>
      </w:r>
      <w:r>
        <w:rPr>
          <w:rFonts w:ascii="Cambria" w:hAnsi="Cambria" w:cs="Cambria" w:eastAsia="Cambria"/>
          <w:b/>
          <w:sz w:val="22"/>
        </w:rPr>
        <w:t>100 %</w:t>
      </w:r>
      <w:r>
        <w:rPr>
          <w:rFonts w:ascii="Cambria" w:hAnsi="Cambria" w:cs="Cambria" w:eastAsia="Cambria"/>
          <w:sz w:val="22"/>
        </w:rPr>
        <w:t xml:space="preserve"> cobertura básica, </w:t>
      </w:r>
      <w:r>
        <w:rPr>
          <w:rFonts w:ascii="Cambria" w:hAnsi="Cambria" w:cs="Cambria" w:eastAsia="Cambria"/>
          <w:b/>
          <w:sz w:val="22"/>
        </w:rPr>
        <w:t>30 Mbps</w:t>
      </w:r>
      <w:r>
        <w:rPr>
          <w:rFonts w:ascii="Cambria" w:hAnsi="Cambria" w:cs="Cambria" w:eastAsia="Cambria"/>
          <w:sz w:val="22"/>
        </w:rPr>
        <w:t xml:space="preserve"> para el 100 %, </w:t>
      </w:r>
      <w:r>
        <w:rPr>
          <w:rFonts w:ascii="Cambria" w:hAnsi="Cambria" w:cs="Cambria" w:eastAsia="Cambria"/>
          <w:b/>
          <w:sz w:val="22"/>
        </w:rPr>
        <w:t>100 Mbps</w:t>
      </w:r>
      <w:r>
        <w:rPr>
          <w:rFonts w:ascii="Cambria" w:hAnsi="Cambria" w:cs="Cambria" w:eastAsia="Cambria"/>
          <w:sz w:val="22"/>
        </w:rPr>
        <w:t xml:space="preserve"> para 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 hogares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MUD</w:t>
      </w:r>
      <w:r>
        <w:rPr>
          <w:rFonts w:ascii="Cambria" w:hAnsi="Cambria" w:cs="Cambria" w:eastAsia="Cambria"/>
          <w:sz w:val="22"/>
        </w:rPr>
        <w:t>, 6 de mayo de 2015, tres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Acceso</w:t>
      </w:r>
      <w:r>
        <w:rPr>
          <w:rFonts w:ascii="Cambria" w:hAnsi="Cambria" w:cs="Cambria" w:eastAsia="Cambria"/>
          <w:sz w:val="22"/>
        </w:rPr>
        <w:t xml:space="preserve"> a bienes y servicios digitales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Entorno</w:t>
      </w:r>
      <w:r>
        <w:rPr>
          <w:rFonts w:ascii="Cambria" w:hAnsi="Cambria" w:cs="Cambria" w:eastAsia="Cambria"/>
          <w:sz w:val="22"/>
        </w:rPr>
        <w:t xml:space="preserve"> para redes digitales e innovación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Economía y sociedad digitales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Logros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2015/2120</w:t>
      </w:r>
      <w:r>
        <w:rPr>
          <w:rFonts w:ascii="Cambria" w:hAnsi="Cambria" w:cs="Cambria" w:eastAsia="Cambria"/>
          <w:sz w:val="22"/>
        </w:rPr>
        <w:t xml:space="preserve">, modificado por </w:t>
      </w:r>
      <w:r>
        <w:rPr>
          <w:rFonts w:ascii="Cambria" w:hAnsi="Cambria" w:cs="Cambria" w:eastAsia="Cambria"/>
          <w:b/>
          <w:sz w:val="22"/>
        </w:rPr>
        <w:t>2017/920</w:t>
      </w:r>
      <w:r>
        <w:rPr>
          <w:rFonts w:ascii="Cambria" w:hAnsi="Cambria" w:cs="Cambria" w:eastAsia="Cambria"/>
          <w:sz w:val="22"/>
        </w:rPr>
        <w:t xml:space="preserve">: fin del roaming desde el </w:t>
      </w:r>
      <w:r>
        <w:rPr>
          <w:rFonts w:ascii="Cambria" w:hAnsi="Cambria" w:cs="Cambria" w:eastAsia="Cambria"/>
          <w:b/>
          <w:sz w:val="22"/>
        </w:rPr>
        <w:t>15 de junio de 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2017/1128</w:t>
      </w:r>
      <w:r>
        <w:rPr>
          <w:rFonts w:ascii="Cambria" w:hAnsi="Cambria" w:cs="Cambria" w:eastAsia="Cambria"/>
          <w:sz w:val="22"/>
        </w:rPr>
        <w:t xml:space="preserve">: portabilidad transfronteriza de contenidos digitales desde el </w:t>
      </w:r>
      <w:r>
        <w:rPr>
          <w:rFonts w:ascii="Cambria" w:hAnsi="Cambria" w:cs="Cambria" w:eastAsia="Cambria"/>
          <w:b/>
          <w:sz w:val="22"/>
        </w:rPr>
        <w:t>1 de abril de 2018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Programa Europa Digital 2021-2027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7.588 millones de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IA, ciberseguridad, computación de alto rendimiento, competencias digitales, interoperabilidad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Centros europeos de innovación digital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Coordinación: </w:t>
      </w:r>
      <w:r>
        <w:rPr>
          <w:rFonts w:ascii="Cambria" w:hAnsi="Cambria" w:cs="Cambria" w:eastAsia="Cambria"/>
          <w:b/>
          <w:sz w:val="22"/>
        </w:rPr>
        <w:t>ORECE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EL TURISMO EN EL MUNDO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~Un tercio</w:t>
      </w:r>
      <w:r>
        <w:rPr>
          <w:rFonts w:ascii="Cambria" w:hAnsi="Cambria" w:cs="Cambria" w:eastAsia="Cambria"/>
          <w:sz w:val="22"/>
        </w:rPr>
        <w:t xml:space="preserve"> del sector servicios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Distribuido también en países en desarrollo: divisas y crecimiento con poca inversión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Tourism Towards 2030</w:t>
      </w:r>
      <w:r>
        <w:rPr>
          <w:rFonts w:ascii="Cambria" w:hAnsi="Cambria" w:cs="Cambria" w:eastAsia="Cambria"/>
          <w:sz w:val="22"/>
        </w:rPr>
        <w:t xml:space="preserve"> (ONU Turismo): </w:t>
      </w:r>
      <w:r>
        <w:rPr>
          <w:rFonts w:ascii="Cambria" w:hAnsi="Cambria" w:cs="Cambria" w:eastAsia="Cambria"/>
          <w:b/>
          <w:sz w:val="22"/>
        </w:rPr>
        <w:t>+3,3 %</w:t>
      </w:r>
      <w:r>
        <w:rPr>
          <w:rFonts w:ascii="Cambria" w:hAnsi="Cambria" w:cs="Cambria" w:eastAsia="Cambria"/>
          <w:sz w:val="22"/>
        </w:rPr>
        <w:t xml:space="preserve"> anual hasta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2020</w:t>
      </w:r>
      <w:r>
        <w:rPr>
          <w:rFonts w:ascii="Cambria" w:hAnsi="Cambria" w:cs="Cambria" w:eastAsia="Cambria"/>
          <w:sz w:val="22"/>
        </w:rPr>
        <w:t>, peor año por la COVID-19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1.000 millones</w:t>
      </w:r>
      <w:r>
        <w:rPr>
          <w:rFonts w:ascii="Cambria" w:hAnsi="Cambria" w:cs="Cambria" w:eastAsia="Cambria"/>
          <w:sz w:val="22"/>
        </w:rPr>
        <w:t xml:space="preserve"> de viajeros menos, </w:t>
      </w:r>
      <w:r>
        <w:rPr>
          <w:rFonts w:ascii="Cambria" w:hAnsi="Cambria" w:cs="Cambria" w:eastAsia="Cambria"/>
          <w:b/>
          <w:sz w:val="22"/>
        </w:rPr>
        <w:t>-74 %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Pérdidas de </w:t>
      </w:r>
      <w:r>
        <w:rPr>
          <w:rFonts w:ascii="Cambria" w:hAnsi="Cambria" w:cs="Cambria" w:eastAsia="Cambria"/>
          <w:b/>
          <w:sz w:val="22"/>
        </w:rPr>
        <w:t>1,3 billones de dólares</w:t>
      </w:r>
      <w:r>
        <w:rPr>
          <w:rFonts w:ascii="Cambria" w:hAnsi="Cambria" w:cs="Cambria" w:eastAsia="Cambria"/>
          <w:sz w:val="22"/>
        </w:rPr>
        <w:t xml:space="preserve"> en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Asia y Pacífico mayor caída relativa (</w:t>
      </w:r>
      <w:r>
        <w:rPr>
          <w:rFonts w:ascii="Cambria" w:hAnsi="Cambria" w:cs="Cambria" w:eastAsia="Cambria"/>
          <w:b/>
          <w:sz w:val="22"/>
        </w:rPr>
        <w:t>-84 %</w:t>
      </w:r>
      <w:r>
        <w:rPr>
          <w:rFonts w:ascii="Cambria" w:hAnsi="Cambria" w:cs="Cambria" w:eastAsia="Cambria"/>
          <w:sz w:val="22"/>
        </w:rPr>
        <w:t>), Europa mayor absoluta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Recuperación desde 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Primer trimestre 2026: </w:t>
      </w:r>
      <w:r>
        <w:rPr>
          <w:rFonts w:ascii="Cambria" w:hAnsi="Cambria" w:cs="Cambria" w:eastAsia="Cambria"/>
          <w:b/>
          <w:sz w:val="22"/>
        </w:rPr>
        <w:t>307 millones</w:t>
      </w:r>
      <w:r>
        <w:rPr>
          <w:rFonts w:ascii="Cambria" w:hAnsi="Cambria" w:cs="Cambria" w:eastAsia="Cambria"/>
          <w:sz w:val="22"/>
        </w:rPr>
        <w:t xml:space="preserve"> de llegadas, </w:t>
      </w:r>
      <w:r>
        <w:rPr>
          <w:rFonts w:ascii="Cambria" w:hAnsi="Cambria" w:cs="Cambria" w:eastAsia="Cambria"/>
          <w:b/>
          <w:sz w:val="22"/>
        </w:rPr>
        <w:t>+2 %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Europa más de </w:t>
      </w:r>
      <w:r>
        <w:rPr>
          <w:rFonts w:ascii="Cambria" w:hAnsi="Cambria" w:cs="Cambria" w:eastAsia="Cambria"/>
          <w:b/>
          <w:sz w:val="22"/>
        </w:rPr>
        <w:t>130 millones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+4 %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Previsión 2026 rebajada de </w:t>
      </w:r>
      <w:r>
        <w:rPr>
          <w:rFonts w:ascii="Cambria" w:hAnsi="Cambria" w:cs="Cambria" w:eastAsia="Cambria"/>
          <w:b/>
          <w:sz w:val="22"/>
        </w:rPr>
        <w:t>3-4 %</w:t>
      </w:r>
      <w:r>
        <w:rPr>
          <w:rFonts w:ascii="Cambria" w:hAnsi="Cambria" w:cs="Cambria" w:eastAsia="Cambria"/>
          <w:sz w:val="22"/>
        </w:rPr>
        <w:t xml:space="preserve"> a </w:t>
      </w:r>
      <w:r>
        <w:rPr>
          <w:rFonts w:ascii="Cambria" w:hAnsi="Cambria" w:cs="Cambria" w:eastAsia="Cambria"/>
          <w:b/>
          <w:sz w:val="22"/>
        </w:rPr>
        <w:t>1-2 %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2019: </w:t>
      </w:r>
      <w:r>
        <w:rPr>
          <w:rFonts w:ascii="Cambria" w:hAnsi="Cambria" w:cs="Cambria" w:eastAsia="Cambria"/>
          <w:b/>
          <w:sz w:val="22"/>
        </w:rPr>
        <w:t>2.º</w:t>
      </w:r>
      <w:r>
        <w:rPr>
          <w:rFonts w:ascii="Cambria" w:hAnsi="Cambria" w:cs="Cambria" w:eastAsia="Cambria"/>
          <w:sz w:val="22"/>
        </w:rPr>
        <w:t xml:space="preserve"> en llegadas (</w:t>
      </w:r>
      <w:r>
        <w:rPr>
          <w:rFonts w:ascii="Cambria" w:hAnsi="Cambria" w:cs="Cambria" w:eastAsia="Cambria"/>
          <w:b/>
          <w:sz w:val="22"/>
        </w:rPr>
        <w:t>83,7 millones</w:t>
      </w:r>
      <w:r>
        <w:rPr>
          <w:rFonts w:ascii="Cambria" w:hAnsi="Cambria" w:cs="Cambria" w:eastAsia="Cambria"/>
          <w:sz w:val="22"/>
        </w:rPr>
        <w:t>) y en ingresos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Récord </w:t>
      </w:r>
      <w:r>
        <w:rPr>
          <w:rFonts w:ascii="Cambria" w:hAnsi="Cambria" w:cs="Cambria" w:eastAsia="Cambria"/>
          <w:b/>
          <w:sz w:val="22"/>
        </w:rPr>
        <w:t>96,8 millones</w:t>
      </w:r>
      <w:r>
        <w:rPr>
          <w:rFonts w:ascii="Cambria" w:hAnsi="Cambria" w:cs="Cambria" w:eastAsia="Cambria"/>
          <w:sz w:val="22"/>
        </w:rPr>
        <w:t xml:space="preserve"> en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Servicios, eje de las economías contemporáneas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GATS</w:t>
      </w:r>
      <w:r>
        <w:rPr>
          <w:rFonts w:ascii="Cambria" w:hAnsi="Cambria" w:cs="Cambria" w:eastAsia="Cambria"/>
          <w:sz w:val="22"/>
        </w:rPr>
        <w:t xml:space="preserve"> ha avanzado en liberalización progresiva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SDR</w:t>
      </w:r>
      <w:r>
        <w:rPr>
          <w:rFonts w:ascii="Cambria" w:hAnsi="Cambria" w:cs="Cambria" w:eastAsia="Cambria"/>
          <w:sz w:val="22"/>
        </w:rPr>
        <w:t>, certificado en la CM13 (2024), primeras disciplinas multilaterales para reducir costes regulatorios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Obstáculos: Ronda Doha estancada, TiSA, limitados avances de la CM14 (2026)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Consenso en servicios más arduo que en mercancías, con proteccionismo y fragmentación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21 - Definición de servicio según el sistema de cuentas nacionales. Análisis de la evolución internacional del comercio de servicios. La regulación del comercio internacional de servicios: El Acuerdo General sobre Comercio de Servicios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21 - Definición de servicio según el sistema de cuentas nacionales. Análisis de la evolución internacional del comercio de servicios. La regulación del comercio internacional de servicios: El Acuerdo General sobre Comercio de Servicios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