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Red de Laboratorios SOIVRE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16 laboratorios de ensayo periféricos + </w:t>
      </w:r>
      <w:r>
        <w:rPr>
          <w:rFonts w:ascii="Cambria" w:hAnsi="Cambria" w:cs="Cambria" w:eastAsia="Cambria"/>
          <w:b/>
          <w:sz w:val="22"/>
        </w:rPr>
        <w:t>Laboratorio Central</w:t>
      </w:r>
      <w:r>
        <w:rPr>
          <w:rFonts w:ascii="Cambria" w:hAnsi="Cambria" w:cs="Cambria" w:eastAsia="Cambria"/>
          <w:sz w:val="22"/>
        </w:rPr>
        <w:t xml:space="preserve"> en Madrid (acreditado)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Dependen de la Subdirección Gral. de Inspección, Certificación y Asistencia Técnica de Comercio Exterior (Secretaría de Estado de Comercio, MECE)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Especialización creciente de cada laboratorio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Acreditación</w:t>
      </w:r>
      <w:r>
        <w:rPr>
          <w:rFonts w:ascii="Cambria" w:hAnsi="Cambria" w:cs="Cambria" w:eastAsia="Cambria"/>
          <w:sz w:val="22"/>
        </w:rPr>
        <w:t xml:space="preserve"> según </w:t>
      </w:r>
      <w:r>
        <w:rPr>
          <w:rFonts w:ascii="Cambria" w:hAnsi="Cambria" w:cs="Cambria" w:eastAsia="Cambria"/>
          <w:b/>
          <w:sz w:val="22"/>
        </w:rPr>
        <w:t>UNE-EN ISO/IEC 17025:2017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Sistema de gestión de calidad en laboratorios de ensayo y calibración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Requisitos para demostrar competencia en ensayos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Origen: ofrecer servicio de calidad a operadores, sobre todo exportadores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ENAC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Asociación sin ánimo de lucro, único organismo con potestad pública para acreditar (</w:t>
      </w:r>
      <w:r>
        <w:rPr>
          <w:rFonts w:ascii="Cambria" w:hAnsi="Cambria" w:cs="Cambria" w:eastAsia="Cambria"/>
          <w:b/>
          <w:sz w:val="22"/>
        </w:rPr>
        <w:t>RD 1715/2010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Reglamento (CE) 765/2008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Marca ENAC: declara cumplimiento y da aceptación internacional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Acuerdos Multilaterales de Reconocimiento, más de 120 países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Organizaciones: </w:t>
      </w:r>
      <w:r>
        <w:rPr>
          <w:rFonts w:ascii="Cambria" w:hAnsi="Cambria" w:cs="Cambria" w:eastAsia="Cambria"/>
          <w:b/>
          <w:sz w:val="22"/>
        </w:rPr>
        <w:t>EA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Global ACI</w:t>
      </w:r>
      <w:r>
        <w:rPr>
          <w:rFonts w:ascii="Cambria" w:hAnsi="Cambria" w:cs="Cambria" w:eastAsia="Cambria"/>
          <w:sz w:val="22"/>
        </w:rPr>
        <w:t xml:space="preserve"> (desde 1-1-2026, fusión de ILAC e IAF)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Laboratorio Central</w:t>
      </w:r>
      <w:r>
        <w:rPr>
          <w:rFonts w:ascii="Cambria" w:hAnsi="Cambria" w:cs="Cambria" w:eastAsia="Cambria"/>
          <w:sz w:val="22"/>
        </w:rPr>
        <w:t xml:space="preserve"> (desde 1989), funciones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Coordinar y armonizar la red y las aplicaciones informáticas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Planificar adquisiciones de instrumental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Asesorar en reactivos, calibración y seguridad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Poner a punto metodologías y dar soporte analítico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Organizar intercomparaciones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Coordinar la acreditación, la formación y el apoyo documental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Control de calidad</w:t>
      </w:r>
      <w:r>
        <w:rPr>
          <w:rFonts w:ascii="Cambria" w:hAnsi="Cambria" w:cs="Cambria" w:eastAsia="Cambria"/>
          <w:sz w:val="22"/>
        </w:rPr>
        <w:t>: conjunto de medidas para conservar la fiabilidad de un método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Interno</w:t>
      </w:r>
      <w:r>
        <w:rPr>
          <w:rFonts w:ascii="Cambria" w:hAnsi="Cambria" w:cs="Cambria" w:eastAsia="Cambria"/>
          <w:sz w:val="22"/>
        </w:rPr>
        <w:t xml:space="preserve"> (intralaboratorio): evalúa a diario las determinaciones rutinarias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Preanalítica: toma de muestras y tratamiento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Analítica: validación de métodos, muestras de control, gráficos de control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Postanalítica: procesamiento estadístico y archivo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Externo</w:t>
      </w:r>
      <w:r>
        <w:rPr>
          <w:rFonts w:ascii="Cambria" w:hAnsi="Cambria" w:cs="Cambria" w:eastAsia="Cambria"/>
          <w:sz w:val="22"/>
        </w:rPr>
        <w:t xml:space="preserve"> (interlaboratorio): pruebas de intercomparación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Se describen los </w:t>
      </w:r>
      <w:r>
        <w:rPr>
          <w:rFonts w:ascii="Cambria" w:hAnsi="Cambria" w:cs="Cambria" w:eastAsia="Cambria"/>
          <w:b/>
          <w:sz w:val="22"/>
        </w:rPr>
        <w:t>4 ensayos fisicoquímicos</w:t>
      </w:r>
      <w:r>
        <w:rPr>
          <w:rFonts w:ascii="Cambria" w:hAnsi="Cambria" w:cs="Cambria" w:eastAsia="Cambria"/>
          <w:sz w:val="22"/>
        </w:rPr>
        <w:t>: fundamentos, instrumentación, calibración y aplicaciones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GRAVIMETRÍA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Descripción y fundamentos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Separación del componente (precipitación, extracción u otros) o de un derivado estequiométrico que se </w:t>
      </w:r>
      <w:r>
        <w:rPr>
          <w:rFonts w:ascii="Cambria" w:hAnsi="Cambria" w:cs="Cambria" w:eastAsia="Cambria"/>
          <w:b/>
          <w:sz w:val="22"/>
        </w:rPr>
        <w:t>pesa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Largas y tediosas, pero </w:t>
      </w:r>
      <w:r>
        <w:rPr>
          <w:rFonts w:ascii="Cambria" w:hAnsi="Cambria" w:cs="Cambria" w:eastAsia="Cambria"/>
          <w:b/>
          <w:sz w:val="22"/>
        </w:rPr>
        <w:t>exactas y seguras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Directas</w:t>
      </w:r>
      <w:r>
        <w:rPr>
          <w:rFonts w:ascii="Cambria" w:hAnsi="Cambria" w:cs="Cambria" w:eastAsia="Cambria"/>
          <w:sz w:val="22"/>
        </w:rPr>
        <w:t>: se pesa el analito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Precipitación, electrodeposición, extracción por disolvente, volatilización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Más usadas en alimentos: precipitación, extracción y volatilización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Indirectas</w:t>
      </w:r>
      <w:r>
        <w:rPr>
          <w:rFonts w:ascii="Cambria" w:hAnsi="Cambria" w:cs="Cambria" w:eastAsia="Cambria"/>
          <w:sz w:val="22"/>
        </w:rPr>
        <w:t>: no se pesa el analito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Volatilización y termogravimetría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Gravimetría directa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Precipitación</w:t>
      </w:r>
      <w:r>
        <w:rPr>
          <w:rFonts w:ascii="Cambria" w:hAnsi="Cambria" w:cs="Cambria" w:eastAsia="Cambria"/>
          <w:sz w:val="22"/>
        </w:rPr>
        <w:t>: reactivo da compuesto definido de solubilidad muy pequeña, que se filtra y pesa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Etapas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Pesada de la muestra (directa o por diferencia)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Disolución (agua, ácidos, bases, oxidantes o fundentes)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Precipitación: reactivo lento y en ligero exceso, preferible en caliente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Envejecimiento</w:t>
      </w:r>
      <w:r>
        <w:rPr>
          <w:rFonts w:ascii="Cambria" w:hAnsi="Cambria" w:cs="Cambria" w:eastAsia="Cambria"/>
          <w:sz w:val="22"/>
        </w:rPr>
        <w:t xml:space="preserve"> (digestión si es cerca de ebullición): cristales grandes, puros y filtrables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Filtración y lavado: crisoles (Gooch, Munroe, porcelana), papel, Millipore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Secado en estufa a </w:t>
      </w:r>
      <w:r>
        <w:rPr>
          <w:rFonts w:ascii="Cambria" w:hAnsi="Cambria" w:cs="Cambria" w:eastAsia="Cambria"/>
          <w:b/>
          <w:sz w:val="22"/>
        </w:rPr>
        <w:t>100-105 ºC</w:t>
      </w:r>
      <w:r>
        <w:rPr>
          <w:rFonts w:ascii="Cambria" w:hAnsi="Cambria" w:cs="Cambria" w:eastAsia="Cambria"/>
          <w:sz w:val="22"/>
        </w:rPr>
        <w:t xml:space="preserve"> o calcinación (cenizas)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Pesada tras enfriar en desecador, balanza analítica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Cálculos por estequiometría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Precipitado = sustancia buscada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Precipitado relacionado con el analito: </w:t>
      </w:r>
      <w:r>
        <w:rPr>
          <w:rFonts w:ascii="Cambria" w:hAnsi="Cambria" w:cs="Cambria" w:eastAsia="Cambria"/>
          <w:b/>
          <w:sz w:val="22"/>
        </w:rPr>
        <w:t>factor gravimétrico</w:t>
      </w:r>
      <w:r>
        <w:rPr>
          <w:rFonts w:ascii="Cambria" w:hAnsi="Cambria" w:cs="Cambria" w:eastAsia="Cambria"/>
          <w:sz w:val="22"/>
        </w:rPr>
        <w:t xml:space="preserve"> (químico o de conversión)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Electrodeposición</w:t>
      </w:r>
      <w:r>
        <w:rPr>
          <w:rFonts w:ascii="Cambria" w:hAnsi="Cambria" w:cs="Cambria" w:eastAsia="Cambria"/>
          <w:sz w:val="22"/>
        </w:rPr>
        <w:t>: la corriente eléctrica como reactivo, metales sobre cátodo o aniones sobre ánodo (haluros de Ag sobre ánodo de plata)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Volatilización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Evaporación: extracto seco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Incineración: cenizas en alimentos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Absorción: aumento de peso del desecante (perclorato de magnesio anhidro para el agua)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Extracción con disolventes</w:t>
      </w:r>
      <w:r>
        <w:rPr>
          <w:rFonts w:ascii="Cambria" w:hAnsi="Cambria" w:cs="Cambria" w:eastAsia="Cambria"/>
          <w:sz w:val="22"/>
        </w:rPr>
        <w:t>: extracción, evaporación del disolvente y pesada del residuo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Líquido/líquido: grasa en leche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Sólido/líquido: grasa en quesos o magdalenas, técnica </w:t>
      </w:r>
      <w:r>
        <w:rPr>
          <w:rFonts w:ascii="Cambria" w:hAnsi="Cambria" w:cs="Cambria" w:eastAsia="Cambria"/>
          <w:b/>
          <w:sz w:val="22"/>
        </w:rPr>
        <w:t>Soxhlet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2.3. Gravimetría indirecta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Volatilización</w:t>
      </w:r>
      <w:r>
        <w:rPr>
          <w:rFonts w:ascii="Cambria" w:hAnsi="Cambria" w:cs="Cambria" w:eastAsia="Cambria"/>
          <w:sz w:val="22"/>
        </w:rPr>
        <w:t xml:space="preserve">: pesada antes y después de calentar (aprox. </w:t>
      </w:r>
      <w:r>
        <w:rPr>
          <w:rFonts w:ascii="Cambria" w:hAnsi="Cambria" w:cs="Cambria" w:eastAsia="Cambria"/>
          <w:b/>
          <w:sz w:val="22"/>
        </w:rPr>
        <w:t>105 ºC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Humedad en alimentos, agua y CO2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Pueden volatilizarse otros compuestos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Termogravimetría</w:t>
      </w:r>
      <w:r>
        <w:rPr>
          <w:rFonts w:ascii="Cambria" w:hAnsi="Cambria" w:cs="Cambria" w:eastAsia="Cambria"/>
          <w:sz w:val="22"/>
        </w:rPr>
        <w:t>: relación entre peso y temperatura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2.4. Instrumentación necesaria y calibración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Tres instrumentos: </w:t>
      </w:r>
      <w:r>
        <w:rPr>
          <w:rFonts w:ascii="Cambria" w:hAnsi="Cambria" w:cs="Cambria" w:eastAsia="Cambria"/>
          <w:b/>
          <w:sz w:val="22"/>
        </w:rPr>
        <w:t>balanzas, estufas y muflas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Balanzas</w:t>
      </w:r>
      <w:r>
        <w:rPr>
          <w:rFonts w:ascii="Cambria" w:hAnsi="Cambria" w:cs="Cambria" w:eastAsia="Cambria"/>
          <w:sz w:val="22"/>
        </w:rPr>
        <w:t>: exactitud y sensibilidad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Diaria: nivel, punto cero y calibración con pesa de referencia (100 g)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Semestral: exactitud, precisión e incertidumbre, certificado de calibración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Anual: calibrar las pesas de uso diario frente a certificadas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Trienal: recalibrar las pesas certificadas en organismos acreditados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Estufas y muflas</w:t>
      </w:r>
      <w:r>
        <w:rPr>
          <w:rFonts w:ascii="Cambria" w:hAnsi="Cambria" w:cs="Cambria" w:eastAsia="Cambria"/>
          <w:sz w:val="22"/>
        </w:rPr>
        <w:t>: semestral, exactitud, precisión y constancia de temperatura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2.5. Aplicaciones en el ámbito alimentario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Cloruros, fósforo y hierro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Metales, sobre todo en pescado, desplazada por </w:t>
      </w:r>
      <w:r>
        <w:rPr>
          <w:rFonts w:ascii="Cambria" w:hAnsi="Cambria" w:cs="Cambria" w:eastAsia="Cambria"/>
          <w:b/>
          <w:sz w:val="22"/>
        </w:rPr>
        <w:t>espectrometría de absorción atómica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Cl- como AgCl con AgNO3 en carne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Ca2+ como oxalato cálcico monohidratado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2.6. Aplicaciones en el ámbito de la seguridad industrial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Cromo VI</w:t>
      </w:r>
      <w:r>
        <w:rPr>
          <w:rFonts w:ascii="Cambria" w:hAnsi="Cambria" w:cs="Cambria" w:eastAsia="Cambria"/>
          <w:sz w:val="22"/>
        </w:rPr>
        <w:t xml:space="preserve"> en calzado o guantes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Cuero: </w:t>
      </w:r>
      <w:r>
        <w:rPr>
          <w:rFonts w:ascii="Cambria" w:hAnsi="Cambria" w:cs="Cambria" w:eastAsia="Cambria"/>
          <w:b/>
          <w:sz w:val="22"/>
        </w:rPr>
        <w:t>≤ 3,0 mg/kg</w:t>
      </w:r>
      <w:r>
        <w:rPr>
          <w:rFonts w:ascii="Cambria" w:hAnsi="Cambria" w:cs="Cambria" w:eastAsia="Cambria"/>
          <w:sz w:val="22"/>
        </w:rPr>
        <w:t>, Reglamento (UE) 301/2014, norma UNE-EN ISO 20345:2022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Textil: </w:t>
      </w:r>
      <w:r>
        <w:rPr>
          <w:rFonts w:ascii="Cambria" w:hAnsi="Cambria" w:cs="Cambria" w:eastAsia="Cambria"/>
          <w:b/>
          <w:sz w:val="22"/>
        </w:rPr>
        <w:t>≤ 1,0 mg/kg</w:t>
      </w:r>
      <w:r>
        <w:rPr>
          <w:rFonts w:ascii="Cambria" w:hAnsi="Cambria" w:cs="Cambria" w:eastAsia="Cambria"/>
          <w:sz w:val="22"/>
        </w:rPr>
        <w:t>, Reglamento (UE) 2018/1513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Sustancias solubles en agua de partes del calzado (</w:t>
      </w:r>
      <w:r>
        <w:rPr>
          <w:rFonts w:ascii="Cambria" w:hAnsi="Cambria" w:cs="Cambria" w:eastAsia="Cambria"/>
          <w:b/>
          <w:sz w:val="22"/>
        </w:rPr>
        <w:t>UNE-EN ISO 20869:2010</w:t>
      </w:r>
      <w:r>
        <w:rPr>
          <w:rFonts w:ascii="Cambria" w:hAnsi="Cambria" w:cs="Cambria" w:eastAsia="Cambria"/>
          <w:sz w:val="22"/>
        </w:rPr>
        <w:t>) y materiales volátiles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VOLUMETRÍA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Descripción y fundamentos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Se añade </w:t>
      </w:r>
      <w:r>
        <w:rPr>
          <w:rFonts w:ascii="Cambria" w:hAnsi="Cambria" w:cs="Cambria" w:eastAsia="Cambria"/>
          <w:b/>
          <w:sz w:val="22"/>
        </w:rPr>
        <w:t>disolución valorada</w:t>
      </w:r>
      <w:r>
        <w:rPr>
          <w:rFonts w:ascii="Cambria" w:hAnsi="Cambria" w:cs="Cambria" w:eastAsia="Cambria"/>
          <w:sz w:val="22"/>
        </w:rPr>
        <w:t xml:space="preserve"> (concentración exacta) hasta reacción entre cantidades equivalentes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Punto de equivalencia</w:t>
      </w:r>
      <w:r>
        <w:rPr>
          <w:rFonts w:ascii="Cambria" w:hAnsi="Cambria" w:cs="Cambria" w:eastAsia="Cambria"/>
          <w:sz w:val="22"/>
        </w:rPr>
        <w:t>: teórico, no observable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Punto final</w:t>
      </w:r>
      <w:r>
        <w:rPr>
          <w:rFonts w:ascii="Cambria" w:hAnsi="Cambria" w:cs="Cambria" w:eastAsia="Cambria"/>
          <w:sz w:val="22"/>
        </w:rPr>
        <w:t>: cambio observado (color, potencial, conductividad), debe coincidir con el de equivalencia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Potenciométricas: punto de inflexión de la curva potencial frente a volumen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Indicadores químicos: cambio de color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Indicadores internos</w:t>
      </w:r>
      <w:r>
        <w:rPr>
          <w:rFonts w:ascii="Cambria" w:hAnsi="Cambria" w:cs="Cambria" w:eastAsia="Cambria"/>
          <w:sz w:val="22"/>
        </w:rPr>
        <w:t>: autoindicador, coloreados, conductimétricos, potenciométricos, amperométricos, luminiscentes, fluorescentes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Indicadores externos</w:t>
      </w:r>
      <w:r>
        <w:rPr>
          <w:rFonts w:ascii="Cambria" w:hAnsi="Cambria" w:cs="Cambria" w:eastAsia="Cambria"/>
          <w:sz w:val="22"/>
        </w:rPr>
        <w:t>: se toma muestra y se prueba con reactivo en placa de porcelana o papel de filtro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Clasificación de los métodos volumétricos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Tres criterios: tipo de reacción, modo de valoración y cantidad de problema o reactivo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3.2.1. Por el tipo de reacción química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Neutralización</w:t>
      </w:r>
      <w:r>
        <w:rPr>
          <w:rFonts w:ascii="Cambria" w:hAnsi="Cambria" w:cs="Cambria" w:eastAsia="Cambria"/>
          <w:sz w:val="22"/>
        </w:rPr>
        <w:t xml:space="preserve"> (ácido-base): transferencia de H+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Bases con HCl, H2SO4, HNO3 o HClO4. Ácidos con NaOH o KOH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Alimentos: acidez y grado de saponificación (mg KOH por g de grasa) en grasas, acidez en zumos, vino y cerveza, nitrógeno por </w:t>
      </w:r>
      <w:r>
        <w:rPr>
          <w:rFonts w:ascii="Cambria" w:hAnsi="Cambria" w:cs="Cambria" w:eastAsia="Cambria"/>
          <w:b/>
          <w:sz w:val="22"/>
        </w:rPr>
        <w:t>Kjeldahl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Formación de complejos</w:t>
      </w:r>
      <w:r>
        <w:rPr>
          <w:rFonts w:ascii="Cambria" w:hAnsi="Cambria" w:cs="Cambria" w:eastAsia="Cambria"/>
          <w:sz w:val="22"/>
        </w:rPr>
        <w:t xml:space="preserve">: agente acomplejante </w:t>
      </w:r>
      <w:r>
        <w:rPr>
          <w:rFonts w:ascii="Cambria" w:hAnsi="Cambria" w:cs="Cambria" w:eastAsia="Cambria"/>
          <w:b/>
          <w:sz w:val="22"/>
        </w:rPr>
        <w:t>EDTA</w:t>
      </w:r>
      <w:r>
        <w:rPr>
          <w:rFonts w:ascii="Cambria" w:hAnsi="Cambria" w:cs="Cambria" w:eastAsia="Cambria"/>
          <w:sz w:val="22"/>
        </w:rPr>
        <w:t>, indicador negro de eriocromo T o murexida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Alimentos: dureza total del agua, calcio y magnesio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Óxido-reducción</w:t>
      </w:r>
      <w:r>
        <w:rPr>
          <w:rFonts w:ascii="Cambria" w:hAnsi="Cambria" w:cs="Cambria" w:eastAsia="Cambria"/>
          <w:sz w:val="22"/>
        </w:rPr>
        <w:t>: reductores con oxidantes (permanganato, dicromato, yodo), oxidantes con tiosulfato, indicador engrudo de almidón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Índice de peróxidos y de yodo en grasas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Agua: cloro, O2 disuelto, materia orgánica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Azúcares reductores (</w:t>
      </w:r>
      <w:r>
        <w:rPr>
          <w:rFonts w:ascii="Cambria" w:hAnsi="Cambria" w:cs="Cambria" w:eastAsia="Cambria"/>
          <w:b/>
          <w:sz w:val="22"/>
        </w:rPr>
        <w:t>Fehling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Anhídrido sulfuroso en zumos y vino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Calcio, hierro, ácido nitroso y agua oxigenada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Precipitación</w:t>
      </w:r>
      <w:r>
        <w:rPr>
          <w:rFonts w:ascii="Cambria" w:hAnsi="Cambria" w:cs="Cambria" w:eastAsia="Cambria"/>
          <w:sz w:val="22"/>
        </w:rPr>
        <w:t>: final por aparición o cese del precipitado. Sulfatos en vinos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Mohr</w:t>
      </w:r>
      <w:r>
        <w:rPr>
          <w:rFonts w:ascii="Cambria" w:hAnsi="Cambria" w:cs="Cambria" w:eastAsia="Cambria"/>
          <w:sz w:val="22"/>
        </w:rPr>
        <w:t xml:space="preserve"> (cloruros) y </w:t>
      </w:r>
      <w:r>
        <w:rPr>
          <w:rFonts w:ascii="Cambria" w:hAnsi="Cambria" w:cs="Cambria" w:eastAsia="Cambria"/>
          <w:b/>
          <w:sz w:val="22"/>
        </w:rPr>
        <w:t>Volhard</w:t>
      </w:r>
      <w:r>
        <w:rPr>
          <w:rFonts w:ascii="Cambria" w:hAnsi="Cambria" w:cs="Cambria" w:eastAsia="Cambria"/>
          <w:sz w:val="22"/>
        </w:rPr>
        <w:t xml:space="preserve"> (halógenos) en alimentos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3.2.2. Por el modo de proceder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Directa</w:t>
      </w:r>
      <w:r>
        <w:rPr>
          <w:rFonts w:ascii="Cambria" w:hAnsi="Cambria" w:cs="Cambria" w:eastAsia="Cambria"/>
          <w:sz w:val="22"/>
        </w:rPr>
        <w:t>: reacción conocida, indicador marca el punto final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Retorno o retroceso</w:t>
      </w:r>
      <w:r>
        <w:rPr>
          <w:rFonts w:ascii="Cambria" w:hAnsi="Cambria" w:cs="Cambria" w:eastAsia="Cambria"/>
          <w:sz w:val="22"/>
        </w:rPr>
        <w:t>: exceso de reactivo, se valora el exceso con un tercer reactivo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Indirecta</w:t>
      </w:r>
      <w:r>
        <w:rPr>
          <w:rFonts w:ascii="Cambria" w:hAnsi="Cambria" w:cs="Cambria" w:eastAsia="Cambria"/>
          <w:sz w:val="22"/>
        </w:rPr>
        <w:t>: el analito se transforma en otro compuesto valorable, en alimentos sobre todo para H+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3.2.3. Por la cantidad de problema o reactivo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Micrométodo</w:t>
      </w:r>
      <w:r>
        <w:rPr>
          <w:rFonts w:ascii="Cambria" w:hAnsi="Cambria" w:cs="Cambria" w:eastAsia="Cambria"/>
          <w:sz w:val="22"/>
        </w:rPr>
        <w:t>: 0,4-1 mL o 1-10 mg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Semimicrométodo</w:t>
      </w:r>
      <w:r>
        <w:rPr>
          <w:rFonts w:ascii="Cambria" w:hAnsi="Cambria" w:cs="Cambria" w:eastAsia="Cambria"/>
          <w:sz w:val="22"/>
        </w:rPr>
        <w:t>: 1-10 mL o 10-100 mg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Macrométodo</w:t>
      </w:r>
      <w:r>
        <w:rPr>
          <w:rFonts w:ascii="Cambria" w:hAnsi="Cambria" w:cs="Cambria" w:eastAsia="Cambria"/>
          <w:sz w:val="22"/>
        </w:rPr>
        <w:t>: 10-100 mL o 100-1.000 mg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3.3. Instrumentación necesaria y calibración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Calibración a la recepción, por muestreo aleatorio (1 de cada 10 piezas del mismo lote)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 reactivos agresivos, recalibrar según uso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Buretas, pipetas y matraces aforados de </w:t>
      </w:r>
      <w:r>
        <w:rPr>
          <w:rFonts w:ascii="Cambria" w:hAnsi="Cambria" w:cs="Cambria" w:eastAsia="Cambria"/>
          <w:b/>
          <w:sz w:val="22"/>
        </w:rPr>
        <w:t>clase 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Calibración: volumen contenido a t y cálculo a </w:t>
      </w:r>
      <w:r>
        <w:rPr>
          <w:rFonts w:ascii="Cambria" w:hAnsi="Cambria" w:cs="Cambria" w:eastAsia="Cambria"/>
          <w:b/>
          <w:sz w:val="22"/>
        </w:rPr>
        <w:t>20 ºC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Tablas de la </w:t>
      </w:r>
      <w:r>
        <w:rPr>
          <w:rFonts w:ascii="Cambria" w:hAnsi="Cambria" w:cs="Cambria" w:eastAsia="Cambria"/>
          <w:b/>
          <w:sz w:val="22"/>
        </w:rPr>
        <w:t>Comisión Permanente de Pesas y Medidas</w:t>
      </w:r>
      <w:r>
        <w:rPr>
          <w:rFonts w:ascii="Cambria" w:hAnsi="Cambria" w:cs="Cambria" w:eastAsia="Cambria"/>
          <w:sz w:val="22"/>
        </w:rPr>
        <w:t xml:space="preserve"> con límites de error. Si se superan, se retira el material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POTENCIOMETRÍA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Descripción y fundamentos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Electrodo metálico en solución de sus iones: M ↔ Mⁿ⁺ + ne⁻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Hacia la derecha oxidación, hacia la izquierda reducción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Pila galvánica</w:t>
      </w:r>
      <w:r>
        <w:rPr>
          <w:rFonts w:ascii="Cambria" w:hAnsi="Cambria" w:cs="Cambria" w:eastAsia="Cambria"/>
          <w:sz w:val="22"/>
        </w:rPr>
        <w:t>: dos electrodos de distinto metal separados por tabique poroso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Ánodo</w:t>
      </w:r>
      <w:r>
        <w:rPr>
          <w:rFonts w:ascii="Cambria" w:hAnsi="Cambria" w:cs="Cambria" w:eastAsia="Cambria"/>
          <w:sz w:val="22"/>
        </w:rPr>
        <w:t xml:space="preserve"> se oxida, </w:t>
      </w:r>
      <w:r>
        <w:rPr>
          <w:rFonts w:ascii="Cambria" w:hAnsi="Cambria" w:cs="Cambria" w:eastAsia="Cambria"/>
          <w:b/>
          <w:sz w:val="22"/>
        </w:rPr>
        <w:t>cátodo</w:t>
      </w:r>
      <w:r>
        <w:rPr>
          <w:rFonts w:ascii="Cambria" w:hAnsi="Cambria" w:cs="Cambria" w:eastAsia="Cambria"/>
          <w:sz w:val="22"/>
        </w:rPr>
        <w:t xml:space="preserve"> se reduce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Electrones del ánodo al cátodo por circuito externo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FEM: Epila = Ecátodo – Eánodo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Se mide la </w:t>
      </w:r>
      <w:r>
        <w:rPr>
          <w:rFonts w:ascii="Cambria" w:hAnsi="Cambria" w:cs="Cambria" w:eastAsia="Cambria"/>
          <w:b/>
          <w:sz w:val="22"/>
        </w:rPr>
        <w:t>FEM</w:t>
      </w:r>
      <w:r>
        <w:rPr>
          <w:rFonts w:ascii="Cambria" w:hAnsi="Cambria" w:cs="Cambria" w:eastAsia="Cambria"/>
          <w:sz w:val="22"/>
        </w:rPr>
        <w:t xml:space="preserve"> y la </w:t>
      </w:r>
      <w:r>
        <w:rPr>
          <w:rFonts w:ascii="Cambria" w:hAnsi="Cambria" w:cs="Cambria" w:eastAsia="Cambria"/>
          <w:b/>
          <w:sz w:val="22"/>
        </w:rPr>
        <w:t>ecuación de Nernst</w:t>
      </w:r>
      <w:r>
        <w:rPr>
          <w:rFonts w:ascii="Cambria" w:hAnsi="Cambria" w:cs="Cambria" w:eastAsia="Cambria"/>
          <w:sz w:val="22"/>
        </w:rPr>
        <w:t xml:space="preserve"> la relaciona con la concentración del analito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Descripción e instrumentación necesaria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Potenciómetro</w:t>
      </w:r>
      <w:r>
        <w:rPr>
          <w:rFonts w:ascii="Cambria" w:hAnsi="Cambria" w:cs="Cambria" w:eastAsia="Cambria"/>
          <w:sz w:val="22"/>
        </w:rPr>
        <w:t>: electrodo de referencia, galvanómetro y electrodo indicador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Referencia: potencial conocido, independiente del analito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Indicador: potencial según la actividad del analito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5 tipos de electrodos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 gases (hidrógeno)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Metal-ion metálico: plata para Cl-, amalgama para alcalinos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 metal/ion no metálico: Pt/Br2/Br-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Metal/sal insoluble: calomelanos y Ag/AgCl como referencia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Óxido-reducción: quinhidrona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Medida directa: rápida, con electrodo específico no requiere separación previa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pHmetros</w:t>
      </w:r>
      <w:r>
        <w:rPr>
          <w:rFonts w:ascii="Cambria" w:hAnsi="Cambria" w:cs="Cambria" w:eastAsia="Cambria"/>
          <w:sz w:val="22"/>
        </w:rPr>
        <w:t xml:space="preserve"> o medidores de pIon, precisión de 0,001 a 0,005 unidades de pH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4.3. Aplicaciones en el ámbito alimentario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pH y acidez en conservas y zumos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Punto final en valoraciones de neutralización, óxido-reducción y precipitación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Electrodos ion-selectivos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Fluoruros en sal fluorizada y alimentos para bebés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Cloruros en agua, leche, zumos y jarabes de maíz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Bromuro en vino, sulfuros en agua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Sodio en carnes y pescado ahumado, calcio en leches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Electrodos especiales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Nitratos en espinacas y alimentos de bebés, nitritos en pescado ahumado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SO2 en vino, NH3 en agua, lactosa en leche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4.4. Aplicaciones en seguridad industrial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pH en cuero (textiles y calzado), </w:t>
      </w:r>
      <w:r>
        <w:rPr>
          <w:rFonts w:ascii="Cambria" w:hAnsi="Cambria" w:cs="Cambria" w:eastAsia="Cambria"/>
          <w:b/>
          <w:sz w:val="22"/>
        </w:rPr>
        <w:t>UNE-EN ISO 4045:2019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CONDUCTIMETRÍA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5.1. Descripción y fundamentos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Electrólisis en celda electrolítica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Aniones al ánodo (+), donde se oxidan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Cationes al cátodo (-), donde se reducen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Mide la </w:t>
      </w:r>
      <w:r>
        <w:rPr>
          <w:rFonts w:ascii="Cambria" w:hAnsi="Cambria" w:cs="Cambria" w:eastAsia="Cambria"/>
          <w:b/>
          <w:sz w:val="22"/>
        </w:rPr>
        <w:t>conductancia</w:t>
      </w:r>
      <w:r>
        <w:rPr>
          <w:rFonts w:ascii="Cambria" w:hAnsi="Cambria" w:cs="Cambria" w:eastAsia="Cambria"/>
          <w:sz w:val="22"/>
        </w:rPr>
        <w:t>: inversa de la resistencia de la solución electrolítica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La resistencia depende de la superficie de los electrodos y de su distancia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Se mide intensidad, diferencia de potencial, resistencia o combinación, y se relaciona con la concentración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5.2. Descripción e instrumentación necesaria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Conductímetro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Célula conductimétrica: dos electrodos de platino en recipiente de vidrio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Fuente de </w:t>
      </w:r>
      <w:r>
        <w:rPr>
          <w:rFonts w:ascii="Cambria" w:hAnsi="Cambria" w:cs="Cambria" w:eastAsia="Cambria"/>
          <w:b/>
          <w:sz w:val="22"/>
        </w:rPr>
        <w:t>corriente alterna</w:t>
      </w:r>
      <w:r>
        <w:rPr>
          <w:rFonts w:ascii="Cambria" w:hAnsi="Cambria" w:cs="Cambria" w:eastAsia="Cambria"/>
          <w:sz w:val="22"/>
        </w:rPr>
        <w:t>, la continua provoca electrólisis y polarización que falsean la medida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Detector de corriente alterna, osciloscopio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Calibración </w:t>
      </w:r>
      <w:r>
        <w:rPr>
          <w:rFonts w:ascii="Cambria" w:hAnsi="Cambria" w:cs="Cambria" w:eastAsia="Cambria"/>
          <w:b/>
          <w:sz w:val="22"/>
        </w:rPr>
        <w:t>mensual</w:t>
      </w:r>
      <w:r>
        <w:rPr>
          <w:rFonts w:ascii="Cambria" w:hAnsi="Cambria" w:cs="Cambria" w:eastAsia="Cambria"/>
          <w:sz w:val="22"/>
        </w:rPr>
        <w:t xml:space="preserve"> con concentraciones de conductividad conocida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5.3. Aplicaciones en el ámbito alimentario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Cenizas de productos azucarados y pureza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Pureza de agua destilada o desionizada, identificación de agua corriente o mineral, aguas residuales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Adición de agua a leche fresca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Miel adulterada por conductividad eléctrica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Ácidos grasos libres y estabilidad a la oxidación de grasas, caracterización de aceites vegetales y aromas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Punto final en valoraciones ácido-base y de precipitación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Técnicas clásicas de uso cotidiano en la Red, referencia en análisis oficiales y método normalizado frente al que se validan otras técnicas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Aplicación transversal: control de calidad alimentario y seguridad industrial (cromo VI y pH en calzado y EPI)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Versatilidad y coste reducido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36 – Ensayos fisicoquímicos. Gravimetría. Volumetría. Potenciometría. Conductimetría. Fundamentos, descripción e instrumentación. Aplicaciones en el ámbito alimentario y de seguridad industrial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36 – Ensayos fisicoquímicos. Gravimetría. Volumetría. Potenciometría. Conductimetría. Fundamentos, descripción e instrumentación. Aplicaciones en el ámbito alimentario y de seguridad industrial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