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 de la legislación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Proteger </w:t>
      </w:r>
      <w:r>
        <w:rPr>
          <w:rFonts w:ascii="Cambria" w:hAnsi="Cambria" w:cs="Cambria" w:eastAsia="Cambria"/>
          <w:b/>
          <w:sz w:val="22"/>
        </w:rPr>
        <w:t>vida y salud</w:t>
      </w:r>
      <w:r>
        <w:rPr>
          <w:rFonts w:ascii="Cambria" w:hAnsi="Cambria" w:cs="Cambria" w:eastAsia="Cambria"/>
          <w:sz w:val="22"/>
        </w:rPr>
        <w:t xml:space="preserve"> y intereses de consumidores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Salud y bienestar animal, sanidad vegetal, medioambiente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Libre circulación</w:t>
      </w:r>
      <w:r>
        <w:rPr>
          <w:rFonts w:ascii="Cambria" w:hAnsi="Cambria" w:cs="Cambria" w:eastAsia="Cambria"/>
          <w:sz w:val="22"/>
        </w:rPr>
        <w:t xml:space="preserve"> en el Mercado Único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Cumplir normas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Cumplimiento verificado por </w:t>
      </w:r>
      <w:r>
        <w:rPr>
          <w:rFonts w:ascii="Cambria" w:hAnsi="Cambria" w:cs="Cambria" w:eastAsia="Cambria"/>
          <w:b/>
          <w:sz w:val="22"/>
        </w:rPr>
        <w:t>controles oficiales</w:t>
      </w:r>
      <w:r>
        <w:rPr>
          <w:rFonts w:ascii="Cambria" w:hAnsi="Cambria" w:cs="Cambria" w:eastAsia="Cambria"/>
          <w:sz w:val="22"/>
        </w:rPr>
        <w:t xml:space="preserve"> de autoridades competentes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Plan: control oficial, seguridad alimentaria, calidad comercial, con foco en </w:t>
      </w:r>
      <w:r>
        <w:rPr>
          <w:rFonts w:ascii="Cambria" w:hAnsi="Cambria" w:cs="Cambria" w:eastAsia="Cambria"/>
          <w:b/>
          <w:sz w:val="22"/>
        </w:rPr>
        <w:t>frutas y hortalizas frescas (FHF)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CONTROL OFICIAL DE ALIMENTOS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>, art. 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la autoridad competente para verificar legislación de alimentos y piensos, salud y bienestar animal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Derogó al Reglamento (CE) 882/2004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Directrices: procedimientos </w:t>
      </w:r>
      <w:r>
        <w:rPr>
          <w:rFonts w:ascii="Cambria" w:hAnsi="Cambria" w:cs="Cambria" w:eastAsia="Cambria"/>
          <w:b/>
          <w:sz w:val="22"/>
        </w:rPr>
        <w:t>APPCC</w:t>
      </w:r>
      <w:r>
        <w:rPr>
          <w:rFonts w:ascii="Cambria" w:hAnsi="Cambria" w:cs="Cambria" w:eastAsia="Cambria"/>
          <w:sz w:val="22"/>
        </w:rPr>
        <w:t>, sistemas de gestión de explotadores, seguridad química, física y microbiológica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Controles regulares basados en </w:t>
      </w:r>
      <w:r>
        <w:rPr>
          <w:rFonts w:ascii="Cambria" w:hAnsi="Cambria" w:cs="Cambria" w:eastAsia="Cambria"/>
          <w:b/>
          <w:sz w:val="22"/>
        </w:rPr>
        <w:t>análisis de riesgos</w:t>
      </w:r>
      <w:r>
        <w:rPr>
          <w:rFonts w:ascii="Cambria" w:hAnsi="Cambria" w:cs="Cambria" w:eastAsia="Cambria"/>
          <w:sz w:val="22"/>
        </w:rPr>
        <w:t xml:space="preserve"> (art. 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Riesgos identificados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Historial de cumplimiento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Fiabilidad de autocontroles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de posible incumplimiento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Sin previo aviso</w:t>
      </w:r>
      <w:r>
        <w:rPr>
          <w:rFonts w:ascii="Cambria" w:hAnsi="Cambria" w:cs="Cambria" w:eastAsia="Cambria"/>
          <w:sz w:val="22"/>
        </w:rPr>
        <w:t xml:space="preserve">, salvo auditorías, y posibles controles </w:t>
      </w:r>
      <w:r>
        <w:rPr>
          <w:rFonts w:ascii="Cambria" w:hAnsi="Cambria" w:cs="Cambria" w:eastAsia="Cambria"/>
          <w:b/>
          <w:sz w:val="22"/>
        </w:rPr>
        <w:t>ad hoc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17/2011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Cap. VI, laboratorios de control oficial y nacionales de referencia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Red de Laboratorios de Control Oficial</w:t>
      </w:r>
      <w:r>
        <w:rPr>
          <w:rFonts w:ascii="Cambria" w:hAnsi="Cambria" w:cs="Cambria" w:eastAsia="Cambria"/>
          <w:sz w:val="22"/>
        </w:rPr>
        <w:t>, públicos o privados designados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Art. 3, </w:t>
      </w:r>
      <w:r>
        <w:rPr>
          <w:rFonts w:ascii="Cambria" w:hAnsi="Cambria" w:cs="Cambria" w:eastAsia="Cambria"/>
          <w:b/>
          <w:sz w:val="22"/>
        </w:rPr>
        <w:t>autoridad competente</w:t>
      </w:r>
      <w:r>
        <w:rPr>
          <w:rFonts w:ascii="Cambria" w:hAnsi="Cambria" w:cs="Cambria" w:eastAsia="Cambria"/>
          <w:sz w:val="22"/>
        </w:rPr>
        <w:t>: CCAA y Ceuta y Melilla, AGE (coordinación y sanidad exterior), entidades locales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CONTROL DE LA SEGURIDAD ALIMENTARIA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 de la UE tras las crisis de los 90 (EEB, dioxinas, fiebre aftosa)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Libro Blanco</w:t>
      </w:r>
      <w:r>
        <w:rPr>
          <w:rFonts w:ascii="Cambria" w:hAnsi="Cambria" w:cs="Cambria" w:eastAsia="Cambria"/>
          <w:sz w:val="22"/>
        </w:rPr>
        <w:t xml:space="preserve"> de enero de 2000, marco "</w:t>
      </w:r>
      <w:r>
        <w:rPr>
          <w:rFonts w:ascii="Cambria" w:hAnsi="Cambria" w:cs="Cambria" w:eastAsia="Cambria"/>
          <w:b/>
          <w:sz w:val="22"/>
        </w:rPr>
        <w:t>de la granja a la mesa</w:t>
      </w:r>
      <w:r>
        <w:rPr>
          <w:rFonts w:ascii="Cambria" w:hAnsi="Cambria" w:cs="Cambria" w:eastAsia="Cambria"/>
          <w:sz w:val="22"/>
        </w:rPr>
        <w:t>"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178/2002</w:t>
      </w:r>
      <w:r>
        <w:rPr>
          <w:rFonts w:ascii="Cambria" w:hAnsi="Cambria" w:cs="Cambria" w:eastAsia="Cambria"/>
          <w:sz w:val="22"/>
        </w:rPr>
        <w:t xml:space="preserve">, norma fundadora, crea la </w:t>
      </w:r>
      <w:r>
        <w:rPr>
          <w:rFonts w:ascii="Cambria" w:hAnsi="Cambria" w:cs="Cambria" w:eastAsia="Cambria"/>
          <w:b/>
          <w:sz w:val="22"/>
        </w:rPr>
        <w:t>EFSA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Separación entre evaluación y gestión del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clara a los ciudadanos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de riesgos con pruebas científicas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Responsabilidad primaria del explotador y </w:t>
      </w:r>
      <w:r>
        <w:rPr>
          <w:rFonts w:ascii="Cambria" w:hAnsi="Cambria" w:cs="Cambria" w:eastAsia="Cambria"/>
          <w:b/>
          <w:sz w:val="22"/>
        </w:rPr>
        <w:t>trazabilidad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Paquete de Higiene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852/2004</w:t>
      </w:r>
      <w:r>
        <w:rPr>
          <w:rFonts w:ascii="Cambria" w:hAnsi="Cambria" w:cs="Cambria" w:eastAsia="Cambria"/>
          <w:sz w:val="22"/>
        </w:rPr>
        <w:t>, higiene de productos alimenticios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853/2004</w:t>
      </w:r>
      <w:r>
        <w:rPr>
          <w:rFonts w:ascii="Cambria" w:hAnsi="Cambria" w:cs="Cambria" w:eastAsia="Cambria"/>
          <w:sz w:val="22"/>
        </w:rPr>
        <w:t>, alimentos de origen animal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>, controles oficiales (derogó 854/2004 y 882/2004)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183/2005</w:t>
      </w:r>
      <w:r>
        <w:rPr>
          <w:rFonts w:ascii="Cambria" w:hAnsi="Cambria" w:cs="Cambria" w:eastAsia="Cambria"/>
          <w:sz w:val="22"/>
        </w:rPr>
        <w:t>, piensos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2073/2005</w:t>
      </w:r>
      <w:r>
        <w:rPr>
          <w:rFonts w:ascii="Cambria" w:hAnsi="Cambria" w:cs="Cambria" w:eastAsia="Cambria"/>
          <w:sz w:val="22"/>
        </w:rPr>
        <w:t>, criterios microbiológicos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Descripción del control de la seguridad alimentaria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>, finalidades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Prevenir, eliminar o reducir riesgos para salud humana, animal y vegetal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Prácticas leales y protección del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regula el control de normas de comercialización de la OCM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Armoniza controles sin aviso, acreditación de laboratorios y transparencia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Exige </w:t>
      </w:r>
      <w:r>
        <w:rPr>
          <w:rFonts w:ascii="Cambria" w:hAnsi="Cambria" w:cs="Cambria" w:eastAsia="Cambria"/>
          <w:b/>
          <w:sz w:val="22"/>
        </w:rPr>
        <w:t>planes de contingencia</w:t>
      </w:r>
      <w:r>
        <w:rPr>
          <w:rFonts w:ascii="Cambria" w:hAnsi="Cambria" w:cs="Cambria" w:eastAsia="Cambria"/>
          <w:sz w:val="22"/>
        </w:rPr>
        <w:t xml:space="preserve"> y auditoría interna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Importación de origen no animal y piensos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Controles en cualquier fase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Listas europeas de </w:t>
      </w:r>
      <w:r>
        <w:rPr>
          <w:rFonts w:ascii="Cambria" w:hAnsi="Cambria" w:cs="Cambria" w:eastAsia="Cambria"/>
          <w:b/>
          <w:sz w:val="22"/>
        </w:rPr>
        <w:t>alto riesgo</w:t>
      </w:r>
      <w:r>
        <w:rPr>
          <w:rFonts w:ascii="Cambria" w:hAnsi="Cambria" w:cs="Cambria" w:eastAsia="Cambria"/>
          <w:sz w:val="22"/>
        </w:rPr>
        <w:t xml:space="preserve"> con controles reforzados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Documental, de identidad y físico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Homologación de controles en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 Nacional de Control Plurianual</w:t>
      </w:r>
      <w:r>
        <w:rPr>
          <w:rFonts w:ascii="Cambria" w:hAnsi="Cambria" w:cs="Cambria" w:eastAsia="Cambria"/>
          <w:sz w:val="22"/>
        </w:rPr>
        <w:t>, obligatorio (art. 109)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PNCOCA 2026-2030</w:t>
      </w:r>
      <w:r>
        <w:rPr>
          <w:rFonts w:ascii="Cambria" w:hAnsi="Cambria" w:cs="Cambria" w:eastAsia="Cambria"/>
          <w:sz w:val="22"/>
        </w:rPr>
        <w:t>, tras el plan 2021-2025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Cuatro ministerios: MAPA, Derechos Sociales, Consumo y Agenda 2030 (AESAN), Sanidad, MECE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5 objetivos estratégicos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54 programas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Auditorías comunitarias periódicas de la Dirección de Auditorías y Análisis Sanitarios y Alimentarios (Grange, Irlanda)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Puede controlar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Comisión puede suspender comercialización ante defectos graves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pilares tras la EEB de 1996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PAFF</w:t>
      </w:r>
      <w:r>
        <w:rPr>
          <w:rFonts w:ascii="Cambria" w:hAnsi="Cambria" w:cs="Cambria" w:eastAsia="Cambria"/>
          <w:sz w:val="22"/>
        </w:rPr>
        <w:t>, regulador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EFSA</w:t>
      </w:r>
      <w:r>
        <w:rPr>
          <w:rFonts w:ascii="Cambria" w:hAnsi="Cambria" w:cs="Cambria" w:eastAsia="Cambria"/>
          <w:sz w:val="22"/>
        </w:rPr>
        <w:t>, evaluación de 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DG SANTE</w:t>
      </w:r>
      <w:r>
        <w:rPr>
          <w:rFonts w:ascii="Cambria" w:hAnsi="Cambria" w:cs="Cambria" w:eastAsia="Cambria"/>
          <w:sz w:val="22"/>
        </w:rPr>
        <w:t>, control in situ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La Autoridad Europea de Seguridad Alimentaria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Sede en </w:t>
      </w:r>
      <w:r>
        <w:rPr>
          <w:rFonts w:ascii="Cambria" w:hAnsi="Cambria" w:cs="Cambria" w:eastAsia="Cambria"/>
          <w:b/>
          <w:sz w:val="22"/>
        </w:rPr>
        <w:t>Parma</w:t>
      </w:r>
      <w:r>
        <w:rPr>
          <w:rFonts w:ascii="Cambria" w:hAnsi="Cambria" w:cs="Cambria" w:eastAsia="Cambria"/>
          <w:sz w:val="22"/>
        </w:rPr>
        <w:t>, asesoramiento científico independiente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Dictámenes y asistencia técnica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Evaluar sustancias con autorización previa (aditivos, enzimas, OGM, alegaciones)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estudios sin duplicidades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Apoyo científico a la </w:t>
      </w:r>
      <w:r>
        <w:rPr>
          <w:rFonts w:ascii="Cambria" w:hAnsi="Cambria" w:cs="Cambria" w:eastAsia="Cambria"/>
          <w:b/>
          <w:sz w:val="22"/>
        </w:rPr>
        <w:t>RASFF</w:t>
      </w:r>
      <w:r>
        <w:rPr>
          <w:rFonts w:ascii="Cambria" w:hAnsi="Cambria" w:cs="Cambria" w:eastAsia="Cambria"/>
          <w:sz w:val="22"/>
        </w:rPr>
        <w:t>, gestionada por la Comisión (DG SANTE)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Comunicación del riesgo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Dirección de Auditorías y Análisis Sanitarios y Alimentarios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Integrada en DG SANTE, auditorías in situ en Estados miembros y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Ámbito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 animal: control, medicamentos veterinarios, residuos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Origen vegetal: </w:t>
      </w:r>
      <w:r>
        <w:rPr>
          <w:rFonts w:ascii="Cambria" w:hAnsi="Cambria" w:cs="Cambria" w:eastAsia="Cambria"/>
          <w:b/>
          <w:sz w:val="22"/>
        </w:rPr>
        <w:t>LMR</w:t>
      </w:r>
      <w:r>
        <w:rPr>
          <w:rFonts w:ascii="Cambria" w:hAnsi="Cambria" w:cs="Cambria" w:eastAsia="Cambria"/>
          <w:sz w:val="22"/>
        </w:rPr>
        <w:t xml:space="preserve"> de plaguicidas en frutas y hortalizas, producción ecológica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Sanidad vegetal, salud y bienestar animal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sanitarios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Aplicación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562/2025</w:t>
      </w:r>
      <w:r>
        <w:rPr>
          <w:rFonts w:ascii="Cambria" w:hAnsi="Cambria" w:cs="Cambria" w:eastAsia="Cambria"/>
          <w:sz w:val="22"/>
        </w:rPr>
        <w:t>, complementa el 2017/625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Digitalización, controles a distancia, Comisión Nacional de Coordinación del PNCOCA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Deroga el RD 1749/1998 y, de forma general, el RD 1945/1983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17/2011</w:t>
      </w:r>
      <w:r>
        <w:rPr>
          <w:rFonts w:ascii="Cambria" w:hAnsi="Cambria" w:cs="Cambria" w:eastAsia="Cambria"/>
          <w:sz w:val="22"/>
        </w:rPr>
        <w:t>, derecho a la seguridad alimentaria, Red de Laboratorios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49/1993</w:t>
      </w:r>
      <w:r>
        <w:rPr>
          <w:rFonts w:ascii="Cambria" w:hAnsi="Cambria" w:cs="Cambria" w:eastAsia="Cambria"/>
          <w:sz w:val="22"/>
        </w:rPr>
        <w:t>, controles veterinarios intracomunitarios, control en destino por CCAA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1977/1999</w:t>
      </w:r>
      <w:r>
        <w:rPr>
          <w:rFonts w:ascii="Cambria" w:hAnsi="Cambria" w:cs="Cambria" w:eastAsia="Cambria"/>
          <w:sz w:val="22"/>
        </w:rPr>
        <w:t xml:space="preserve">, controles veterinarios a la importación de origen animal, </w:t>
      </w:r>
      <w:r>
        <w:rPr>
          <w:rFonts w:ascii="Cambria" w:hAnsi="Cambria" w:cs="Cambria" w:eastAsia="Cambria"/>
          <w:b/>
          <w:sz w:val="22"/>
        </w:rPr>
        <w:t>PCF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43/2002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58/2005</w:t>
      </w:r>
      <w:r>
        <w:rPr>
          <w:rFonts w:ascii="Cambria" w:hAnsi="Cambria" w:cs="Cambria" w:eastAsia="Cambria"/>
          <w:sz w:val="22"/>
        </w:rPr>
        <w:t xml:space="preserve">, inspecciones fitosanitarias del MAPA, con </w:t>
      </w:r>
      <w:r>
        <w:rPr>
          <w:rFonts w:ascii="Cambria" w:hAnsi="Cambria" w:cs="Cambria" w:eastAsia="Cambria"/>
          <w:b/>
          <w:sz w:val="22"/>
        </w:rPr>
        <w:t>Reglamento (UE) 2016/2031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1418/1986</w:t>
      </w:r>
      <w:r>
        <w:rPr>
          <w:rFonts w:ascii="Cambria" w:hAnsi="Cambria" w:cs="Cambria" w:eastAsia="Cambria"/>
          <w:sz w:val="22"/>
        </w:rPr>
        <w:t>, Sanidad Exterior, condiciones higiénico-sanitarias en comercio internacional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Agencia Española de Seguridad Alimentaria y Nutrición (AESAN)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Organismo autónomo de evaluación y comunicación de riesgos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Adscrita al Ministerio de Derechos Sociales, Consumo y Agenda 2030, vinculada a Sanidad y MAPA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Estatuto: </w:t>
      </w:r>
      <w:r>
        <w:rPr>
          <w:rFonts w:ascii="Cambria" w:hAnsi="Cambria" w:cs="Cambria" w:eastAsia="Cambria"/>
          <w:b/>
          <w:sz w:val="22"/>
        </w:rPr>
        <w:t>Real Decreto 697/2022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seguridad alimentaria, nutrición y prevención de la obesidad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Punto de contacto nacional de la </w:t>
      </w:r>
      <w:r>
        <w:rPr>
          <w:rFonts w:ascii="Cambria" w:hAnsi="Cambria" w:cs="Cambria" w:eastAsia="Cambria"/>
          <w:b/>
          <w:sz w:val="22"/>
        </w:rPr>
        <w:t>RASFF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Red de alerta </w:t>
      </w:r>
      <w:r>
        <w:rPr>
          <w:rFonts w:ascii="Cambria" w:hAnsi="Cambria" w:cs="Cambria" w:eastAsia="Cambria"/>
          <w:b/>
          <w:sz w:val="22"/>
        </w:rPr>
        <w:t>SCIRI</w:t>
      </w:r>
      <w:r>
        <w:rPr>
          <w:rFonts w:ascii="Cambria" w:hAnsi="Cambria" w:cs="Cambria" w:eastAsia="Cambria"/>
          <w:sz w:val="22"/>
        </w:rPr>
        <w:t xml:space="preserve"> e internacional </w:t>
      </w:r>
      <w:r>
        <w:rPr>
          <w:rFonts w:ascii="Cambria" w:hAnsi="Cambria" w:cs="Cambria" w:eastAsia="Cambria"/>
          <w:b/>
          <w:sz w:val="22"/>
        </w:rPr>
        <w:t>INFOSAN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Evaluar riesgos y coordinar programas entre CCAA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CONTROL DE LA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Dos bloques: alimentos en general y normas de la </w:t>
      </w:r>
      <w:r>
        <w:rPr>
          <w:rFonts w:ascii="Cambria" w:hAnsi="Cambria" w:cs="Cambria" w:eastAsia="Cambria"/>
          <w:b/>
          <w:sz w:val="22"/>
        </w:rPr>
        <w:t>OCM Única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Calidad comercial de los alimentos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Marco: </w:t>
      </w: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Real Decreto 562/2025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Ley 17/2011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Control transferido a </w:t>
      </w:r>
      <w:r>
        <w:rPr>
          <w:rFonts w:ascii="Cambria" w:hAnsi="Cambria" w:cs="Cambria" w:eastAsia="Cambria"/>
          <w:b/>
          <w:sz w:val="22"/>
        </w:rPr>
        <w:t>CCAA</w:t>
      </w:r>
      <w:r>
        <w:rPr>
          <w:rFonts w:ascii="Cambria" w:hAnsi="Cambria" w:cs="Cambria" w:eastAsia="Cambria"/>
          <w:sz w:val="22"/>
        </w:rPr>
        <w:t>, coordinado por el MAPA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Mesa de Coordinación de la Calidad 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Servicios autonómicos de Control de la Calidad y Defensa contra Fraudes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DG de la Industria Alimentaria (MAPA)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Pleno al menos una vez por semestre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Coordina el </w:t>
      </w:r>
      <w:r>
        <w:rPr>
          <w:rFonts w:ascii="Cambria" w:hAnsi="Cambria" w:cs="Cambria" w:eastAsia="Cambria"/>
          <w:b/>
          <w:sz w:val="22"/>
        </w:rPr>
        <w:t>Programa de Control de la Calidad Comercial Alimentaria</w:t>
      </w:r>
      <w:r>
        <w:rPr>
          <w:rFonts w:ascii="Cambria" w:hAnsi="Cambria" w:cs="Cambria" w:eastAsia="Cambria"/>
          <w:sz w:val="22"/>
        </w:rPr>
        <w:t>, dentro del PNCOCA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Complemento: </w:t>
      </w:r>
      <w:r>
        <w:rPr>
          <w:rFonts w:ascii="Cambria" w:hAnsi="Cambria" w:cs="Cambria" w:eastAsia="Cambria"/>
          <w:b/>
          <w:sz w:val="22"/>
        </w:rPr>
        <w:t>DOP, IGP, ETG</w:t>
      </w:r>
      <w:r>
        <w:rPr>
          <w:rFonts w:ascii="Cambria" w:hAnsi="Cambria" w:cs="Cambria" w:eastAsia="Cambria"/>
          <w:sz w:val="22"/>
        </w:rPr>
        <w:t xml:space="preserve"> y Producción Ecológica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Finalidad: lealtad en transacciones, unidad de mercado, calidad en origen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Normas de comercialización según la OCM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 xml:space="preserve"> (derogó al 1234/2007): calidad, clasificación, peso, calibre, envase, presentación, origen,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2017/625 excluye su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Desde 1 de enero de 2025, FHF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Delegado (UE) 2023/2429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(UE) 2023/2430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Derogaron al 543/2011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Transformación industrial, alimentación animal u otros usos no alimentarios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Donación de alimentos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Cesión del productor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 minorista local (autorización de la Comisión)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IV Gama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Brotes comestibles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Entregas del productor a centros de envasado o almacenamiento de la región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Autoridades y Organismos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Autoridad única de coordinación: </w:t>
      </w:r>
      <w:r>
        <w:rPr>
          <w:rFonts w:ascii="Cambria" w:hAnsi="Cambria" w:cs="Cambria" w:eastAsia="Cambria"/>
          <w:b/>
          <w:sz w:val="22"/>
        </w:rPr>
        <w:t>SG de Inspección, Certificación y Asistencia Técnica del Comercio Exterior</w:t>
      </w:r>
      <w:r>
        <w:rPr>
          <w:rFonts w:ascii="Cambria" w:hAnsi="Cambria" w:cs="Cambria" w:eastAsia="Cambria"/>
          <w:sz w:val="22"/>
        </w:rPr>
        <w:t xml:space="preserve"> (MECE), </w:t>
      </w:r>
      <w:r>
        <w:rPr>
          <w:rFonts w:ascii="Cambria" w:hAnsi="Cambria" w:cs="Cambria" w:eastAsia="Cambria"/>
          <w:b/>
          <w:sz w:val="22"/>
        </w:rPr>
        <w:t>Real Decreto 175/2004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Comercio exterior: </w:t>
      </w:r>
      <w:r>
        <w:rPr>
          <w:rFonts w:ascii="Cambria" w:hAnsi="Cambria" w:cs="Cambria" w:eastAsia="Cambria"/>
          <w:b/>
          <w:sz w:val="22"/>
        </w:rPr>
        <w:t>Orden OM de 31 de julio de 1989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Servicios de Inspección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Base de datos nacional de agentes de FHF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Tipos de Controles de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 interior</w:t>
      </w:r>
      <w:r>
        <w:rPr>
          <w:rFonts w:ascii="Cambria" w:hAnsi="Cambria" w:cs="Cambria" w:eastAsia="Cambria"/>
          <w:sz w:val="22"/>
        </w:rPr>
        <w:t xml:space="preserve">: muestreo por riesgo, </w:t>
      </w:r>
      <w:r>
        <w:rPr>
          <w:rFonts w:ascii="Cambria" w:hAnsi="Cambria" w:cs="Cambria" w:eastAsia="Cambria"/>
          <w:b/>
          <w:sz w:val="22"/>
        </w:rPr>
        <w:t>autocontrol</w:t>
      </w:r>
      <w:r>
        <w:rPr>
          <w:rFonts w:ascii="Cambria" w:hAnsi="Cambria" w:cs="Cambria" w:eastAsia="Cambria"/>
          <w:sz w:val="22"/>
        </w:rPr>
        <w:t xml:space="preserve"> de bajo riesgo (mínimo un año prorrogable)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Exportación</w:t>
      </w:r>
      <w:r>
        <w:rPr>
          <w:rFonts w:ascii="Cambria" w:hAnsi="Cambria" w:cs="Cambria" w:eastAsia="Cambria"/>
          <w:sz w:val="22"/>
        </w:rPr>
        <w:t xml:space="preserve">: control antes de salir, </w:t>
      </w:r>
      <w:r>
        <w:rPr>
          <w:rFonts w:ascii="Cambria" w:hAnsi="Cambria" w:cs="Cambria" w:eastAsia="Cambria"/>
          <w:b/>
          <w:sz w:val="22"/>
        </w:rPr>
        <w:t>Certificado de Conformidad</w:t>
      </w:r>
      <w:r>
        <w:rPr>
          <w:rFonts w:ascii="Cambria" w:hAnsi="Cambria" w:cs="Cambria" w:eastAsia="Cambria"/>
          <w:sz w:val="22"/>
        </w:rPr>
        <w:t xml:space="preserve"> exigible para el despacho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Importación</w:t>
      </w:r>
      <w:r>
        <w:rPr>
          <w:rFonts w:ascii="Cambria" w:hAnsi="Cambria" w:cs="Cambria" w:eastAsia="Cambria"/>
          <w:sz w:val="22"/>
        </w:rPr>
        <w:t>: control antes del libre práctica, reducción de frecuencia en bajo riesgo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Controles en origen homologables por la Comisión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Certificado de Destino Industrial</w:t>
      </w:r>
      <w:r>
        <w:rPr>
          <w:rFonts w:ascii="Cambria" w:hAnsi="Cambria" w:cs="Cambria" w:eastAsia="Cambria"/>
          <w:sz w:val="22"/>
        </w:rPr>
        <w:t>, devuelto por la transformadora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Métodos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Documental y de identidad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Físico</w:t>
      </w:r>
      <w:r>
        <w:rPr>
          <w:rFonts w:ascii="Cambria" w:hAnsi="Cambria" w:cs="Cambria" w:eastAsia="Cambria"/>
          <w:sz w:val="22"/>
        </w:rPr>
        <w:t>: muestreo del lote (</w:t>
      </w:r>
      <w:r>
        <w:rPr>
          <w:rFonts w:ascii="Cambria" w:hAnsi="Cambria" w:cs="Cambria" w:eastAsia="Cambria"/>
          <w:b/>
          <w:sz w:val="22"/>
        </w:rPr>
        <w:t>Circuito Rojo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Resultados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Conformidad</w:t>
      </w:r>
      <w:r>
        <w:rPr>
          <w:rFonts w:ascii="Cambria" w:hAnsi="Cambria" w:cs="Cambria" w:eastAsia="Cambria"/>
          <w:sz w:val="22"/>
        </w:rPr>
        <w:t>: Certificado de Conformidad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conformidad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Acta de No Conformidad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Mercancía retenida sin autorización del SOIVRE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Destino: reetiquetado, subsanación, transformación, alimentación animal o destrucción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Notificación a la Comisión en importación o tránsito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10 normas específicas</w:t>
      </w:r>
      <w:r>
        <w:rPr>
          <w:rFonts w:ascii="Cambria" w:hAnsi="Cambria" w:cs="Cambria" w:eastAsia="Cambria"/>
          <w:sz w:val="22"/>
        </w:rPr>
        <w:t>: manzanas, cítricos, kiwi, lechugas, melocotones/nectarinas, pimientos, fresas, uvas de mesa, tomates, peras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Resto: </w:t>
      </w:r>
      <w:r>
        <w:rPr>
          <w:rFonts w:ascii="Cambria" w:hAnsi="Cambria" w:cs="Cambria" w:eastAsia="Cambria"/>
          <w:b/>
          <w:sz w:val="22"/>
        </w:rPr>
        <w:t>Norma General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 (modificada por </w:t>
      </w:r>
      <w:r>
        <w:rPr>
          <w:rFonts w:ascii="Cambria" w:hAnsi="Cambria" w:cs="Cambria" w:eastAsia="Cambria"/>
          <w:b/>
          <w:sz w:val="22"/>
        </w:rPr>
        <w:t>Orden ECC/2257/2013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ECC/2566/2015</w:t>
      </w:r>
      <w:r>
        <w:rPr>
          <w:rFonts w:ascii="Cambria" w:hAnsi="Cambria" w:cs="Cambria" w:eastAsia="Cambria"/>
          <w:sz w:val="22"/>
        </w:rPr>
        <w:t>), referencia nacional del SOIVRE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CONTROL A LA IMPORTACIÓN DE PRODUCTOS ECOLÓGICOS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 xml:space="preserve">, ejecución in situ por el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Ámbito: productos agrarios no transformados y transformados, piensos, material vegetativo y semillas, levaduras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Excluidos: caza y pesca extractiva de animales salvajes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Digitalización y Procedimiento Adicional (PUE ECO)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Antes del libre práctica: control documental, de identidad y físico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PUE ECO</w:t>
      </w:r>
      <w:r>
        <w:rPr>
          <w:rFonts w:ascii="Cambria" w:hAnsi="Cambria" w:cs="Cambria" w:eastAsia="Cambria"/>
          <w:sz w:val="22"/>
        </w:rPr>
        <w:t xml:space="preserve">, obligatorio, ventanilla única de la AEAT integrada con SOIVRE y </w:t>
      </w:r>
      <w:r>
        <w:rPr>
          <w:rFonts w:ascii="Cambria" w:hAnsi="Cambria" w:cs="Cambria" w:eastAsia="Cambria"/>
          <w:b/>
          <w:sz w:val="22"/>
        </w:rPr>
        <w:t>TRACES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Verificado el </w:t>
      </w:r>
      <w:r>
        <w:rPr>
          <w:rFonts w:ascii="Cambria" w:hAnsi="Cambria" w:cs="Cambria" w:eastAsia="Cambria"/>
          <w:b/>
          <w:sz w:val="22"/>
        </w:rPr>
        <w:t>COI</w:t>
      </w:r>
      <w:r>
        <w:rPr>
          <w:rFonts w:ascii="Cambria" w:hAnsi="Cambria" w:cs="Cambria" w:eastAsia="Cambria"/>
          <w:sz w:val="22"/>
        </w:rPr>
        <w:t xml:space="preserve">, se emite el </w:t>
      </w:r>
      <w:r>
        <w:rPr>
          <w:rFonts w:ascii="Cambria" w:hAnsi="Cambria" w:cs="Cambria" w:eastAsia="Cambria"/>
          <w:b/>
          <w:sz w:val="22"/>
        </w:rPr>
        <w:t>Certificado SOIVRE de Control Ecológico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conformidad: no se vende como ecológica, salvo retirada de menciones y logotipos para despacho como convencional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Marco Europeo: Reglamento (UE) 2018/848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Derogó al Reglamento (CE) 834/2007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 la </w:t>
      </w:r>
      <w:r>
        <w:rPr>
          <w:rFonts w:ascii="Cambria" w:hAnsi="Cambria" w:cs="Cambria" w:eastAsia="Cambria"/>
          <w:b/>
          <w:sz w:val="22"/>
        </w:rPr>
        <w:t>equivalencia</w:t>
      </w:r>
      <w:r>
        <w:rPr>
          <w:rFonts w:ascii="Cambria" w:hAnsi="Cambria" w:cs="Cambria" w:eastAsia="Cambria"/>
          <w:sz w:val="22"/>
        </w:rPr>
        <w:t xml:space="preserve"> a la </w:t>
      </w:r>
      <w:r>
        <w:rPr>
          <w:rFonts w:ascii="Cambria" w:hAnsi="Cambria" w:cs="Cambria" w:eastAsia="Cambria"/>
          <w:b/>
          <w:sz w:val="22"/>
        </w:rPr>
        <w:t>plena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Vías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Plena conformidad (art. 46)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Acuerdos de equivalencia (art. 47)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transitorio (art. 48)</w:t>
      </w:r>
      <w:r>
        <w:rPr>
          <w:rFonts w:ascii="Cambria" w:hAnsi="Cambria" w:cs="Cambria" w:eastAsia="Cambria"/>
          <w:sz w:val="22"/>
        </w:rPr>
        <w:t xml:space="preserve">, termina el </w:t>
      </w:r>
      <w:r>
        <w:rPr>
          <w:rFonts w:ascii="Cambria" w:hAnsi="Cambria" w:cs="Cambria" w:eastAsia="Cambria"/>
          <w:b/>
          <w:sz w:val="22"/>
        </w:rPr>
        <w:t>31 de diciembre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, control físico y documental en frontera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DG de la Industria Alimentaria (MAPA)</w:t>
      </w:r>
      <w:r>
        <w:rPr>
          <w:rFonts w:ascii="Cambria" w:hAnsi="Cambria" w:cs="Cambria" w:eastAsia="Cambria"/>
          <w:sz w:val="22"/>
        </w:rPr>
        <w:t>, autorizaciones de importación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Desarrollo: </w:t>
      </w:r>
      <w:r>
        <w:rPr>
          <w:rFonts w:ascii="Cambria" w:hAnsi="Cambria" w:cs="Cambria" w:eastAsia="Cambria"/>
          <w:b/>
          <w:sz w:val="22"/>
        </w:rPr>
        <w:t>Reglamento de Ejecución (UE) 2021/2307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2021/1378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Seguridad alimentaria: </w:t>
      </w: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Real Decreto 562/2025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Calidad comercial FHF: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de Ejecución (UE) 2023/2430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PRE/3026/2003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Ecológicos: de equivalencia a plena conformidad, fin de reconocimientos heredados a finales de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45 – Control oficial de productos alimenticios. Legislación comunitaria y nacional. La reglamentación de la UE sobre el control de frutas y hortalizas frescas. Control a la importación de productos ecológicos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45 – Control oficial de productos alimenticios. Legislación comunitaria y nacional. La reglamentación de la UE sobre el control de frutas y hortalizas frescas. Control a la importación de productos ecológicos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