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Problema: garantizar la </w:t>
      </w:r>
      <w:r>
        <w:rPr>
          <w:rFonts w:ascii="Cambria" w:hAnsi="Cambria" w:cs="Cambria" w:eastAsia="Cambria"/>
          <w:b/>
          <w:sz w:val="22"/>
        </w:rPr>
        <w:t>calidad convenida</w:t>
      </w:r>
      <w:r>
        <w:rPr>
          <w:rFonts w:ascii="Cambria" w:hAnsi="Cambria" w:cs="Cambria" w:eastAsia="Cambria"/>
          <w:sz w:val="22"/>
        </w:rPr>
        <w:t xml:space="preserve"> entre partes que no se conocen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Herramientas: </w:t>
      </w:r>
      <w:r>
        <w:rPr>
          <w:rFonts w:ascii="Cambria" w:hAnsi="Cambria" w:cs="Cambria" w:eastAsia="Cambria"/>
          <w:b/>
          <w:sz w:val="22"/>
        </w:rPr>
        <w:t>inspecciones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ensayos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certificaciones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Años setenta (calidad como elemento del comercio) y noventa (</w:t>
      </w:r>
      <w:r>
        <w:rPr>
          <w:rFonts w:ascii="Cambria" w:hAnsi="Cambria" w:cs="Cambria" w:eastAsia="Cambria"/>
          <w:b/>
          <w:sz w:val="22"/>
        </w:rPr>
        <w:t>ISO 9000</w:t>
      </w:r>
      <w:r>
        <w:rPr>
          <w:rFonts w:ascii="Cambria" w:hAnsi="Cambria" w:cs="Cambria" w:eastAsia="Cambria"/>
          <w:sz w:val="22"/>
        </w:rPr>
        <w:t>): auge de organismos de evaluación de la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Entidades sin competencia ni rigor: </w:t>
      </w:r>
      <w:r>
        <w:rPr>
          <w:rFonts w:ascii="Cambria" w:hAnsi="Cambria" w:cs="Cambria" w:eastAsia="Cambria"/>
          <w:b/>
          <w:sz w:val="22"/>
        </w:rPr>
        <w:t>desconfianza</w:t>
      </w:r>
      <w:r>
        <w:rPr>
          <w:rFonts w:ascii="Cambria" w:hAnsi="Cambria" w:cs="Cambria" w:eastAsia="Cambria"/>
          <w:sz w:val="22"/>
        </w:rPr>
        <w:t xml:space="preserve"> generalizada hacia el sistema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Estructura: concepto y regulación,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, procedimientos y criterios, auditorías, normas </w:t>
      </w:r>
      <w:r>
        <w:rPr>
          <w:rFonts w:ascii="Cambria" w:hAnsi="Cambria" w:cs="Cambria" w:eastAsia="Cambria"/>
          <w:b/>
          <w:sz w:val="22"/>
        </w:rPr>
        <w:t>17020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17025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CERTIFICACIÓN Y ACREDITACIÓN. CONCEPTO Y REGULACIÓN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Certificación</w:t>
      </w:r>
      <w:r>
        <w:rPr>
          <w:rFonts w:ascii="Cambria" w:hAnsi="Cambria" w:cs="Cambria" w:eastAsia="Cambria"/>
          <w:sz w:val="22"/>
        </w:rPr>
        <w:t>: organismo independiente da garantía escrita de que producto, proceso o servicio cumple requisitos especificados (</w:t>
      </w:r>
      <w:r>
        <w:rPr>
          <w:rFonts w:ascii="Cambria" w:hAnsi="Cambria" w:cs="Cambria" w:eastAsia="Cambria"/>
          <w:b/>
          <w:sz w:val="22"/>
        </w:rPr>
        <w:t>certificado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  <w:r>
        <w:rPr>
          <w:rFonts w:ascii="Cambria" w:hAnsi="Cambria" w:cs="Cambria" w:eastAsia="Cambria"/>
          <w:sz w:val="22"/>
        </w:rPr>
        <w:t xml:space="preserve">: evaluación de la </w:t>
      </w:r>
      <w:r>
        <w:rPr>
          <w:rFonts w:ascii="Cambria" w:hAnsi="Cambria" w:cs="Cambria" w:eastAsia="Cambria"/>
          <w:b/>
          <w:sz w:val="22"/>
        </w:rPr>
        <w:t>competencia y eficacia</w:t>
      </w:r>
      <w:r>
        <w:rPr>
          <w:rFonts w:ascii="Cambria" w:hAnsi="Cambria" w:cs="Cambria" w:eastAsia="Cambria"/>
          <w:sz w:val="22"/>
        </w:rPr>
        <w:t xml:space="preserve"> de una entidad frente a un modelo estándar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Solo una entidad </w:t>
      </w:r>
      <w:r>
        <w:rPr>
          <w:rFonts w:ascii="Cambria" w:hAnsi="Cambria" w:cs="Cambria" w:eastAsia="Cambria"/>
          <w:b/>
          <w:sz w:val="22"/>
        </w:rPr>
        <w:t>acreditada</w:t>
      </w:r>
      <w:r>
        <w:rPr>
          <w:rFonts w:ascii="Cambria" w:hAnsi="Cambria" w:cs="Cambria" w:eastAsia="Cambria"/>
          <w:sz w:val="22"/>
        </w:rPr>
        <w:t xml:space="preserve"> puede emitir certificados a otras empresas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Organismo de Acreditación</w:t>
      </w:r>
      <w:r>
        <w:rPr>
          <w:rFonts w:ascii="Cambria" w:hAnsi="Cambria" w:cs="Cambria" w:eastAsia="Cambria"/>
          <w:sz w:val="22"/>
        </w:rPr>
        <w:t>: evaluaciones independientes e imparciales de los evaluadores de la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objetivos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Confianza del comprador y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Confianza de la Administración: </w:t>
      </w:r>
      <w:r>
        <w:rPr>
          <w:rFonts w:ascii="Cambria" w:hAnsi="Cambria" w:cs="Cambria" w:eastAsia="Cambria"/>
          <w:b/>
          <w:sz w:val="22"/>
        </w:rPr>
        <w:t>Nuevo Marco Legislativo (NML)</w:t>
      </w:r>
      <w:r>
        <w:rPr>
          <w:rFonts w:ascii="Cambria" w:hAnsi="Cambria" w:cs="Cambria" w:eastAsia="Cambria"/>
          <w:sz w:val="22"/>
        </w:rPr>
        <w:t xml:space="preserve">, marcado CE, </w:t>
      </w:r>
      <w:r>
        <w:rPr>
          <w:rFonts w:ascii="Cambria" w:hAnsi="Cambria" w:cs="Cambria" w:eastAsia="Cambria"/>
          <w:b/>
          <w:sz w:val="22"/>
        </w:rPr>
        <w:t>Organismos Notificados</w:t>
      </w:r>
      <w:r>
        <w:rPr>
          <w:rFonts w:ascii="Cambria" w:hAnsi="Cambria" w:cs="Cambria" w:eastAsia="Cambria"/>
          <w:sz w:val="22"/>
        </w:rPr>
        <w:t xml:space="preserve"> acreditados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Facilitación del comercio nacional e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Obstáculo Técnico al Comercio (OTC)</w:t>
      </w:r>
      <w:r>
        <w:rPr>
          <w:rFonts w:ascii="Cambria" w:hAnsi="Cambria" w:cs="Cambria" w:eastAsia="Cambria"/>
          <w:sz w:val="22"/>
        </w:rPr>
        <w:t>: costes por evaluaciones múltiples y falta de confianza en evaluadores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OTC/TBT de la OMC</w:t>
      </w:r>
      <w:r>
        <w:rPr>
          <w:rFonts w:ascii="Cambria" w:hAnsi="Cambria" w:cs="Cambria" w:eastAsia="Cambria"/>
          <w:sz w:val="22"/>
        </w:rPr>
        <w:t>: no discriminación, transparencia, normas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MLA</w:t>
      </w:r>
      <w:r>
        <w:rPr>
          <w:rFonts w:ascii="Cambria" w:hAnsi="Cambria" w:cs="Cambria" w:eastAsia="Cambria"/>
          <w:sz w:val="22"/>
        </w:rPr>
        <w:t xml:space="preserve"> (Acuerdos Multilaterales de Reconocimiento) en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ILAC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IAF</w:t>
      </w:r>
      <w:r>
        <w:rPr>
          <w:rFonts w:ascii="Cambria" w:hAnsi="Cambria" w:cs="Cambria" w:eastAsia="Cambria"/>
          <w:sz w:val="22"/>
        </w:rPr>
        <w:t>: «evaluado una vez, aceptado en todas partes»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MRA</w:t>
      </w:r>
      <w:r>
        <w:rPr>
          <w:rFonts w:ascii="Cambria" w:hAnsi="Cambria" w:cs="Cambria" w:eastAsia="Cambria"/>
          <w:sz w:val="22"/>
        </w:rPr>
        <w:t xml:space="preserve"> (Acuerdos de Reconocimiento Mutuo) entre gobiernos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Ejemplos: UE con EE. UU., Canadá, Japón, Australia, Nueva Zelanda, Suiza, Israel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Sectores: productos sanitarios, telecomunicaciones, embarcaciones de recreo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: un único </w:t>
      </w:r>
      <w:r>
        <w:rPr>
          <w:rFonts w:ascii="Cambria" w:hAnsi="Cambria" w:cs="Cambria" w:eastAsia="Cambria"/>
          <w:b/>
          <w:sz w:val="22"/>
        </w:rPr>
        <w:t>Organismo Nacional de Acreditación</w:t>
      </w:r>
      <w:r>
        <w:rPr>
          <w:rFonts w:ascii="Cambria" w:hAnsi="Cambria" w:cs="Cambria" w:eastAsia="Cambria"/>
          <w:sz w:val="22"/>
        </w:rPr>
        <w:t xml:space="preserve"> por Estado miembro, público y sin ánimo de lucro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COFRAC, DAkkS, ACCREDIA, ENAC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UKAS</w:t>
      </w:r>
      <w:r>
        <w:rPr>
          <w:rFonts w:ascii="Cambria" w:hAnsi="Cambria" w:cs="Cambria" w:eastAsia="Cambria"/>
          <w:sz w:val="22"/>
        </w:rPr>
        <w:t xml:space="preserve"> (Reino Unido): fuera de la UE tras el Brexit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Regulación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 de Industria</w:t>
      </w:r>
      <w:r>
        <w:rPr>
          <w:rFonts w:ascii="Cambria" w:hAnsi="Cambria" w:cs="Cambria" w:eastAsia="Cambria"/>
          <w:sz w:val="22"/>
        </w:rPr>
        <w:t>, Título III, infraestructura para la calidad y la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2200/1995</w:t>
      </w:r>
      <w:r>
        <w:rPr>
          <w:rFonts w:ascii="Cambria" w:hAnsi="Cambria" w:cs="Cambria" w:eastAsia="Cambria"/>
          <w:sz w:val="22"/>
        </w:rPr>
        <w:t>, Reglamento de la Infraestructura para la Calidad y la Seguridad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Modificado por </w:t>
      </w:r>
      <w:r>
        <w:rPr>
          <w:rFonts w:ascii="Cambria" w:hAnsi="Cambria" w:cs="Cambria" w:eastAsia="Cambria"/>
          <w:b/>
          <w:sz w:val="22"/>
        </w:rPr>
        <w:t>RD 338/2010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RD 1072/2015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RD 145/2023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RD 164/2025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>: único organismo nacional de normalización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Separación en 2017 de la antigua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>, centrada en certificación (</w:t>
      </w:r>
      <w:r>
        <w:rPr>
          <w:rFonts w:ascii="Cambria" w:hAnsi="Cambria" w:cs="Cambria" w:eastAsia="Cambria"/>
          <w:b/>
          <w:sz w:val="22"/>
        </w:rPr>
        <w:t>AENOR Internacional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único ONA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Privada, independiente y sin ánimo de lucro, bajo auspicio y control de la Administración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 laboratorios de ensayo y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 entidades de certificación (productos, sistemas de gestión, personas)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 entidades de inspección y unidades técnicas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 organismos de control (</w:t>
      </w:r>
      <w:r>
        <w:rPr>
          <w:rFonts w:ascii="Cambria" w:hAnsi="Cambria" w:cs="Cambria" w:eastAsia="Cambria"/>
          <w:b/>
          <w:sz w:val="22"/>
        </w:rPr>
        <w:t>OCA</w:t>
      </w:r>
      <w:r>
        <w:rPr>
          <w:rFonts w:ascii="Cambria" w:hAnsi="Cambria" w:cs="Cambria" w:eastAsia="Cambria"/>
          <w:sz w:val="22"/>
        </w:rPr>
        <w:t>) y Organismos Notificados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 verificadores medioambientales (</w:t>
      </w:r>
      <w:r>
        <w:rPr>
          <w:rFonts w:ascii="Cambria" w:hAnsi="Cambria" w:cs="Cambria" w:eastAsia="Cambria"/>
          <w:b/>
          <w:sz w:val="22"/>
        </w:rPr>
        <w:t>EMAS</w:t>
      </w:r>
      <w:r>
        <w:rPr>
          <w:rFonts w:ascii="Cambria" w:hAnsi="Cambria" w:cs="Cambria" w:eastAsia="Cambria"/>
          <w:sz w:val="22"/>
        </w:rPr>
        <w:t>, derechos de emisión) y de informes de sostenibilidad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ENAC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Auspiciada y tutelada por la Administración, conforme a Ley 21/1992 y RD 2200/1995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Privada, independiente, de </w:t>
      </w:r>
      <w:r>
        <w:rPr>
          <w:rFonts w:ascii="Cambria" w:hAnsi="Cambria" w:cs="Cambria" w:eastAsia="Cambria"/>
          <w:b/>
          <w:sz w:val="22"/>
        </w:rPr>
        <w:t>utilidad pública</w:t>
      </w:r>
      <w:r>
        <w:rPr>
          <w:rFonts w:ascii="Cambria" w:hAnsi="Cambria" w:cs="Cambria" w:eastAsia="Cambria"/>
          <w:sz w:val="22"/>
        </w:rPr>
        <w:t>, sin ánimo de lucro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Coordina un sistema de acreditación </w:t>
      </w:r>
      <w:r>
        <w:rPr>
          <w:rFonts w:ascii="Cambria" w:hAnsi="Cambria" w:cs="Cambria" w:eastAsia="Cambria"/>
          <w:b/>
          <w:sz w:val="22"/>
        </w:rPr>
        <w:t>único</w:t>
      </w:r>
      <w:r>
        <w:rPr>
          <w:rFonts w:ascii="Cambria" w:hAnsi="Cambria" w:cs="Cambria" w:eastAsia="Cambria"/>
          <w:sz w:val="22"/>
        </w:rPr>
        <w:t xml:space="preserve"> según criterios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Acredita a todos los </w:t>
      </w:r>
      <w:r>
        <w:rPr>
          <w:rFonts w:ascii="Cambria" w:hAnsi="Cambria" w:cs="Cambria" w:eastAsia="Cambria"/>
          <w:b/>
          <w:sz w:val="22"/>
        </w:rPr>
        <w:t>OEC</w:t>
      </w:r>
      <w:r>
        <w:rPr>
          <w:rFonts w:ascii="Cambria" w:hAnsi="Cambria" w:cs="Cambria" w:eastAsia="Cambria"/>
          <w:sz w:val="22"/>
        </w:rPr>
        <w:t xml:space="preserve"> (organismos de evaluación de la conformidad), sin distinción de sector, tamaño o titularidad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Administraciones estatal y autonómica usan sus acreditaciones: industria, agroalimentario, medioambiente, defensa, construcción, sanidad, metrología, telecomunicaciones, </w:t>
      </w:r>
      <w:r>
        <w:rPr>
          <w:rFonts w:ascii="Cambria" w:hAnsi="Cambria" w:cs="Cambria" w:eastAsia="Cambria"/>
          <w:b/>
          <w:sz w:val="22"/>
        </w:rPr>
        <w:t>comercio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 industrial</w:t>
      </w:r>
      <w:r>
        <w:rPr>
          <w:rFonts w:ascii="Cambria" w:hAnsi="Cambria" w:cs="Cambria" w:eastAsia="Cambria"/>
          <w:sz w:val="22"/>
        </w:rPr>
        <w:t xml:space="preserve">: evalúa para designación como </w:t>
      </w:r>
      <w:r>
        <w:rPr>
          <w:rFonts w:ascii="Cambria" w:hAnsi="Cambria" w:cs="Cambria" w:eastAsia="Cambria"/>
          <w:b/>
          <w:sz w:val="22"/>
        </w:rPr>
        <w:t>Organismos Notificados</w:t>
      </w:r>
      <w:r>
        <w:rPr>
          <w:rFonts w:ascii="Cambria" w:hAnsi="Cambria" w:cs="Cambria" w:eastAsia="Cambria"/>
          <w:sz w:val="22"/>
        </w:rPr>
        <w:t xml:space="preserve"> (NML)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Ejemplos: Productos de la Construcción, Directiva de Ascensores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Agroalimentario y control oficial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 exige laboratorios de control oficial acreditados en </w:t>
      </w:r>
      <w:r>
        <w:rPr>
          <w:rFonts w:ascii="Cambria" w:hAnsi="Cambria" w:cs="Cambria" w:eastAsia="Cambria"/>
          <w:b/>
          <w:sz w:val="22"/>
        </w:rPr>
        <w:t>ISO/IEC 17025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Buenas Prácticas de Laboratorio (BPL)</w:t>
      </w:r>
      <w:r>
        <w:rPr>
          <w:rFonts w:ascii="Cambria" w:hAnsi="Cambria" w:cs="Cambria" w:eastAsia="Cambria"/>
          <w:sz w:val="22"/>
        </w:rPr>
        <w:t xml:space="preserve">: ENAC designada por el </w:t>
      </w:r>
      <w:r>
        <w:rPr>
          <w:rFonts w:ascii="Cambria" w:hAnsi="Cambria" w:cs="Cambria" w:eastAsia="Cambria"/>
          <w:b/>
          <w:sz w:val="22"/>
        </w:rPr>
        <w:t>MAPA</w:t>
      </w:r>
      <w:r>
        <w:rPr>
          <w:rFonts w:ascii="Cambria" w:hAnsi="Cambria" w:cs="Cambria" w:eastAsia="Cambria"/>
          <w:sz w:val="22"/>
        </w:rPr>
        <w:t xml:space="preserve"> para ensayos no clínicos de productos fitosanitarios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Objetivos de ENAC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Integración en redes internacionales y suscripción de acuerdos de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Cooperación bilateral con otros ONA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Difusión y capacitación, sobre todo con Iberoamérica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Colaboración con normalización (UNE, ISO, IEC) y metrología (CEM, BIPM)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Apoyo reglamentario a las Administraciones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Participación en programas europeos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Divulgación: jornadas, seminarios y formación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Estructura de ENAC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Representación equilibrada de entidades acreditadas, Administraciones, sectores industriales y consumidores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de gobierno y representación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Asamblea General</w:t>
      </w:r>
      <w:r>
        <w:rPr>
          <w:rFonts w:ascii="Cambria" w:hAnsi="Cambria" w:cs="Cambria" w:eastAsia="Cambria"/>
          <w:sz w:val="22"/>
        </w:rPr>
        <w:t>: órgano supremo, aprueba cuentas, presupuesto y Plan Anual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Junta Directiva</w:t>
      </w:r>
      <w:r>
        <w:rPr>
          <w:rFonts w:ascii="Cambria" w:hAnsi="Cambria" w:cs="Cambria" w:eastAsia="Cambria"/>
          <w:sz w:val="22"/>
        </w:rPr>
        <w:t>: gestión y dirección delegada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Permanente</w:t>
      </w:r>
      <w:r>
        <w:rPr>
          <w:rFonts w:ascii="Cambria" w:hAnsi="Cambria" w:cs="Cambria" w:eastAsia="Cambria"/>
          <w:sz w:val="22"/>
        </w:rPr>
        <w:t>: supervisa el funcionamiento ordinario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Participa la Subdirección General de Inspección, Certificación y Asistencia Técnica del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Presidente</w:t>
      </w:r>
      <w:r>
        <w:rPr>
          <w:rFonts w:ascii="Cambria" w:hAnsi="Cambria" w:cs="Cambria" w:eastAsia="Cambria"/>
          <w:sz w:val="22"/>
        </w:rPr>
        <w:t>: representación legal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técnicos e independientes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Secretariado Ejecutivo / Dirección Técnica</w:t>
      </w:r>
      <w:r>
        <w:rPr>
          <w:rFonts w:ascii="Cambria" w:hAnsi="Cambria" w:cs="Cambria" w:eastAsia="Cambria"/>
          <w:sz w:val="22"/>
        </w:rPr>
        <w:t>: operativa, solicitudes y evaluaciones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Comisión de Acreditación</w:t>
      </w:r>
      <w:r>
        <w:rPr>
          <w:rFonts w:ascii="Cambria" w:hAnsi="Cambria" w:cs="Cambria" w:eastAsia="Cambria"/>
          <w:sz w:val="22"/>
        </w:rPr>
        <w:t>: decide concesión, mantenimiento, ampliación, suspensión y retirada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Comités Técnicos Asesores (CTA)</w:t>
      </w:r>
      <w:r>
        <w:rPr>
          <w:rFonts w:ascii="Cambria" w:hAnsi="Cambria" w:cs="Cambria" w:eastAsia="Cambria"/>
          <w:sz w:val="22"/>
        </w:rPr>
        <w:t xml:space="preserve">: más de </w:t>
      </w:r>
      <w:r>
        <w:rPr>
          <w:rFonts w:ascii="Cambria" w:hAnsi="Cambria" w:cs="Cambria" w:eastAsia="Cambria"/>
          <w:b/>
          <w:sz w:val="22"/>
        </w:rPr>
        <w:t>500</w:t>
      </w:r>
      <w:r>
        <w:rPr>
          <w:rFonts w:ascii="Cambria" w:hAnsi="Cambria" w:cs="Cambria" w:eastAsia="Cambria"/>
          <w:sz w:val="22"/>
        </w:rPr>
        <w:t xml:space="preserve"> expertos independientes, criterios y guías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Dimensión internacional de ENAC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Reconocimiento en más de </w:t>
      </w:r>
      <w:r>
        <w:rPr>
          <w:rFonts w:ascii="Cambria" w:hAnsi="Cambria" w:cs="Cambria" w:eastAsia="Cambria"/>
          <w:b/>
          <w:sz w:val="22"/>
        </w:rPr>
        <w:t>120 países</w:t>
      </w:r>
      <w:r>
        <w:rPr>
          <w:rFonts w:ascii="Cambria" w:hAnsi="Cambria" w:cs="Cambria" w:eastAsia="Cambria"/>
          <w:sz w:val="22"/>
        </w:rPr>
        <w:t>, sin reevaluación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3.3.1. Estructura de Acuerdos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>: coordina los ONA de la UE, EFTA y países candidatos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ILAC</w:t>
      </w:r>
      <w:r>
        <w:rPr>
          <w:rFonts w:ascii="Cambria" w:hAnsi="Cambria" w:cs="Cambria" w:eastAsia="Cambria"/>
          <w:sz w:val="22"/>
        </w:rPr>
        <w:t>: laboratorios de ensayo, calibración, médicos y entidades de inspección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IAF</w:t>
      </w:r>
      <w:r>
        <w:rPr>
          <w:rFonts w:ascii="Cambria" w:hAnsi="Cambria" w:cs="Cambria" w:eastAsia="Cambria"/>
          <w:sz w:val="22"/>
        </w:rPr>
        <w:t>: certificación de productos, sistemas de gestión, personas y validación/verificación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3.3.2. Evolución Organizativa Internacional (Global ACI)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ILAC e IAF fusionadas en </w:t>
      </w:r>
      <w:r>
        <w:rPr>
          <w:rFonts w:ascii="Cambria" w:hAnsi="Cambria" w:cs="Cambria" w:eastAsia="Cambria"/>
          <w:b/>
          <w:sz w:val="22"/>
        </w:rPr>
        <w:t>Global Accreditation Cooperation Incorporated (Global ACI)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Asume todos los esquemas de reconocimiento global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se mantiene como referencia regional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Evaluaciones por pares</w:t>
      </w:r>
      <w:r>
        <w:rPr>
          <w:rFonts w:ascii="Cambria" w:hAnsi="Cambria" w:cs="Cambria" w:eastAsia="Cambria"/>
          <w:sz w:val="22"/>
        </w:rPr>
        <w:t xml:space="preserve"> entre organismos de acreditación garantizan equivalencia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Acreditación como «pasaporte técnico»: facilita los MRA y elimina barreras técnicas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PROCEDIMIENTO Y CRITERIOS DE ACREDITACIÓN. NORMAS ISO 17020 E ISO 17025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Etapas del procedimiento ante ENAC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Solicitud</w:t>
      </w:r>
      <w:r>
        <w:rPr>
          <w:rFonts w:ascii="Cambria" w:hAnsi="Cambria" w:cs="Cambria" w:eastAsia="Cambria"/>
          <w:sz w:val="22"/>
        </w:rPr>
        <w:t xml:space="preserve"> con documentación (sistema de gestión, alcances, procedimientos)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Estudio documental</w:t>
      </w:r>
      <w:r>
        <w:rPr>
          <w:rFonts w:ascii="Cambria" w:hAnsi="Cambria" w:cs="Cambria" w:eastAsia="Cambria"/>
          <w:sz w:val="22"/>
        </w:rPr>
        <w:t xml:space="preserve"> y designación del equipo auditor (auditor líder y expertos técnicos)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Evaluación in situ</w:t>
      </w:r>
      <w:r>
        <w:rPr>
          <w:rFonts w:ascii="Cambria" w:hAnsi="Cambria" w:cs="Cambria" w:eastAsia="Cambria"/>
          <w:sz w:val="22"/>
        </w:rPr>
        <w:t>: competencia técnica, personal, equipos, instalaciones, sistema de gestión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Informe</w:t>
      </w:r>
      <w:r>
        <w:rPr>
          <w:rFonts w:ascii="Cambria" w:hAnsi="Cambria" w:cs="Cambria" w:eastAsia="Cambria"/>
          <w:sz w:val="22"/>
        </w:rPr>
        <w:t xml:space="preserve"> con no conformidades y </w:t>
      </w:r>
      <w:r>
        <w:rPr>
          <w:rFonts w:ascii="Cambria" w:hAnsi="Cambria" w:cs="Cambria" w:eastAsia="Cambria"/>
          <w:b/>
          <w:sz w:val="22"/>
        </w:rPr>
        <w:t>plan de acciones correctoras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Decisión de la Comisión de Acreditación</w:t>
      </w:r>
      <w:r>
        <w:rPr>
          <w:rFonts w:ascii="Cambria" w:hAnsi="Cambria" w:cs="Cambria" w:eastAsia="Cambria"/>
          <w:sz w:val="22"/>
        </w:rPr>
        <w:t>: certificado de acreditación y anexo técnico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Seguimiento</w:t>
      </w:r>
      <w:r>
        <w:rPr>
          <w:rFonts w:ascii="Cambria" w:hAnsi="Cambria" w:cs="Cambria" w:eastAsia="Cambria"/>
          <w:sz w:val="22"/>
        </w:rPr>
        <w:t xml:space="preserve"> periódico y </w:t>
      </w:r>
      <w:r>
        <w:rPr>
          <w:rFonts w:ascii="Cambria" w:hAnsi="Cambria" w:cs="Cambria" w:eastAsia="Cambria"/>
          <w:b/>
          <w:sz w:val="22"/>
        </w:rPr>
        <w:t>reevaluación completa</w:t>
      </w:r>
      <w:r>
        <w:rPr>
          <w:rFonts w:ascii="Cambria" w:hAnsi="Cambria" w:cs="Cambria" w:eastAsia="Cambria"/>
          <w:sz w:val="22"/>
        </w:rPr>
        <w:t xml:space="preserve"> como máximo cada </w:t>
      </w:r>
      <w:r>
        <w:rPr>
          <w:rFonts w:ascii="Cambria" w:hAnsi="Cambria" w:cs="Cambria" w:eastAsia="Cambria"/>
          <w:b/>
          <w:sz w:val="22"/>
        </w:rPr>
        <w:t>5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ENAC puede mantener, reducir, suspender o retirar la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Marca ENAC</w:t>
      </w:r>
      <w:r>
        <w:rPr>
          <w:rFonts w:ascii="Cambria" w:hAnsi="Cambria" w:cs="Cambria" w:eastAsia="Cambria"/>
          <w:sz w:val="22"/>
        </w:rPr>
        <w:t>: garantía de competencia técnica y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Uso fraudulento: acciones legales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Criterios de la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ISO/IEC adoptadas como EN y UNE, que reemplazaron a la serie </w:t>
      </w:r>
      <w:r>
        <w:rPr>
          <w:rFonts w:ascii="Cambria" w:hAnsi="Cambria" w:cs="Cambria" w:eastAsia="Cambria"/>
          <w:b/>
          <w:sz w:val="22"/>
        </w:rPr>
        <w:t>EN 45000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ISO/IEC 17025:2017</w:t>
      </w:r>
      <w:r>
        <w:rPr>
          <w:rFonts w:ascii="Cambria" w:hAnsi="Cambria" w:cs="Cambria" w:eastAsia="Cambria"/>
          <w:sz w:val="22"/>
        </w:rPr>
        <w:t>: laboratorios de ensayo y calibración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 15189:2023</w:t>
      </w:r>
      <w:r>
        <w:rPr>
          <w:rFonts w:ascii="Cambria" w:hAnsi="Cambria" w:cs="Cambria" w:eastAsia="Cambria"/>
          <w:sz w:val="22"/>
        </w:rPr>
        <w:t>: laboratorios clínicos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Transición de ISO 15189:2022 terminada el 6 de diciembre de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ISO/IEC 17020:2012</w:t>
      </w:r>
      <w:r>
        <w:rPr>
          <w:rFonts w:ascii="Cambria" w:hAnsi="Cambria" w:cs="Cambria" w:eastAsia="Cambria"/>
          <w:sz w:val="22"/>
        </w:rPr>
        <w:t>: organismos de inspección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ISO/IEC 17065:2012</w:t>
      </w:r>
      <w:r>
        <w:rPr>
          <w:rFonts w:ascii="Cambria" w:hAnsi="Cambria" w:cs="Cambria" w:eastAsia="Cambria"/>
          <w:sz w:val="22"/>
        </w:rPr>
        <w:t>: certificación de productos, procesos y servicios (sustituyó a EN 45011)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ISO/IEC 17021-1:2015</w:t>
      </w:r>
      <w:r>
        <w:rPr>
          <w:rFonts w:ascii="Cambria" w:hAnsi="Cambria" w:cs="Cambria" w:eastAsia="Cambria"/>
          <w:sz w:val="22"/>
        </w:rPr>
        <w:t>: auditoría y certificación de sistemas de gestión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Norma UNE-EN ISO/IEC 17020:2012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Sustituyó a la EN 45004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Requisitos para organismos de inspección: competencia técnica, sistema de gestión, resultados válidos e imparciales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Distinta de 17025 (laboratorios) y 17065 (certificación de producto)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Áreas de requisitos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Generales</w:t>
      </w:r>
      <w:r>
        <w:rPr>
          <w:rFonts w:ascii="Cambria" w:hAnsi="Cambria" w:cs="Cambria" w:eastAsia="Cambria"/>
          <w:sz w:val="22"/>
        </w:rPr>
        <w:t xml:space="preserve">: imparcialidad e independencia, </w:t>
      </w:r>
      <w:r>
        <w:rPr>
          <w:rFonts w:ascii="Cambria" w:hAnsi="Cambria" w:cs="Cambria" w:eastAsia="Cambria"/>
          <w:b/>
          <w:sz w:val="22"/>
        </w:rPr>
        <w:t>Tipo A, B o C</w:t>
      </w:r>
      <w:r>
        <w:rPr>
          <w:rFonts w:ascii="Cambria" w:hAnsi="Cambria" w:cs="Cambria" w:eastAsia="Cambria"/>
          <w:sz w:val="22"/>
        </w:rPr>
        <w:t xml:space="preserve"> según independencia, y confidencialidad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  <w:r>
        <w:rPr>
          <w:rFonts w:ascii="Cambria" w:hAnsi="Cambria" w:cs="Cambria" w:eastAsia="Cambria"/>
          <w:sz w:val="22"/>
        </w:rPr>
        <w:t>: administrativos, organización y gestión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Recursos</w:t>
      </w:r>
      <w:r>
        <w:rPr>
          <w:rFonts w:ascii="Cambria" w:hAnsi="Cambria" w:cs="Cambria" w:eastAsia="Cambria"/>
          <w:sz w:val="22"/>
        </w:rPr>
        <w:t>: personal, instalaciones, equipos, subcontratación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Proceso</w:t>
      </w:r>
      <w:r>
        <w:rPr>
          <w:rFonts w:ascii="Cambria" w:hAnsi="Cambria" w:cs="Cambria" w:eastAsia="Cambria"/>
          <w:sz w:val="22"/>
        </w:rPr>
        <w:t>: métodos, manipulación de ítems, registros, informes y certificados, quejas y apelaciones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Sistema de gestión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opciones A o B</w:t>
      </w:r>
      <w:r>
        <w:rPr>
          <w:rFonts w:ascii="Cambria" w:hAnsi="Cambria" w:cs="Cambria" w:eastAsia="Cambria"/>
          <w:sz w:val="22"/>
        </w:rPr>
        <w:t>, control de documentos, auditorías internas, revisión por la dirección, acciones correctivas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Abierta a entidades públicas o privadas de cualquier tamaño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Acreditación de laboratorios: norma UNE-EN ISO/IEC 17025:2017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Caso próximo al SOIVRE: laboratorios de Direcciones Territoriales y Provinciales de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Sustituye a la de 2005: ya no dos bloques (gestión y técnicos), sino </w:t>
      </w:r>
      <w:r>
        <w:rPr>
          <w:rFonts w:ascii="Cambria" w:hAnsi="Cambria" w:cs="Cambria" w:eastAsia="Cambria"/>
          <w:b/>
          <w:sz w:val="22"/>
        </w:rPr>
        <w:t>enfoque basado en procesos y riesgos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Generales y de estructura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Imparcialidad y confidencialidad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Personalidad jurídica, dirección responsable y alcance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Recursos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Personal competente y supervisado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Instalaciones y condiciones ambientales controladas y registradas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Equipos identificados, mantenidos y calibrados, con </w:t>
      </w:r>
      <w:r>
        <w:rPr>
          <w:rFonts w:ascii="Cambria" w:hAnsi="Cambria" w:cs="Cambria" w:eastAsia="Cambria"/>
          <w:b/>
          <w:sz w:val="22"/>
        </w:rPr>
        <w:t>trazabilidad metrológica</w:t>
      </w:r>
      <w:r>
        <w:rPr>
          <w:rFonts w:ascii="Cambria" w:hAnsi="Cambria" w:cs="Cambria" w:eastAsia="Cambria"/>
          <w:sz w:val="22"/>
        </w:rPr>
        <w:t xml:space="preserve"> al SI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Revisión de solicitudes, ofertas y contratos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Selección, verificación y </w:t>
      </w:r>
      <w:r>
        <w:rPr>
          <w:rFonts w:ascii="Cambria" w:hAnsi="Cambria" w:cs="Cambria" w:eastAsia="Cambria"/>
          <w:b/>
          <w:sz w:val="22"/>
        </w:rPr>
        <w:t>validación de métodos</w:t>
      </w:r>
      <w:r>
        <w:rPr>
          <w:rFonts w:ascii="Cambria" w:hAnsi="Cambria" w:cs="Cambria" w:eastAsia="Cambria"/>
          <w:sz w:val="22"/>
        </w:rPr>
        <w:t xml:space="preserve">, con </w:t>
      </w:r>
      <w:r>
        <w:rPr>
          <w:rFonts w:ascii="Cambria" w:hAnsi="Cambria" w:cs="Cambria" w:eastAsia="Cambria"/>
          <w:b/>
          <w:sz w:val="22"/>
        </w:rPr>
        <w:t>incertidumbre</w:t>
      </w:r>
      <w:r>
        <w:rPr>
          <w:rFonts w:ascii="Cambria" w:hAnsi="Cambria" w:cs="Cambria" w:eastAsia="Cambria"/>
          <w:sz w:val="22"/>
        </w:rPr>
        <w:t xml:space="preserve"> de medida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Muestreo</w:t>
      </w:r>
      <w:r>
        <w:rPr>
          <w:rFonts w:ascii="Cambria" w:hAnsi="Cambria" w:cs="Cambria" w:eastAsia="Cambria"/>
          <w:sz w:val="22"/>
        </w:rPr>
        <w:t>: plan estadísticamente sólido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Validez de resultados</w:t>
      </w:r>
      <w:r>
        <w:rPr>
          <w:rFonts w:ascii="Cambria" w:hAnsi="Cambria" w:cs="Cambria" w:eastAsia="Cambria"/>
          <w:sz w:val="22"/>
        </w:rPr>
        <w:t xml:space="preserve">: controles internos e </w:t>
      </w:r>
      <w:r>
        <w:rPr>
          <w:rFonts w:ascii="Cambria" w:hAnsi="Cambria" w:cs="Cambria" w:eastAsia="Cambria"/>
          <w:b/>
          <w:sz w:val="22"/>
        </w:rPr>
        <w:t>intercomparaciones</w:t>
      </w:r>
      <w:r>
        <w:rPr>
          <w:rFonts w:ascii="Cambria" w:hAnsi="Cambria" w:cs="Cambria" w:eastAsia="Cambria"/>
          <w:sz w:val="22"/>
        </w:rPr>
        <w:t xml:space="preserve"> o ensayos de aptitud obligatorios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Informes: método, resultados, incertidumbre, responsables técnicos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 de gestión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Documentos y registros, conservación mínima general de </w:t>
      </w:r>
      <w:r>
        <w:rPr>
          <w:rFonts w:ascii="Cambria" w:hAnsi="Cambria" w:cs="Cambria" w:eastAsia="Cambria"/>
          <w:b/>
          <w:sz w:val="22"/>
        </w:rPr>
        <w:t>5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Riesgos y oportunidades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Acciones correctivas: causa raíz y prevención de recurrencia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Auditoría interna</w:t>
      </w:r>
      <w:r>
        <w:rPr>
          <w:rFonts w:ascii="Cambria" w:hAnsi="Cambria" w:cs="Cambria" w:eastAsia="Cambria"/>
          <w:sz w:val="22"/>
        </w:rPr>
        <w:t xml:space="preserve"> al menos anual y </w:t>
      </w:r>
      <w:r>
        <w:rPr>
          <w:rFonts w:ascii="Cambria" w:hAnsi="Cambria" w:cs="Cambria" w:eastAsia="Cambria"/>
          <w:b/>
          <w:sz w:val="22"/>
        </w:rPr>
        <w:t>revisión por la dirección</w:t>
      </w:r>
      <w:r>
        <w:rPr>
          <w:rFonts w:ascii="Cambria" w:hAnsi="Cambria" w:cs="Cambria" w:eastAsia="Cambria"/>
          <w:sz w:val="22"/>
        </w:rPr>
        <w:t xml:space="preserve"> anual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AUDITORÍAS EXTERNAS E INTERNAS DEL SISTEMA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Herramienta de diagnóstico de deficiencias para proponer acciones correctoras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Auditoría interna</w:t>
      </w:r>
      <w:r>
        <w:rPr>
          <w:rFonts w:ascii="Cambria" w:hAnsi="Cambria" w:cs="Cambria" w:eastAsia="Cambria"/>
          <w:sz w:val="22"/>
        </w:rPr>
        <w:t>: requisito de gestión de la ISO/IEC 17025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Verifica funcionamiento del sistema, desviaciones y mejoras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Personal de la organización, independiente y sin responsabilidad en lo auditado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Suele encargarse a la </w:t>
      </w:r>
      <w:r>
        <w:rPr>
          <w:rFonts w:ascii="Cambria" w:hAnsi="Cambria" w:cs="Cambria" w:eastAsia="Cambria"/>
          <w:b/>
          <w:sz w:val="22"/>
        </w:rPr>
        <w:t>Unidad de Garantía de Calidad (UGC)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Tipos: </w:t>
      </w:r>
      <w:r>
        <w:rPr>
          <w:rFonts w:ascii="Cambria" w:hAnsi="Cambria" w:cs="Cambria" w:eastAsia="Cambria"/>
          <w:b/>
          <w:sz w:val="22"/>
        </w:rPr>
        <w:t>totales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parciales</w:t>
      </w:r>
      <w:r>
        <w:rPr>
          <w:rFonts w:ascii="Cambria" w:hAnsi="Cambria" w:cs="Cambria" w:eastAsia="Cambria"/>
          <w:sz w:val="22"/>
        </w:rPr>
        <w:t xml:space="preserve">, ordinarias (plan anual) o </w:t>
      </w:r>
      <w:r>
        <w:rPr>
          <w:rFonts w:ascii="Cambria" w:hAnsi="Cambria" w:cs="Cambria" w:eastAsia="Cambria"/>
          <w:b/>
          <w:sz w:val="22"/>
        </w:rPr>
        <w:t>no programadas</w:t>
      </w:r>
      <w:r>
        <w:rPr>
          <w:rFonts w:ascii="Cambria" w:hAnsi="Cambria" w:cs="Cambria" w:eastAsia="Cambria"/>
          <w:sz w:val="22"/>
        </w:rPr>
        <w:t xml:space="preserve"> (sospecha de fallo)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 con deficiencias, comunicado al responsable máximo y a los responsables de áreas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Acciones correctoras en plazo y </w:t>
      </w:r>
      <w:r>
        <w:rPr>
          <w:rFonts w:ascii="Cambria" w:hAnsi="Cambria" w:cs="Cambria" w:eastAsia="Cambria"/>
          <w:b/>
          <w:sz w:val="22"/>
        </w:rPr>
        <w:t>verificación posterior</w:t>
      </w:r>
      <w:r>
        <w:rPr>
          <w:rFonts w:ascii="Cambria" w:hAnsi="Cambria" w:cs="Cambria" w:eastAsia="Cambria"/>
          <w:sz w:val="22"/>
        </w:rPr>
        <w:t xml:space="preserve"> de su eficacia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Auditoría externa</w:t>
      </w:r>
      <w:r>
        <w:rPr>
          <w:rFonts w:ascii="Cambria" w:hAnsi="Cambria" w:cs="Cambria" w:eastAsia="Cambria"/>
          <w:sz w:val="22"/>
        </w:rPr>
        <w:t>: empresa auditora ajena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Voluntaria, dentro del plan del laboratorio, para máxima imparcialidad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Obligatoria: las de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a entidades acreditadas, imprescindibles para mantener la acreditación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Examinan aspectos organizativos, de calidad y técnicos, de forma gradual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Certificación y acreditación son complementarias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Certificación: el producto, proceso o sistema cumple requisitos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Acreditación: la entidad evaluadora es competente, independiente e imparcial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ENAC, único ONA: Ley 21/1992, RD 2200/1995 y Reglamento (CE) 765/2008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a escala mundial y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en el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SOIVRE: acreditación de su Red de Laboratorios (</w:t>
      </w:r>
      <w:r>
        <w:rPr>
          <w:rFonts w:ascii="Cambria" w:hAnsi="Cambria" w:cs="Cambria" w:eastAsia="Cambria"/>
          <w:b/>
          <w:sz w:val="22"/>
        </w:rPr>
        <w:t>ISO/IEC 17025</w:t>
      </w:r>
      <w:r>
        <w:rPr>
          <w:rFonts w:ascii="Cambria" w:hAnsi="Cambria" w:cs="Cambria" w:eastAsia="Cambria"/>
          <w:sz w:val="22"/>
        </w:rPr>
        <w:t>) y unidades de inspección (</w:t>
      </w:r>
      <w:r>
        <w:rPr>
          <w:rFonts w:ascii="Cambria" w:hAnsi="Cambria" w:cs="Cambria" w:eastAsia="Cambria"/>
          <w:b/>
          <w:sz w:val="22"/>
        </w:rPr>
        <w:t>ISO/IEC 17020</w:t>
      </w:r>
      <w:r>
        <w:rPr>
          <w:rFonts w:ascii="Cambria" w:hAnsi="Cambria" w:cs="Cambria" w:eastAsia="Cambria"/>
          <w:sz w:val="22"/>
        </w:rPr>
        <w:t>) refuerza rigor, reconocimiento internacional y seguridad jurídica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53 – Certificación y acreditación. Concepto y regulación en España. Entidad Nacional de Acreditación (ENAC). Procedimientos y criterios de acreditación. Auditorías externas e internas del sistema de calidad. Normas ISO 17020 e ISO 17025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53 – Certificación y acreditación. Concepto y regulación en España. Entidad Nacional de Acreditación (ENAC). Procedimientos y criterios de acreditación. Auditorías externas e internas del sistema de calidad. Normas ISO 17020 e ISO 17025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