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Enfermedades de transmisión alimentaria</w:t>
      </w:r>
      <w:r>
        <w:rPr>
          <w:rFonts w:ascii="Cambria" w:hAnsi="Cambria" w:cs="Cambria" w:eastAsia="Cambria"/>
          <w:sz w:val="22"/>
        </w:rPr>
        <w:t>: impacto en salud pública y economía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Perjudican al consumidor, al comercio y al turismo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Pérdidas económicas y menor confianza en el mercado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internacional y desplazamientos aceleran la propagación de peligros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pilares del marco regulatorio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Gobiernos</w:t>
      </w:r>
      <w:r>
        <w:rPr>
          <w:rFonts w:ascii="Cambria" w:hAnsi="Cambria" w:cs="Cambria" w:eastAsia="Cambria"/>
          <w:sz w:val="22"/>
        </w:rPr>
        <w:t>: políticas de inocuidad y educación sanitaria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Industria</w:t>
      </w:r>
      <w:r>
        <w:rPr>
          <w:rFonts w:ascii="Cambria" w:hAnsi="Cambria" w:cs="Cambria" w:eastAsia="Cambria"/>
          <w:sz w:val="22"/>
        </w:rPr>
        <w:t>: transporte, conservación y etiquetado claro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Consumidores</w:t>
      </w:r>
      <w:r>
        <w:rPr>
          <w:rFonts w:ascii="Cambria" w:hAnsi="Cambria" w:cs="Cambria" w:eastAsia="Cambria"/>
          <w:sz w:val="22"/>
        </w:rPr>
        <w:t>: prácticas higiénicas e instrucciones de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HACCP / APPCC</w:t>
      </w:r>
      <w:r>
        <w:rPr>
          <w:rFonts w:ascii="Cambria" w:hAnsi="Cambria" w:cs="Cambria" w:eastAsia="Cambria"/>
          <w:sz w:val="22"/>
        </w:rPr>
        <w:t>: estándar preventivo por excelencia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Enfoque científico, racional y sistemático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Peligros </w:t>
      </w:r>
      <w:r>
        <w:rPr>
          <w:rFonts w:ascii="Cambria" w:hAnsi="Cambria" w:cs="Cambria" w:eastAsia="Cambria"/>
          <w:b/>
          <w:sz w:val="22"/>
        </w:rPr>
        <w:t>microbiológicos, químicos y físicos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Preventivo en todo el proceso, con medidas correctoras ante desviaciones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CONTROL HIGIÉNICO-SANITARIO BASADO EN EL SISTEMA HACCP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Antecedentes del sistema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Nace en los </w:t>
      </w:r>
      <w:r>
        <w:rPr>
          <w:rFonts w:ascii="Cambria" w:hAnsi="Cambria" w:cs="Cambria" w:eastAsia="Cambria"/>
          <w:b/>
          <w:sz w:val="22"/>
        </w:rPr>
        <w:t>años 60</w:t>
      </w:r>
      <w:r>
        <w:rPr>
          <w:rFonts w:ascii="Cambria" w:hAnsi="Cambria" w:cs="Cambria" w:eastAsia="Cambria"/>
          <w:sz w:val="22"/>
        </w:rPr>
        <w:t xml:space="preserve"> para las misiones espaciales de la </w:t>
      </w:r>
      <w:r>
        <w:rPr>
          <w:rFonts w:ascii="Cambria" w:hAnsi="Cambria" w:cs="Cambria" w:eastAsia="Cambria"/>
          <w:b/>
          <w:sz w:val="22"/>
        </w:rPr>
        <w:t>NASA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Pillsbury</w:t>
      </w:r>
      <w:r>
        <w:rPr>
          <w:rFonts w:ascii="Cambria" w:hAnsi="Cambria" w:cs="Cambria" w:eastAsia="Cambria"/>
          <w:sz w:val="22"/>
        </w:rPr>
        <w:t xml:space="preserve"> con los Laboratorios Natick del Ejército de EE. UU.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Los análisis del producto final no garantizan el 100 %, hace falta control del proceso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>: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Incorporación en </w:t>
      </w:r>
      <w:r>
        <w:rPr>
          <w:rFonts w:ascii="Cambria" w:hAnsi="Cambria" w:cs="Cambria" w:eastAsia="Cambria"/>
          <w:b/>
          <w:sz w:val="22"/>
        </w:rPr>
        <w:t>1991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1993</w:t>
      </w:r>
      <w:r>
        <w:rPr>
          <w:rFonts w:ascii="Cambria" w:hAnsi="Cambria" w:cs="Cambria" w:eastAsia="Cambria"/>
          <w:sz w:val="22"/>
        </w:rPr>
        <w:t xml:space="preserve">: Directrices con los </w:t>
      </w:r>
      <w:r>
        <w:rPr>
          <w:rFonts w:ascii="Cambria" w:hAnsi="Cambria" w:cs="Cambria" w:eastAsia="Cambria"/>
          <w:b/>
          <w:sz w:val="22"/>
        </w:rPr>
        <w:t>7 principios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Revisión 2020 del Código de Prácticas (CXC 1-1969)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Unifica Principios Generales de Higiene y Anexo HACCP en un texto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Cultura de Inocuidad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Distingue PGHA (prerrequisitos, BPH) de HACCP (PCC)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Nuevos anexos y plantillas del Plan HACCP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Características generales del sistema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Sistema de </w:t>
      </w:r>
      <w:r>
        <w:rPr>
          <w:rFonts w:ascii="Cambria" w:hAnsi="Cambria" w:cs="Cambria" w:eastAsia="Cambria"/>
          <w:b/>
          <w:sz w:val="22"/>
        </w:rPr>
        <w:t>autocontrol</w:t>
      </w:r>
      <w:r>
        <w:rPr>
          <w:rFonts w:ascii="Cambria" w:hAnsi="Cambria" w:cs="Cambria" w:eastAsia="Cambria"/>
          <w:sz w:val="22"/>
        </w:rPr>
        <w:t xml:space="preserve"> lógico, estructurado y preventivo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Integra microbiología, química, tecnología alimentaria e higiene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Colaboración entre industria y autoridades sanitarias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Dirección de la empresa</w:t>
      </w:r>
      <w:r>
        <w:rPr>
          <w:rFonts w:ascii="Cambria" w:hAnsi="Cambria" w:cs="Cambria" w:eastAsia="Cambria"/>
          <w:sz w:val="22"/>
        </w:rPr>
        <w:t>: recursos y capacitación continua, compromiso de directivos, técnicos y planta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Administración</w:t>
      </w:r>
      <w:r>
        <w:rPr>
          <w:rFonts w:ascii="Cambria" w:hAnsi="Cambria" w:cs="Cambria" w:eastAsia="Cambria"/>
          <w:sz w:val="22"/>
        </w:rPr>
        <w:t>: promover su adopción, capacitar a inspectores y armonizar con normativa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Enfoque "</w:t>
      </w:r>
      <w:r>
        <w:rPr>
          <w:rFonts w:ascii="Cambria" w:hAnsi="Cambria" w:cs="Cambria" w:eastAsia="Cambria"/>
          <w:b/>
          <w:sz w:val="22"/>
        </w:rPr>
        <w:t>de la granja a la mesa</w:t>
      </w:r>
      <w:r>
        <w:rPr>
          <w:rFonts w:ascii="Cambria" w:hAnsi="Cambria" w:cs="Cambria" w:eastAsia="Cambria"/>
          <w:sz w:val="22"/>
        </w:rPr>
        <w:t>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Manuales de FAO y Ministerios de Sanidad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Ventajas e inconvenientes del sistema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del proceso más económico y eficaz que analizar el producto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Menos costes y desperdicio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Responsabilidad proactiva de la empresa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Indicadores en tiempo real (temperatura, tiempo, pH, humedad)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Respuesta inmediata ante desviaciones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competitividad e imagen de marca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Inconvenientes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Capacitación técnica e inversión inicial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Personal cualificado para el diseño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Resistencia al cambio por costes administrativos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Principios generales del sistema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Siete principios del Codex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P1</w:t>
      </w:r>
      <w:r>
        <w:rPr>
          <w:rFonts w:ascii="Cambria" w:hAnsi="Cambria" w:cs="Cambria" w:eastAsia="Cambria"/>
          <w:sz w:val="22"/>
        </w:rPr>
        <w:t>: análisis de peligros (biológicos, químicos, físicos y alérgenos) y medidas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P2</w:t>
      </w:r>
      <w:r>
        <w:rPr>
          <w:rFonts w:ascii="Cambria" w:hAnsi="Cambria" w:cs="Cambria" w:eastAsia="Cambria"/>
          <w:sz w:val="22"/>
        </w:rPr>
        <w:t xml:space="preserve">: determinar los </w:t>
      </w:r>
      <w:r>
        <w:rPr>
          <w:rFonts w:ascii="Cambria" w:hAnsi="Cambria" w:cs="Cambria" w:eastAsia="Cambria"/>
          <w:b/>
          <w:sz w:val="22"/>
        </w:rPr>
        <w:t>PCC</w:t>
      </w:r>
      <w:r>
        <w:rPr>
          <w:rFonts w:ascii="Cambria" w:hAnsi="Cambria" w:cs="Cambria" w:eastAsia="Cambria"/>
          <w:sz w:val="22"/>
        </w:rPr>
        <w:t>, etapas donde el control es esencial para prevenir, eliminar o reducir un peligro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P3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límites críticos</w:t>
      </w:r>
      <w:r>
        <w:rPr>
          <w:rFonts w:ascii="Cambria" w:hAnsi="Cambria" w:cs="Cambria" w:eastAsia="Cambria"/>
          <w:sz w:val="22"/>
        </w:rPr>
        <w:t xml:space="preserve"> cuantificables (mínimos o máximos)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P4</w:t>
      </w:r>
      <w:r>
        <w:rPr>
          <w:rFonts w:ascii="Cambria" w:hAnsi="Cambria" w:cs="Cambria" w:eastAsia="Cambria"/>
          <w:sz w:val="22"/>
        </w:rPr>
        <w:t xml:space="preserve">: sistema de </w:t>
      </w:r>
      <w:r>
        <w:rPr>
          <w:rFonts w:ascii="Cambria" w:hAnsi="Cambria" w:cs="Cambria" w:eastAsia="Cambria"/>
          <w:b/>
          <w:sz w:val="22"/>
        </w:rPr>
        <w:t>vigilancia</w:t>
      </w:r>
      <w:r>
        <w:rPr>
          <w:rFonts w:ascii="Cambria" w:hAnsi="Cambria" w:cs="Cambria" w:eastAsia="Cambria"/>
          <w:sz w:val="22"/>
        </w:rPr>
        <w:t xml:space="preserve"> de los PCC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P5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medidas correctoras</w:t>
      </w:r>
      <w:r>
        <w:rPr>
          <w:rFonts w:ascii="Cambria" w:hAnsi="Cambria" w:cs="Cambria" w:eastAsia="Cambria"/>
          <w:sz w:val="22"/>
        </w:rPr>
        <w:t>, incluida la gestión del producto afectado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P6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verificación</w:t>
      </w:r>
      <w:r>
        <w:rPr>
          <w:rFonts w:ascii="Cambria" w:hAnsi="Cambria" w:cs="Cambria" w:eastAsia="Cambria"/>
          <w:sz w:val="22"/>
        </w:rPr>
        <w:t xml:space="preserve"> (métodos, pruebas y auditorías)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P7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documentación y registro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Implantación del sistema HACCP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12 etapas</w:t>
      </w:r>
      <w:r>
        <w:rPr>
          <w:rFonts w:ascii="Cambria" w:hAnsi="Cambria" w:cs="Cambria" w:eastAsia="Cambria"/>
          <w:sz w:val="22"/>
        </w:rPr>
        <w:t xml:space="preserve"> consecutivas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1.</w:t>
        <w:tab/>
      </w:r>
      <w:r>
        <w:rPr>
          <w:rFonts w:ascii="Cambria" w:hAnsi="Cambria" w:cs="Cambria" w:eastAsia="Cambria"/>
          <w:b/>
          <w:sz w:val="22"/>
        </w:rPr>
        <w:t>Equipo HACCP</w:t>
      </w:r>
      <w:r>
        <w:rPr>
          <w:rFonts w:ascii="Cambria" w:hAnsi="Cambria" w:cs="Cambria" w:eastAsia="Cambria"/>
          <w:sz w:val="22"/>
        </w:rPr>
        <w:t xml:space="preserve"> multidisciplinar y términos de referencia del estudio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2.</w:t>
        <w:tab/>
      </w:r>
      <w:r>
        <w:rPr>
          <w:rFonts w:ascii="Cambria" w:hAnsi="Cambria" w:cs="Cambria" w:eastAsia="Cambria"/>
          <w:b/>
          <w:sz w:val="22"/>
        </w:rPr>
        <w:t>Descripción del producto</w:t>
      </w:r>
      <w:r>
        <w:rPr>
          <w:rFonts w:ascii="Cambria" w:hAnsi="Cambria" w:cs="Cambria" w:eastAsia="Cambria"/>
          <w:sz w:val="22"/>
        </w:rPr>
        <w:t>: ingredientes, aditivos, estabilidad, proceso, envasado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3.</w:t>
        <w:tab/>
      </w:r>
      <w:r>
        <w:rPr>
          <w:rFonts w:ascii="Cambria" w:hAnsi="Cambria" w:cs="Cambria" w:eastAsia="Cambria"/>
          <w:b/>
          <w:sz w:val="22"/>
        </w:rPr>
        <w:t>Uso esperado</w:t>
      </w:r>
      <w:r>
        <w:rPr>
          <w:rFonts w:ascii="Cambria" w:hAnsi="Cambria" w:cs="Cambria" w:eastAsia="Cambria"/>
          <w:sz w:val="22"/>
        </w:rPr>
        <w:t xml:space="preserve"> y grupos diana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4.</w:t>
        <w:tab/>
      </w:r>
      <w:r>
        <w:rPr>
          <w:rFonts w:ascii="Cambria" w:hAnsi="Cambria" w:cs="Cambria" w:eastAsia="Cambria"/>
          <w:b/>
          <w:sz w:val="22"/>
        </w:rPr>
        <w:t>Diagrama de flujo</w:t>
      </w:r>
      <w:r>
        <w:rPr>
          <w:rFonts w:ascii="Cambria" w:hAnsi="Cambria" w:cs="Cambria" w:eastAsia="Cambria"/>
          <w:sz w:val="22"/>
        </w:rPr>
        <w:t>, de la recepción de materias primas a la venta final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5.</w:t>
        <w:tab/>
      </w:r>
      <w:r>
        <w:rPr>
          <w:rFonts w:ascii="Cambria" w:hAnsi="Cambria" w:cs="Cambria" w:eastAsia="Cambria"/>
          <w:b/>
          <w:sz w:val="22"/>
        </w:rPr>
        <w:t>Verificación in situ</w:t>
      </w:r>
      <w:r>
        <w:rPr>
          <w:rFonts w:ascii="Cambria" w:hAnsi="Cambria" w:cs="Cambria" w:eastAsia="Cambria"/>
          <w:sz w:val="22"/>
        </w:rPr>
        <w:t xml:space="preserve"> del diagrama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6.</w:t>
        <w:tab/>
      </w:r>
      <w:r>
        <w:rPr>
          <w:rFonts w:ascii="Cambria" w:hAnsi="Cambria" w:cs="Cambria" w:eastAsia="Cambria"/>
          <w:b/>
          <w:sz w:val="22"/>
        </w:rPr>
        <w:t>Peligros y medidas preventivas</w:t>
      </w:r>
      <w:r>
        <w:rPr>
          <w:rFonts w:ascii="Cambria" w:hAnsi="Cambria" w:cs="Cambria" w:eastAsia="Cambria"/>
          <w:sz w:val="22"/>
        </w:rPr>
        <w:t xml:space="preserve"> (P1): probabilidad y gravedad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7.</w:t>
        <w:tab/>
      </w:r>
      <w:r>
        <w:rPr>
          <w:rFonts w:ascii="Cambria" w:hAnsi="Cambria" w:cs="Cambria" w:eastAsia="Cambria"/>
          <w:b/>
          <w:sz w:val="22"/>
        </w:rPr>
        <w:t>PCC</w:t>
      </w:r>
      <w:r>
        <w:rPr>
          <w:rFonts w:ascii="Cambria" w:hAnsi="Cambria" w:cs="Cambria" w:eastAsia="Cambria"/>
          <w:sz w:val="22"/>
        </w:rPr>
        <w:t xml:space="preserve"> (P2) con el </w:t>
      </w:r>
      <w:r>
        <w:rPr>
          <w:rFonts w:ascii="Cambria" w:hAnsi="Cambria" w:cs="Cambria" w:eastAsia="Cambria"/>
          <w:b/>
          <w:sz w:val="22"/>
        </w:rPr>
        <w:t>árbol de decisiones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8.</w:t>
        <w:tab/>
      </w:r>
      <w:r>
        <w:rPr>
          <w:rFonts w:ascii="Cambria" w:hAnsi="Cambria" w:cs="Cambria" w:eastAsia="Cambria"/>
          <w:b/>
          <w:sz w:val="22"/>
        </w:rPr>
        <w:t>Límites críticos</w:t>
      </w:r>
      <w:r>
        <w:rPr>
          <w:rFonts w:ascii="Cambria" w:hAnsi="Cambria" w:cs="Cambria" w:eastAsia="Cambria"/>
          <w:sz w:val="22"/>
        </w:rPr>
        <w:t xml:space="preserve"> (P3)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9.</w:t>
        <w:tab/>
      </w:r>
      <w:r>
        <w:rPr>
          <w:rFonts w:ascii="Cambria" w:hAnsi="Cambria" w:cs="Cambria" w:eastAsia="Cambria"/>
          <w:b/>
          <w:sz w:val="22"/>
        </w:rPr>
        <w:t>Vigilancia</w:t>
      </w:r>
      <w:r>
        <w:rPr>
          <w:rFonts w:ascii="Cambria" w:hAnsi="Cambria" w:cs="Cambria" w:eastAsia="Cambria"/>
          <w:sz w:val="22"/>
        </w:rPr>
        <w:t xml:space="preserve"> (P4), por personal competente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10.</w:t>
        <w:tab/>
      </w:r>
      <w:r>
        <w:rPr>
          <w:rFonts w:ascii="Cambria" w:hAnsi="Cambria" w:cs="Cambria" w:eastAsia="Cambria"/>
          <w:b/>
          <w:sz w:val="22"/>
        </w:rPr>
        <w:t>Medidas correctoras</w:t>
      </w:r>
      <w:r>
        <w:rPr>
          <w:rFonts w:ascii="Cambria" w:hAnsi="Cambria" w:cs="Cambria" w:eastAsia="Cambria"/>
          <w:sz w:val="22"/>
        </w:rPr>
        <w:t xml:space="preserve"> (P5)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11.</w:t>
        <w:tab/>
      </w:r>
      <w:r>
        <w:rPr>
          <w:rFonts w:ascii="Cambria" w:hAnsi="Cambria" w:cs="Cambria" w:eastAsia="Cambria"/>
          <w:b/>
          <w:sz w:val="22"/>
        </w:rPr>
        <w:t>Documentación y registro</w:t>
      </w:r>
      <w:r>
        <w:rPr>
          <w:rFonts w:ascii="Cambria" w:hAnsi="Cambria" w:cs="Cambria" w:eastAsia="Cambria"/>
          <w:sz w:val="22"/>
        </w:rPr>
        <w:t xml:space="preserve"> (P7), proporcionado al tamaño de la empresa</w:t>
      </w:r>
    </w:p>
    <w:p>
      <w:pPr>
        <w:spacing w:after="40"/>
        <w:ind w:left="1145" w:hanging="425"/>
        <w:jc w:val="both"/>
      </w:pPr>
      <w:r>
        <w:rPr>
          <w:rFonts w:ascii="Cambria" w:hAnsi="Cambria" w:cs="Cambria" w:eastAsia="Cambria"/>
          <w:sz w:val="22"/>
        </w:rPr>
        <w:t>12.</w:t>
        <w:tab/>
      </w:r>
      <w:r>
        <w:rPr>
          <w:rFonts w:ascii="Cambria" w:hAnsi="Cambria" w:cs="Cambria" w:eastAsia="Cambria"/>
          <w:b/>
          <w:sz w:val="22"/>
        </w:rPr>
        <w:t>Verificación y capacitación</w:t>
      </w:r>
      <w:r>
        <w:rPr>
          <w:rFonts w:ascii="Cambria" w:hAnsi="Cambria" w:cs="Cambria" w:eastAsia="Cambria"/>
          <w:sz w:val="22"/>
        </w:rPr>
        <w:t xml:space="preserve"> (P6): auditorías internas y de la autoridad competente, formación continua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APLICACIÓN DEL SISTEMA HACCP EN LA INDUSTRIA AGROALIMENTARIA DE PRODUCTOS NO TRANSFORMADOS Y TRANSFORMADOS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Productos no transformados: el ejemplo de las frutas y hortalizas frescas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Riesgo </w:t>
      </w:r>
      <w:r>
        <w:rPr>
          <w:rFonts w:ascii="Cambria" w:hAnsi="Cambria" w:cs="Cambria" w:eastAsia="Cambria"/>
          <w:b/>
          <w:sz w:val="22"/>
        </w:rPr>
        <w:t>microbiológico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E. coli</w:t>
      </w:r>
      <w:r>
        <w:rPr>
          <w:rFonts w:ascii="Cambria" w:hAnsi="Cambria" w:cs="Cambria" w:eastAsia="Cambria"/>
          <w:sz w:val="22"/>
        </w:rPr>
        <w:t xml:space="preserve"> en lechugas y vegetales de hoja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Cyclospora</w:t>
      </w:r>
      <w:r>
        <w:rPr>
          <w:rFonts w:ascii="Cambria" w:hAnsi="Cambria" w:cs="Cambria" w:eastAsia="Cambria"/>
          <w:sz w:val="22"/>
        </w:rPr>
        <w:t xml:space="preserve"> en frutos rojos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Vías de contaminación en producción primaria: agua de riego o lavado, estiércol, abonos orgánicos, higiene del personal, transporte y trazabilidad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PCC e intenciones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Agua de riego y procesado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Contaminación fecal en aguas subterráneas y superficiales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Goteo con menor riesgo que aspersión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Intervalo entre último riego y cosecha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Higienización de tanques de lavado y del agua o hielo de enfriamiento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Estiércol y enmiendas orgánicas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Tratamientos activos (compostaje, pasteurización, secado térmico, digestión anaerobia) o pasivos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Estiércol sin tratar: antelación mínima de </w:t>
      </w:r>
      <w:r>
        <w:rPr>
          <w:rFonts w:ascii="Cambria" w:hAnsi="Cambria" w:cs="Cambria" w:eastAsia="Cambria"/>
          <w:b/>
          <w:sz w:val="22"/>
        </w:rPr>
        <w:t>60 a 120 días</w:t>
      </w:r>
      <w:r>
        <w:rPr>
          <w:rFonts w:ascii="Cambria" w:hAnsi="Cambria" w:cs="Cambria" w:eastAsia="Cambria"/>
          <w:sz w:val="22"/>
        </w:rPr>
        <w:t xml:space="preserve"> antes de la recolección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Proteger cultivos de animales y del corrimiento de aguas de fincas ganaderas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Higiene y salud de manipuladores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Real Decreto 109/2010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Excluir personal con Salmonella Typhi, E. coli u Hepatitis 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Protección impermeable en lesiones cutáneas, formación continuada, normas a visitantes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Transporte y distribución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Inspección de cajas, contenedores y camiones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Mantener la cadena de frío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Rastreo y trazabilidad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Vida útil corta, consumo antes del brote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Rapidez del rastreo clave para contener alertas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Productos transformados: el ejemplo de las conservas de vegetales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Análisis centrado en contaminación térmica y sellado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Carga microbiana de la materia prima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Efectividad del tratamiento térmico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higiénica del agua de refrigeración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PCC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Recepción de materia prima</w:t>
      </w:r>
      <w:r>
        <w:rPr>
          <w:rFonts w:ascii="Cambria" w:hAnsi="Cambria" w:cs="Cambria" w:eastAsia="Cambria"/>
          <w:sz w:val="22"/>
        </w:rPr>
        <w:t>: limpia y sana, poca tierra (esporas), control de temperatura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Integridad y hermeticidad de envases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Llenado uniforme de sólido y líquido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Desaireado (exhausting) para vacío y menos corrosión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Doble cierre</w:t>
      </w:r>
      <w:r>
        <w:rPr>
          <w:rFonts w:ascii="Cambria" w:hAnsi="Cambria" w:cs="Cambria" w:eastAsia="Cambria"/>
          <w:sz w:val="22"/>
        </w:rPr>
        <w:t>: PCC de primer orden contra recontaminación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Tratamiento térmico (cocción botulínica)</w:t>
      </w:r>
      <w:r>
        <w:rPr>
          <w:rFonts w:ascii="Cambria" w:hAnsi="Cambria" w:cs="Cambria" w:eastAsia="Cambria"/>
          <w:sz w:val="22"/>
        </w:rPr>
        <w:t>: PCC principal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Destruir esporas de </w:t>
      </w:r>
      <w:r>
        <w:rPr>
          <w:rFonts w:ascii="Cambria" w:hAnsi="Cambria" w:cs="Cambria" w:eastAsia="Cambria"/>
          <w:b/>
          <w:sz w:val="22"/>
        </w:rPr>
        <w:t>Clostridium botulinum</w:t>
      </w:r>
      <w:r>
        <w:rPr>
          <w:rFonts w:ascii="Cambria" w:hAnsi="Cambria" w:cs="Cambria" w:eastAsia="Cambria"/>
          <w:sz w:val="22"/>
        </w:rPr>
        <w:t xml:space="preserve"> (reducción </w:t>
      </w:r>
      <w:r>
        <w:rPr>
          <w:rFonts w:ascii="Cambria" w:hAnsi="Cambria" w:cs="Cambria" w:eastAsia="Cambria"/>
          <w:b/>
          <w:sz w:val="22"/>
        </w:rPr>
        <w:t>12D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Baja acidez (</w:t>
      </w:r>
      <w:r>
        <w:rPr>
          <w:rFonts w:ascii="Cambria" w:hAnsi="Cambria" w:cs="Cambria" w:eastAsia="Cambria"/>
          <w:b/>
          <w:sz w:val="22"/>
        </w:rPr>
        <w:t>pH &gt; 4,6</w:t>
      </w:r>
      <w:r>
        <w:rPr>
          <w:rFonts w:ascii="Cambria" w:hAnsi="Cambria" w:cs="Cambria" w:eastAsia="Cambria"/>
          <w:sz w:val="22"/>
        </w:rPr>
        <w:t xml:space="preserve">): autoclave a más de </w:t>
      </w:r>
      <w:r>
        <w:rPr>
          <w:rFonts w:ascii="Cambria" w:hAnsi="Cambria" w:cs="Cambria" w:eastAsia="Cambria"/>
          <w:b/>
          <w:sz w:val="22"/>
        </w:rPr>
        <w:t>121 °C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Acidificados (pimiento del piquillo): acidificar a </w:t>
      </w:r>
      <w:r>
        <w:rPr>
          <w:rFonts w:ascii="Cambria" w:hAnsi="Cambria" w:cs="Cambria" w:eastAsia="Cambria"/>
          <w:b/>
          <w:sz w:val="22"/>
        </w:rPr>
        <w:t>pH &lt; 4,6</w:t>
      </w:r>
      <w:r>
        <w:rPr>
          <w:rFonts w:ascii="Cambria" w:hAnsi="Cambria" w:cs="Cambria" w:eastAsia="Cambria"/>
          <w:sz w:val="22"/>
        </w:rPr>
        <w:t xml:space="preserve"> y pasteurizar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Control continuo de temperatura, tiempo y curvas de penetración de calor en latas testigo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Enfriamiento de envases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Por aire: controlar velocidad para evitar colapsos por presión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Por agua (el más extendido): agua potable clorada, cloro residual libre, evitar exceso de cloro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LEGISLACIÓN COMUNITARIA Y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Legislación comunitaria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Paquete de Higiene</w:t>
      </w:r>
      <w:r>
        <w:rPr>
          <w:rFonts w:ascii="Cambria" w:hAnsi="Cambria" w:cs="Cambria" w:eastAsia="Cambria"/>
          <w:sz w:val="22"/>
        </w:rPr>
        <w:t>: enfoque "de la granja a la mesa"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vigor desde </w:t>
      </w:r>
      <w:r>
        <w:rPr>
          <w:rFonts w:ascii="Cambria" w:hAnsi="Cambria" w:cs="Cambria" w:eastAsia="Cambria"/>
          <w:b/>
          <w:sz w:val="22"/>
        </w:rPr>
        <w:t>2006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Extiende la higiene a la producción primaria e integra directivas sectoriales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>: norma marco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 la </w:t>
      </w:r>
      <w:r>
        <w:rPr>
          <w:rFonts w:ascii="Cambria" w:hAnsi="Cambria" w:cs="Cambria" w:eastAsia="Cambria"/>
          <w:b/>
          <w:sz w:val="22"/>
        </w:rPr>
        <w:t>EFSA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Operador: seguridad alimentaria mediante HACCP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Autoridades: tutela, control oficial y supervisión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Gestión de emergencias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RASFF</w:t>
      </w:r>
      <w:r>
        <w:rPr>
          <w:rFonts w:ascii="Cambria" w:hAnsi="Cambria" w:cs="Cambria" w:eastAsia="Cambria"/>
          <w:sz w:val="22"/>
        </w:rPr>
        <w:t>, coordinado por la Comisión Europea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Medidas de emergencia y Planes Generales de Gestión de Crisis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Comité PAFF</w:t>
      </w:r>
      <w:r>
        <w:rPr>
          <w:rFonts w:ascii="Cambria" w:hAnsi="Cambria" w:cs="Cambria" w:eastAsia="Cambria"/>
          <w:sz w:val="22"/>
        </w:rPr>
        <w:t xml:space="preserve"> (antiguo Comité Permanente de la Cadena Alimentaria)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852/2004</w:t>
      </w:r>
      <w:r>
        <w:rPr>
          <w:rFonts w:ascii="Cambria" w:hAnsi="Cambria" w:cs="Cambria" w:eastAsia="Cambria"/>
          <w:sz w:val="22"/>
        </w:rPr>
        <w:t>: higiene general y autocontrol basado en HACCP, en producción primaria Buenas Prácticas de Higiene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853/2004</w:t>
      </w:r>
      <w:r>
        <w:rPr>
          <w:rFonts w:ascii="Cambria" w:hAnsi="Cambria" w:cs="Cambria" w:eastAsia="Cambria"/>
          <w:sz w:val="22"/>
        </w:rPr>
        <w:t>: higiene de alimentos de origen animal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>: controles oficiales, derogó los Reglamentos (CE) 854/2004 y 882/2004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Actualizado en aspectos logísticos y aduaneros por Reglamentos Delegados como el </w:t>
      </w:r>
      <w:r>
        <w:rPr>
          <w:rFonts w:ascii="Cambria" w:hAnsi="Cambria" w:cs="Cambria" w:eastAsia="Cambria"/>
          <w:b/>
          <w:sz w:val="22"/>
        </w:rPr>
        <w:t>(UE) 2019/2127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Legislación 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640/2006</w:t>
      </w:r>
      <w:r>
        <w:rPr>
          <w:rFonts w:ascii="Cambria" w:hAnsi="Cambria" w:cs="Cambria" w:eastAsia="Cambria"/>
          <w:sz w:val="22"/>
        </w:rPr>
        <w:t>: aplicación en España de los reglamentos del Paquete de Higiene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AESAN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Creada por la </w:t>
      </w:r>
      <w:r>
        <w:rPr>
          <w:rFonts w:ascii="Cambria" w:hAnsi="Cambria" w:cs="Cambria" w:eastAsia="Cambria"/>
          <w:b/>
          <w:sz w:val="22"/>
        </w:rPr>
        <w:t>Ley 11/2001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 Autónomo adscrito al Ministerio de Derechos Sociales, Consumo y Agenda 2030 (</w:t>
      </w:r>
      <w:r>
        <w:rPr>
          <w:rFonts w:ascii="Cambria" w:hAnsi="Cambria" w:cs="Cambria" w:eastAsia="Cambria"/>
          <w:b/>
          <w:sz w:val="22"/>
        </w:rPr>
        <w:t>RD 495/2020 y RD 209/2024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Comparte competencias de protección al consumidor con la Dirección General de Consumo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Legislación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 22000:2018</w:t>
      </w:r>
      <w:r>
        <w:rPr>
          <w:rFonts w:ascii="Cambria" w:hAnsi="Cambria" w:cs="Cambria" w:eastAsia="Cambria"/>
          <w:sz w:val="22"/>
        </w:rPr>
        <w:t>: integra HACCP en un sistema de gestión de la seguridad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Armoniza requisitos de inocuidad en toda la cadena de suministro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Codex más estructura de alto nivel de las normas de gestión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Protección y confianza del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Integrar </w:t>
      </w:r>
      <w:r>
        <w:rPr>
          <w:rFonts w:ascii="Cambria" w:hAnsi="Cambria" w:cs="Cambria" w:eastAsia="Cambria"/>
          <w:b/>
          <w:sz w:val="22"/>
        </w:rPr>
        <w:t>PPR</w:t>
      </w:r>
      <w:r>
        <w:rPr>
          <w:rFonts w:ascii="Cambria" w:hAnsi="Cambria" w:cs="Cambria" w:eastAsia="Cambria"/>
          <w:sz w:val="22"/>
        </w:rPr>
        <w:t xml:space="preserve"> con principios HACCP y gestión del riesgo operativo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Certificación voluntaria y trazabilidad internacional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HACCP, eje de la inocuidad en el comercio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Obligatorio en la UE desde el </w:t>
      </w:r>
      <w:r>
        <w:rPr>
          <w:rFonts w:ascii="Cambria" w:hAnsi="Cambria" w:cs="Cambria" w:eastAsia="Cambria"/>
          <w:b/>
          <w:sz w:val="22"/>
        </w:rPr>
        <w:t>Reglamento (CE) 852/2004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eficaz y económico que los controles analíticos del producto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Actualización continua: CXC 1-1969 con Cultura de Inocuidad e </w:t>
      </w:r>
      <w:r>
        <w:rPr>
          <w:rFonts w:ascii="Cambria" w:hAnsi="Cambria" w:cs="Cambria" w:eastAsia="Cambria"/>
          <w:b/>
          <w:sz w:val="22"/>
        </w:rPr>
        <w:t>ISO 22000:2018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el control del HACCP es pilar de la supervisión del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Verificar el autocontrol y la trazabilidad de los operadores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Inspecciones de inocuidad y calidad comercial en importación y exportación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55 – Control higiénico-sanitario basado en el sistema APPCC (Análisis de Peligros y Puntos Críticos de Control). Aplicación del sistema APPCC en la industria agroalimentaria de productos no transformados y transformados. Legislación comunitaria y nacional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55 – Control higiénico-sanitario basado en el sistema APPCC (Análisis de Peligros y Puntos Críticos de Control). Aplicación del sistema APPCC en la industria agroalimentaria de productos no transformados y transformados. Legislación comunitaria y...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