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Internacionalización: más </w:t>
      </w:r>
      <w:r>
        <w:rPr>
          <w:rFonts w:ascii="Cambria" w:hAnsi="Cambria" w:cs="Cambria" w:eastAsia="Cambria"/>
          <w:b/>
          <w:sz w:val="22"/>
        </w:rPr>
        <w:t>compraventa, inversión y servicios</w:t>
      </w:r>
      <w:r>
        <w:rPr>
          <w:rFonts w:ascii="Cambria" w:hAnsi="Cambria" w:cs="Cambria" w:eastAsia="Cambria"/>
          <w:sz w:val="22"/>
        </w:rPr>
        <w:t xml:space="preserve"> entre empresas de distintos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Necesaria regulación contractual de derechos, obligaciones y mecanismos ante </w:t>
      </w:r>
      <w:r>
        <w:rPr>
          <w:rFonts w:ascii="Cambria" w:hAnsi="Cambria" w:cs="Cambria" w:eastAsia="Cambria"/>
          <w:b/>
          <w:sz w:val="22"/>
        </w:rPr>
        <w:t>incumplimiento o conflicto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contrato internacional aporta </w:t>
      </w:r>
      <w:r>
        <w:rPr>
          <w:rFonts w:ascii="Cambria" w:hAnsi="Cambria" w:cs="Cambria" w:eastAsia="Cambria"/>
          <w:b/>
          <w:sz w:val="22"/>
        </w:rPr>
        <w:t>previsibilidad</w:t>
      </w:r>
      <w:r>
        <w:rPr>
          <w:rFonts w:ascii="Cambria" w:hAnsi="Cambria" w:cs="Cambria" w:eastAsia="Cambria"/>
          <w:sz w:val="22"/>
        </w:rPr>
        <w:t>, reparto de riesgos y mecanismos de resolución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INCUMPLIMIENTO DE OBLIGACIONES Y RESOLUCIÓN DE CONFLICTOS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Incumplimiento imputable</w:t>
      </w:r>
      <w:r>
        <w:rPr>
          <w:rFonts w:ascii="Cambria" w:hAnsi="Cambria" w:cs="Cambria" w:eastAsia="Cambria"/>
          <w:sz w:val="22"/>
        </w:rPr>
        <w:t xml:space="preserve"> (dolo o negligencia) frente a </w:t>
      </w:r>
      <w:r>
        <w:rPr>
          <w:rFonts w:ascii="Cambria" w:hAnsi="Cambria" w:cs="Cambria" w:eastAsia="Cambria"/>
          <w:b/>
          <w:sz w:val="22"/>
        </w:rPr>
        <w:t>no imputable</w:t>
      </w:r>
      <w:r>
        <w:rPr>
          <w:rFonts w:ascii="Cambria" w:hAnsi="Cambria" w:cs="Cambria" w:eastAsia="Cambria"/>
          <w:sz w:val="22"/>
        </w:rPr>
        <w:t xml:space="preserve"> (circunstancias ajenas)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Derecho español</w:t>
      </w:r>
      <w:r>
        <w:rPr>
          <w:rFonts w:ascii="Cambria" w:hAnsi="Cambria" w:cs="Cambria" w:eastAsia="Cambria"/>
          <w:sz w:val="22"/>
        </w:rPr>
        <w:t>: el dolo agrava, el deudor responde de todos los daños que conocidamente se deriven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Convención de Viena</w:t>
      </w:r>
      <w:r>
        <w:rPr>
          <w:rFonts w:ascii="Cambria" w:hAnsi="Cambria" w:cs="Cambria" w:eastAsia="Cambria"/>
          <w:sz w:val="22"/>
        </w:rPr>
        <w:t>: responsabilidad por daños sin culpa, salvo impedimento exonerador (</w:t>
      </w:r>
      <w:r>
        <w:rPr>
          <w:rFonts w:ascii="Cambria" w:hAnsi="Cambria" w:cs="Cambria" w:eastAsia="Cambria"/>
          <w:b/>
          <w:sz w:val="22"/>
        </w:rPr>
        <w:t>art. 79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Remedios</w:t>
      </w:r>
      <w:r>
        <w:rPr>
          <w:rFonts w:ascii="Cambria" w:hAnsi="Cambria" w:cs="Cambria" w:eastAsia="Cambria"/>
          <w:sz w:val="22"/>
        </w:rPr>
        <w:t>: cumplimiento específico, resolución, reducción del precio, indemnización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Viena: resolución solo por </w:t>
      </w:r>
      <w:r>
        <w:rPr>
          <w:rFonts w:ascii="Cambria" w:hAnsi="Cambria" w:cs="Cambria" w:eastAsia="Cambria"/>
          <w:b/>
          <w:sz w:val="22"/>
        </w:rPr>
        <w:t>incumplimiento esencial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25</w:t>
      </w:r>
      <w:r>
        <w:rPr>
          <w:rFonts w:ascii="Cambria" w:hAnsi="Cambria" w:cs="Cambria" w:eastAsia="Cambria"/>
          <w:sz w:val="22"/>
        </w:rPr>
        <w:t xml:space="preserve">) o incumplimiento del </w:t>
      </w:r>
      <w:r>
        <w:rPr>
          <w:rFonts w:ascii="Cambria" w:hAnsi="Cambria" w:cs="Cambria" w:eastAsia="Cambria"/>
          <w:b/>
          <w:sz w:val="22"/>
        </w:rPr>
        <w:t>plazo suplementario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arts. 47 y 63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Reducción del precio para mercaderías no conformes (</w:t>
      </w:r>
      <w:r>
        <w:rPr>
          <w:rFonts w:ascii="Cambria" w:hAnsi="Cambria" w:cs="Cambria" w:eastAsia="Cambria"/>
          <w:b/>
          <w:sz w:val="22"/>
        </w:rPr>
        <w:t>art. 50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Exoneración en Derecho español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1105 Código Civil</w:t>
      </w:r>
      <w:r>
        <w:rPr>
          <w:rFonts w:ascii="Cambria" w:hAnsi="Cambria" w:cs="Cambria" w:eastAsia="Cambria"/>
          <w:sz w:val="22"/>
        </w:rPr>
        <w:t>): sucesos imprevisibles o, previstos, inevitables, salvo pacto o ley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Fuerza mayor</w:t>
      </w:r>
      <w:r>
        <w:rPr>
          <w:rFonts w:ascii="Cambria" w:hAnsi="Cambria" w:cs="Cambria" w:eastAsia="Cambria"/>
          <w:sz w:val="22"/>
        </w:rPr>
        <w:t>: extraordinario, ajeno al deudor, inevitable (guerra, catástrofe)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Caso fortuito</w:t>
      </w:r>
      <w:r>
        <w:rPr>
          <w:rFonts w:ascii="Cambria" w:hAnsi="Cambria" w:cs="Cambria" w:eastAsia="Cambria"/>
          <w:sz w:val="22"/>
        </w:rPr>
        <w:t>: imprevisible pero dentro del ámbito de actividad del obligado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Quien invoca debe acreditar la </w:t>
      </w:r>
      <w:r>
        <w:rPr>
          <w:rFonts w:ascii="Cambria" w:hAnsi="Cambria" w:cs="Cambria" w:eastAsia="Cambria"/>
          <w:b/>
          <w:sz w:val="22"/>
        </w:rPr>
        <w:t>causalidad</w:t>
      </w:r>
      <w:r>
        <w:rPr>
          <w:rFonts w:ascii="Cambria" w:hAnsi="Cambria" w:cs="Cambria" w:eastAsia="Cambria"/>
          <w:sz w:val="22"/>
        </w:rPr>
        <w:t xml:space="preserve"> con la imposibilidad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Cláusulas habituales</w:t>
      </w:r>
      <w:r>
        <w:rPr>
          <w:rFonts w:ascii="Cambria" w:hAnsi="Cambria" w:cs="Cambria" w:eastAsia="Cambria"/>
          <w:sz w:val="22"/>
        </w:rPr>
        <w:t xml:space="preserve">: fuerza mayor y </w:t>
      </w:r>
      <w:r>
        <w:rPr>
          <w:rFonts w:ascii="Cambria" w:hAnsi="Cambria" w:cs="Cambria" w:eastAsia="Cambria"/>
          <w:b/>
          <w:sz w:val="22"/>
        </w:rPr>
        <w:t>hardship</w:t>
      </w:r>
      <w:r>
        <w:rPr>
          <w:rFonts w:ascii="Cambria" w:hAnsi="Cambria" w:cs="Cambria" w:eastAsia="Cambria"/>
          <w:sz w:val="22"/>
        </w:rPr>
        <w:t xml:space="preserve"> (CCI 2020)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Hardship: renegociar si circunstancias sobrevenidas alteran gravemente el equilibrio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Recogido en </w:t>
      </w:r>
      <w:r>
        <w:rPr>
          <w:rFonts w:ascii="Cambria" w:hAnsi="Cambria" w:cs="Cambria" w:eastAsia="Cambria"/>
          <w:b/>
          <w:sz w:val="22"/>
        </w:rPr>
        <w:t>Principios UNIDROIT</w:t>
      </w:r>
      <w:r>
        <w:rPr>
          <w:rFonts w:ascii="Cambria" w:hAnsi="Cambria" w:cs="Cambria" w:eastAsia="Cambria"/>
          <w:sz w:val="22"/>
        </w:rPr>
        <w:t xml:space="preserve"> y, en España, </w:t>
      </w:r>
      <w:r>
        <w:rPr>
          <w:rFonts w:ascii="Cambria" w:hAnsi="Cambria" w:cs="Cambria" w:eastAsia="Cambria"/>
          <w:b/>
          <w:sz w:val="22"/>
        </w:rPr>
        <w:t>rebus sic stantibus</w:t>
      </w:r>
      <w:r>
        <w:rPr>
          <w:rFonts w:ascii="Cambria" w:hAnsi="Cambria" w:cs="Cambria" w:eastAsia="Cambria"/>
          <w:sz w:val="22"/>
        </w:rPr>
        <w:t xml:space="preserve"> (aplicación restrictiva)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79 Viena</w:t>
      </w:r>
      <w:r>
        <w:rPr>
          <w:rFonts w:ascii="Cambria" w:hAnsi="Cambria" w:cs="Cambria" w:eastAsia="Cambria"/>
          <w:sz w:val="22"/>
        </w:rPr>
        <w:t>: impedimento ajeno a su voluntad, no previsible al contratar, consecuencias inevitables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Exonera </w:t>
      </w:r>
      <w:r>
        <w:rPr>
          <w:rFonts w:ascii="Cambria" w:hAnsi="Cambria" w:cs="Cambria" w:eastAsia="Cambria"/>
          <w:b/>
          <w:sz w:val="22"/>
        </w:rPr>
        <w:t>solo de daños</w:t>
      </w:r>
      <w:r>
        <w:rPr>
          <w:rFonts w:ascii="Cambria" w:hAnsi="Cambria" w:cs="Cambria" w:eastAsia="Cambria"/>
          <w:sz w:val="22"/>
        </w:rPr>
        <w:t xml:space="preserve">, mientras dure el impedimento, con </w:t>
      </w:r>
      <w:r>
        <w:rPr>
          <w:rFonts w:ascii="Cambria" w:hAnsi="Cambria" w:cs="Cambria" w:eastAsia="Cambria"/>
          <w:b/>
          <w:sz w:val="22"/>
        </w:rPr>
        <w:t>comunicación</w:t>
      </w:r>
      <w:r>
        <w:rPr>
          <w:rFonts w:ascii="Cambria" w:hAnsi="Cambria" w:cs="Cambria" w:eastAsia="Cambria"/>
          <w:sz w:val="22"/>
        </w:rPr>
        <w:t xml:space="preserve"> en plazo razonable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parte perjudicada conserva resolución y reducción del precio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Vías de resolución de conflictos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Dificultad: </w:t>
      </w:r>
      <w:r>
        <w:rPr>
          <w:rFonts w:ascii="Cambria" w:hAnsi="Cambria" w:cs="Cambria" w:eastAsia="Cambria"/>
          <w:b/>
          <w:sz w:val="22"/>
        </w:rPr>
        <w:t>tribunal competente y Derecho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hay tribunal internacional general para controversias comerciales entre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Reglamento (UE) 1215/2012 (Bruselas I bis)</w:t>
      </w:r>
      <w:r>
        <w:rPr>
          <w:rFonts w:ascii="Cambria" w:hAnsi="Cambria" w:cs="Cambria" w:eastAsia="Cambria"/>
          <w:sz w:val="22"/>
        </w:rPr>
        <w:t>, excluye el arbitraje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Costes de la vía judicial: distancia, idioma, ley aplicable, duración, ejecución en otro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Mecanismos extrajudiciales</w:t>
      </w:r>
      <w:r>
        <w:rPr>
          <w:rFonts w:ascii="Cambria" w:hAnsi="Cambria" w:cs="Cambria" w:eastAsia="Cambria"/>
          <w:sz w:val="22"/>
        </w:rPr>
        <w:t>: negociación, mediación, conciliación, buenos oficios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Tercero facilita, la solución depende del acuerdo de las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5/2012</w:t>
      </w:r>
      <w:r>
        <w:rPr>
          <w:rFonts w:ascii="Cambria" w:hAnsi="Cambria" w:cs="Cambria" w:eastAsia="Cambria"/>
          <w:sz w:val="22"/>
        </w:rPr>
        <w:t>, mediación civil y mercantil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Orgánica 1/2025</w:t>
      </w:r>
      <w:r>
        <w:rPr>
          <w:rFonts w:ascii="Cambria" w:hAnsi="Cambria" w:cs="Cambria" w:eastAsia="Cambria"/>
          <w:sz w:val="22"/>
        </w:rPr>
        <w:t>: intento previo de medio adecuado de solución como requisito para demandar (con excepciones)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Convención de Singapur de 2018</w:t>
      </w:r>
      <w:r>
        <w:rPr>
          <w:rFonts w:ascii="Cambria" w:hAnsi="Cambria" w:cs="Cambria" w:eastAsia="Cambria"/>
          <w:sz w:val="22"/>
        </w:rPr>
        <w:t>: ejecución de acuerdos de transacción internacionales de mediación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Arbitraje Comercial Internacional</w:t>
      </w:r>
      <w:r>
        <w:rPr>
          <w:rFonts w:ascii="Cambria" w:hAnsi="Cambria" w:cs="Cambria" w:eastAsia="Cambria"/>
          <w:sz w:val="22"/>
        </w:rPr>
        <w:t xml:space="preserve">: árbitros y </w:t>
      </w:r>
      <w:r>
        <w:rPr>
          <w:rFonts w:ascii="Cambria" w:hAnsi="Cambria" w:cs="Cambria" w:eastAsia="Cambria"/>
          <w:b/>
          <w:sz w:val="22"/>
        </w:rPr>
        <w:t>laudo</w:t>
      </w:r>
      <w:r>
        <w:rPr>
          <w:rFonts w:ascii="Cambria" w:hAnsi="Cambria" w:cs="Cambria" w:eastAsia="Cambria"/>
          <w:sz w:val="22"/>
        </w:rPr>
        <w:t xml:space="preserve"> vinculante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CASOS MÁS FRECUENTES DE INCUMPLIMIENTO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CCI 2025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894</w:t>
      </w:r>
      <w:r>
        <w:rPr>
          <w:rFonts w:ascii="Cambria" w:hAnsi="Cambria" w:cs="Cambria" w:eastAsia="Cambria"/>
          <w:sz w:val="22"/>
        </w:rPr>
        <w:t xml:space="preserve"> nuevos asuntos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Sectores: construcción e ingeniería y energía, en torno al </w:t>
      </w:r>
      <w:r>
        <w:rPr>
          <w:rFonts w:ascii="Cambria" w:hAnsi="Cambria" w:cs="Cambria" w:eastAsia="Cambria"/>
          <w:b/>
          <w:sz w:val="22"/>
        </w:rPr>
        <w:t>43 %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Después: salud y farmacéuticos, transporte, telecomunicaciones, equipamiento industrial, servicios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Contratos: construcción e ingeniería, compraventa de mercancías, servicios, societarios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España, entre los países con más arbitrajes internos en la CCI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Compraventa internacional</w:t>
      </w:r>
      <w:r>
        <w:rPr>
          <w:rFonts w:ascii="Cambria" w:hAnsi="Cambria" w:cs="Cambria" w:eastAsia="Cambria"/>
          <w:sz w:val="22"/>
        </w:rPr>
        <w:t xml:space="preserve">: falta o retraso en la </w:t>
      </w:r>
      <w:r>
        <w:rPr>
          <w:rFonts w:ascii="Cambria" w:hAnsi="Cambria" w:cs="Cambria" w:eastAsia="Cambria"/>
          <w:b/>
          <w:sz w:val="22"/>
        </w:rPr>
        <w:t>entrega</w:t>
      </w:r>
      <w:r>
        <w:rPr>
          <w:rFonts w:ascii="Cambria" w:hAnsi="Cambria" w:cs="Cambria" w:eastAsia="Cambria"/>
          <w:sz w:val="22"/>
        </w:rPr>
        <w:t xml:space="preserve">, impago, incumplimiento en la </w:t>
      </w:r>
      <w:r>
        <w:rPr>
          <w:rFonts w:ascii="Cambria" w:hAnsi="Cambria" w:cs="Cambria" w:eastAsia="Cambria"/>
          <w:b/>
          <w:sz w:val="22"/>
        </w:rPr>
        <w:t>recepción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También calidad, cantidad, documentación,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Cámara de Comercio Internacional (CCI)</w:t>
      </w:r>
      <w:r>
        <w:rPr>
          <w:rFonts w:ascii="Cambria" w:hAnsi="Cambria" w:cs="Cambria" w:eastAsia="Cambria"/>
          <w:sz w:val="22"/>
        </w:rPr>
        <w:t xml:space="preserve">: fundada en París en </w:t>
      </w:r>
      <w:r>
        <w:rPr>
          <w:rFonts w:ascii="Cambria" w:hAnsi="Cambria" w:cs="Cambria" w:eastAsia="Cambria"/>
          <w:b/>
          <w:sz w:val="22"/>
        </w:rPr>
        <w:t>1919</w:t>
      </w:r>
      <w:r>
        <w:rPr>
          <w:rFonts w:ascii="Cambria" w:hAnsi="Cambria" w:cs="Cambria" w:eastAsia="Cambria"/>
          <w:sz w:val="22"/>
        </w:rPr>
        <w:t xml:space="preserve">, más de </w:t>
      </w:r>
      <w:r>
        <w:rPr>
          <w:rFonts w:ascii="Cambria" w:hAnsi="Cambria" w:cs="Cambria" w:eastAsia="Cambria"/>
          <w:b/>
          <w:sz w:val="22"/>
        </w:rPr>
        <w:t>170 países</w:t>
      </w:r>
      <w:r>
        <w:rPr>
          <w:rFonts w:ascii="Cambria" w:hAnsi="Cambria" w:cs="Cambria" w:eastAsia="Cambria"/>
          <w:sz w:val="22"/>
        </w:rPr>
        <w:t xml:space="preserve">, más de </w:t>
      </w:r>
      <w:r>
        <w:rPr>
          <w:rFonts w:ascii="Cambria" w:hAnsi="Cambria" w:cs="Cambria" w:eastAsia="Cambria"/>
          <w:b/>
          <w:sz w:val="22"/>
        </w:rPr>
        <w:t>45 millones</w:t>
      </w:r>
      <w:r>
        <w:rPr>
          <w:rFonts w:ascii="Cambria" w:hAnsi="Cambria" w:cs="Cambria" w:eastAsia="Cambria"/>
          <w:sz w:val="22"/>
        </w:rPr>
        <w:t xml:space="preserve"> de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Resolución de controversias mediante la </w:t>
      </w:r>
      <w:r>
        <w:rPr>
          <w:rFonts w:ascii="Cambria" w:hAnsi="Cambria" w:cs="Cambria" w:eastAsia="Cambria"/>
          <w:b/>
          <w:sz w:val="22"/>
        </w:rPr>
        <w:t>Corte Internacional de Arbitraje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Arbitraje CCI 2026</w:t>
      </w:r>
      <w:r>
        <w:rPr>
          <w:rFonts w:ascii="Cambria" w:hAnsi="Cambria" w:cs="Cambria" w:eastAsia="Cambria"/>
          <w:sz w:val="22"/>
        </w:rPr>
        <w:t xml:space="preserve">, aplicable desde el </w:t>
      </w:r>
      <w:r>
        <w:rPr>
          <w:rFonts w:ascii="Cambria" w:hAnsi="Cambria" w:cs="Cambria" w:eastAsia="Cambria"/>
          <w:b/>
          <w:sz w:val="22"/>
        </w:rPr>
        <w:t>1 de junio de 2026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PREVENCIÓN DE CONFLICTOS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Armonización y unificación del Derecho mercantil internacional para interpretación uniforme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Leyes Uniformes de La Haya de 1964</w:t>
      </w:r>
      <w:r>
        <w:rPr>
          <w:rFonts w:ascii="Cambria" w:hAnsi="Cambria" w:cs="Cambria" w:eastAsia="Cambria"/>
          <w:sz w:val="22"/>
        </w:rPr>
        <w:t>: antecedente, relevancia actual limitada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Convención de Viena de 1980 (CISG)</w:t>
      </w:r>
      <w:r>
        <w:rPr>
          <w:rFonts w:ascii="Cambria" w:hAnsi="Cambria" w:cs="Cambria" w:eastAsia="Cambria"/>
          <w:sz w:val="22"/>
        </w:rPr>
        <w:t xml:space="preserve">, CNUDMI/UNCITRAL, </w:t>
      </w:r>
      <w:r>
        <w:rPr>
          <w:rFonts w:ascii="Cambria" w:hAnsi="Cambria" w:cs="Cambria" w:eastAsia="Cambria"/>
          <w:b/>
          <w:sz w:val="22"/>
        </w:rPr>
        <w:t>11 de abril de 1980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Principal instrumento de unificación de la compraventa internacional de mercaderías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parte desde el </w:t>
      </w:r>
      <w:r>
        <w:rPr>
          <w:rFonts w:ascii="Cambria" w:hAnsi="Cambria" w:cs="Cambria" w:eastAsia="Cambria"/>
          <w:b/>
          <w:sz w:val="22"/>
        </w:rPr>
        <w:t>24 de julio de 1990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1 de agosto de 1991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97</w:t>
      </w:r>
      <w:r>
        <w:rPr>
          <w:rFonts w:ascii="Cambria" w:hAnsi="Cambria" w:cs="Cambria" w:eastAsia="Cambria"/>
          <w:sz w:val="22"/>
        </w:rPr>
        <w:t xml:space="preserve"> Estados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Regula</w:t>
      </w:r>
      <w:r>
        <w:rPr>
          <w:rFonts w:ascii="Cambria" w:hAnsi="Cambria" w:cs="Cambria" w:eastAsia="Cambria"/>
          <w:sz w:val="22"/>
        </w:rPr>
        <w:t>: formación del contrato y derechos y obligaciones de comprador y vendedor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se aplica</w:t>
      </w:r>
      <w:r>
        <w:rPr>
          <w:rFonts w:ascii="Cambria" w:hAnsi="Cambria" w:cs="Cambria" w:eastAsia="Cambria"/>
          <w:sz w:val="22"/>
        </w:rPr>
        <w:t xml:space="preserve"> a valores, títulos, dinero, buques, aeronaves, electricidad, subastas y ventas judiciales, uso personal o doméstico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partes pueden excluirla o modificar sus efectos (</w:t>
      </w:r>
      <w:r>
        <w:rPr>
          <w:rFonts w:ascii="Cambria" w:hAnsi="Cambria" w:cs="Cambria" w:eastAsia="Cambria"/>
          <w:b/>
          <w:sz w:val="22"/>
        </w:rPr>
        <w:t>art. 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regula validez del contrato ni transmisión de la propiedad (</w:t>
      </w:r>
      <w:r>
        <w:rPr>
          <w:rFonts w:ascii="Cambria" w:hAnsi="Cambria" w:cs="Cambria" w:eastAsia="Cambria"/>
          <w:b/>
          <w:sz w:val="22"/>
        </w:rPr>
        <w:t>art. 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RESOLUCIÓN DE CONFLICTOS: ESPECIAL REFERENCIA AL ARBITRAJE COMERCIAL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 xml:space="preserve">: institución jurídico-procesal basada en la </w:t>
      </w:r>
      <w:r>
        <w:rPr>
          <w:rFonts w:ascii="Cambria" w:hAnsi="Cambria" w:cs="Cambria" w:eastAsia="Cambria"/>
          <w:b/>
          <w:sz w:val="22"/>
        </w:rPr>
        <w:t>autonomía de la voluntad</w:t>
      </w:r>
      <w:r>
        <w:rPr>
          <w:rFonts w:ascii="Cambria" w:hAnsi="Cambria" w:cs="Cambria" w:eastAsia="Cambria"/>
          <w:sz w:val="22"/>
        </w:rPr>
        <w:t>, sometimiento a uno o varios árbitros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Termina con </w:t>
      </w:r>
      <w:r>
        <w:rPr>
          <w:rFonts w:ascii="Cambria" w:hAnsi="Cambria" w:cs="Cambria" w:eastAsia="Cambria"/>
          <w:b/>
          <w:sz w:val="22"/>
        </w:rPr>
        <w:t>laudo</w:t>
      </w:r>
      <w:r>
        <w:rPr>
          <w:rFonts w:ascii="Cambria" w:hAnsi="Cambria" w:cs="Cambria" w:eastAsia="Cambria"/>
          <w:sz w:val="22"/>
        </w:rPr>
        <w:t xml:space="preserve"> vinculante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Alternativa a la jurisdicción estatal: las partes pactan institución, árbitros, sede, idioma y reglas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Neutralidad y ejecución del laudo: </w:t>
      </w:r>
      <w:r>
        <w:rPr>
          <w:rFonts w:ascii="Cambria" w:hAnsi="Cambria" w:cs="Cambria" w:eastAsia="Cambria"/>
          <w:b/>
          <w:sz w:val="22"/>
        </w:rPr>
        <w:t>Convención de Nueva York de 1958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Voluntariedad</w:t>
      </w:r>
      <w:r>
        <w:rPr>
          <w:rFonts w:ascii="Cambria" w:hAnsi="Cambria" w:cs="Cambria" w:eastAsia="Cambria"/>
          <w:sz w:val="22"/>
        </w:rPr>
        <w:t>: nace del convenio arbitral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Carácter vinculante</w:t>
      </w:r>
      <w:r>
        <w:rPr>
          <w:rFonts w:ascii="Cambria" w:hAnsi="Cambria" w:cs="Cambria" w:eastAsia="Cambria"/>
          <w:sz w:val="22"/>
        </w:rPr>
        <w:t xml:space="preserve"> del laudo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Especialización</w:t>
      </w:r>
      <w:r>
        <w:rPr>
          <w:rFonts w:ascii="Cambria" w:hAnsi="Cambria" w:cs="Cambria" w:eastAsia="Cambria"/>
          <w:sz w:val="22"/>
        </w:rPr>
        <w:t xml:space="preserve"> de los árbitros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Flexibilidad</w:t>
      </w:r>
      <w:r>
        <w:rPr>
          <w:rFonts w:ascii="Cambria" w:hAnsi="Cambria" w:cs="Cambria" w:eastAsia="Cambria"/>
          <w:sz w:val="22"/>
        </w:rPr>
        <w:t xml:space="preserve"> procedimental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Neutralidad</w:t>
      </w:r>
      <w:r>
        <w:rPr>
          <w:rFonts w:ascii="Cambria" w:hAnsi="Cambria" w:cs="Cambria" w:eastAsia="Cambria"/>
          <w:sz w:val="22"/>
        </w:rPr>
        <w:t xml:space="preserve"> de sede y órgano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Confidencialidad</w:t>
      </w:r>
      <w:r>
        <w:rPr>
          <w:rFonts w:ascii="Cambria" w:hAnsi="Cambria" w:cs="Cambria" w:eastAsia="Cambria"/>
          <w:sz w:val="22"/>
        </w:rPr>
        <w:t>, según normativa, reglamento o pacto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Reconocimiento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Árbitros</w:t>
      </w:r>
      <w:r>
        <w:rPr>
          <w:rFonts w:ascii="Cambria" w:hAnsi="Cambria" w:cs="Cambria" w:eastAsia="Cambria"/>
          <w:sz w:val="22"/>
        </w:rPr>
        <w:t>: independencia, imparcialidad e idoneidad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Deber de revelar circunstancias dudosas, posible </w:t>
      </w:r>
      <w:r>
        <w:rPr>
          <w:rFonts w:ascii="Cambria" w:hAnsi="Cambria" w:cs="Cambria" w:eastAsia="Cambria"/>
          <w:b/>
          <w:sz w:val="22"/>
        </w:rPr>
        <w:t>recusación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Igualdad, defensa y audiencia, confidencialidad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Convención de Nueva York, 10 de junio de 1958</w:t>
      </w:r>
      <w:r>
        <w:rPr>
          <w:rFonts w:ascii="Cambria" w:hAnsi="Cambria" w:cs="Cambria" w:eastAsia="Cambria"/>
          <w:sz w:val="22"/>
        </w:rPr>
        <w:t>: reconocimiento y ejecución de sentencias arbitrales extranjeras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adherida en </w:t>
      </w:r>
      <w:r>
        <w:rPr>
          <w:rFonts w:ascii="Cambria" w:hAnsi="Cambria" w:cs="Cambria" w:eastAsia="Cambria"/>
          <w:b/>
          <w:sz w:val="22"/>
        </w:rPr>
        <w:t>1977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sin reservas</w:t>
      </w:r>
      <w:r>
        <w:rPr>
          <w:rFonts w:ascii="Cambria" w:hAnsi="Cambria" w:cs="Cambria" w:eastAsia="Cambria"/>
          <w:sz w:val="22"/>
        </w:rPr>
        <w:t>: se aplica a laudos de cualquier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Obliga a reconocer fuerza vinculante y permitir la ejecución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Causas tasadas</w:t>
      </w:r>
      <w:r>
        <w:rPr>
          <w:rFonts w:ascii="Cambria" w:hAnsi="Cambria" w:cs="Cambria" w:eastAsia="Cambria"/>
          <w:sz w:val="22"/>
        </w:rPr>
        <w:t xml:space="preserve"> de denegación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Convenios bilaterales</w:t>
      </w:r>
      <w:r>
        <w:rPr>
          <w:rFonts w:ascii="Cambria" w:hAnsi="Cambria" w:cs="Cambria" w:eastAsia="Cambria"/>
          <w:sz w:val="22"/>
        </w:rPr>
        <w:t xml:space="preserve"> de reconocimiento y ejecución: Italia (</w:t>
      </w:r>
      <w:r>
        <w:rPr>
          <w:rFonts w:ascii="Cambria" w:hAnsi="Cambria" w:cs="Cambria" w:eastAsia="Cambria"/>
          <w:b/>
          <w:sz w:val="22"/>
        </w:rPr>
        <w:t>1973</w:t>
      </w:r>
      <w:r>
        <w:rPr>
          <w:rFonts w:ascii="Cambria" w:hAnsi="Cambria" w:cs="Cambria" w:eastAsia="Cambria"/>
          <w:sz w:val="22"/>
        </w:rPr>
        <w:t>), Francia (</w:t>
      </w:r>
      <w:r>
        <w:rPr>
          <w:rFonts w:ascii="Cambria" w:hAnsi="Cambria" w:cs="Cambria" w:eastAsia="Cambria"/>
          <w:b/>
          <w:sz w:val="22"/>
        </w:rPr>
        <w:t>1969/1970</w:t>
      </w:r>
      <w:r>
        <w:rPr>
          <w:rFonts w:ascii="Cambria" w:hAnsi="Cambria" w:cs="Cambria" w:eastAsia="Cambria"/>
          <w:sz w:val="22"/>
        </w:rPr>
        <w:t>), Alemania (</w:t>
      </w:r>
      <w:r>
        <w:rPr>
          <w:rFonts w:ascii="Cambria" w:hAnsi="Cambria" w:cs="Cambria" w:eastAsia="Cambria"/>
          <w:b/>
          <w:sz w:val="22"/>
        </w:rPr>
        <w:t>1983</w:t>
      </w:r>
      <w:r>
        <w:rPr>
          <w:rFonts w:ascii="Cambria" w:hAnsi="Cambria" w:cs="Cambria" w:eastAsia="Cambria"/>
          <w:sz w:val="22"/>
        </w:rPr>
        <w:t>), Israel (</w:t>
      </w:r>
      <w:r>
        <w:rPr>
          <w:rFonts w:ascii="Cambria" w:hAnsi="Cambria" w:cs="Cambria" w:eastAsia="Cambria"/>
          <w:b/>
          <w:sz w:val="22"/>
        </w:rPr>
        <w:t>1989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Entre Estados UE rige Bruselas I bis, pero al excluir el arbitraje los convenios pueden conservar relevancia para laudos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VII</w:t>
      </w:r>
      <w:r>
        <w:rPr>
          <w:rFonts w:ascii="Cambria" w:hAnsi="Cambria" w:cs="Cambria" w:eastAsia="Cambria"/>
          <w:sz w:val="22"/>
        </w:rPr>
        <w:t xml:space="preserve"> Nueva York: régimen más favorable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 hoc</w:t>
      </w:r>
      <w:r>
        <w:rPr>
          <w:rFonts w:ascii="Cambria" w:hAnsi="Cambria" w:cs="Cambria" w:eastAsia="Cambria"/>
          <w:sz w:val="22"/>
        </w:rPr>
        <w:t>: las partes organizan procedimiento y tribunal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Institucional</w:t>
      </w:r>
      <w:r>
        <w:rPr>
          <w:rFonts w:ascii="Cambria" w:hAnsi="Cambria" w:cs="Cambria" w:eastAsia="Cambria"/>
          <w:sz w:val="22"/>
        </w:rPr>
        <w:t xml:space="preserve">: CCI, </w:t>
      </w:r>
      <w:r>
        <w:rPr>
          <w:rFonts w:ascii="Cambria" w:hAnsi="Cambria" w:cs="Cambria" w:eastAsia="Cambria"/>
          <w:b/>
          <w:sz w:val="22"/>
        </w:rPr>
        <w:t>LCIA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Corte Española de Arbitraje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 derecho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de equidad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CIADI</w:t>
      </w:r>
      <w:r>
        <w:rPr>
          <w:rFonts w:ascii="Cambria" w:hAnsi="Cambria" w:cs="Cambria" w:eastAsia="Cambria"/>
          <w:sz w:val="22"/>
        </w:rPr>
        <w:t>: inversiones entre Estados y nacionales de otros Estados, distinto del arbitraje comercial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Fases del arbitraje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Convenio arbitral (cláusula compromisoria)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Inicio: solicitud ante la institución o conforme a lo pactado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Constitución del tribunal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Fase escrita y probatoria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Audiencia oral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Laudo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Reconocimiento y ejecución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Laudo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43 Ley 60/2003</w:t>
      </w:r>
      <w:r>
        <w:rPr>
          <w:rFonts w:ascii="Cambria" w:hAnsi="Cambria" w:cs="Cambria" w:eastAsia="Cambria"/>
          <w:sz w:val="22"/>
        </w:rPr>
        <w:t xml:space="preserve">): </w:t>
      </w:r>
      <w:r>
        <w:rPr>
          <w:rFonts w:ascii="Cambria" w:hAnsi="Cambria" w:cs="Cambria" w:eastAsia="Cambria"/>
          <w:b/>
          <w:sz w:val="22"/>
        </w:rPr>
        <w:t>cosa juzgada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Solo cabe </w:t>
      </w:r>
      <w:r>
        <w:rPr>
          <w:rFonts w:ascii="Cambria" w:hAnsi="Cambria" w:cs="Cambria" w:eastAsia="Cambria"/>
          <w:b/>
          <w:sz w:val="22"/>
        </w:rPr>
        <w:t>acción de anulación</w:t>
      </w:r>
      <w:r>
        <w:rPr>
          <w:rFonts w:ascii="Cambria" w:hAnsi="Cambria" w:cs="Cambria" w:eastAsia="Cambria"/>
          <w:sz w:val="22"/>
        </w:rPr>
        <w:t xml:space="preserve"> y, en su caso, </w:t>
      </w:r>
      <w:r>
        <w:rPr>
          <w:rFonts w:ascii="Cambria" w:hAnsi="Cambria" w:cs="Cambria" w:eastAsia="Cambria"/>
          <w:b/>
          <w:sz w:val="22"/>
        </w:rPr>
        <w:t>revisión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Ejecutable (</w:t>
      </w:r>
      <w:r>
        <w:rPr>
          <w:rFonts w:ascii="Cambria" w:hAnsi="Cambria" w:cs="Cambria" w:eastAsia="Cambria"/>
          <w:b/>
          <w:sz w:val="22"/>
        </w:rPr>
        <w:t>arts. 44 y 45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Ley 1/2000</w:t>
      </w:r>
      <w:r>
        <w:rPr>
          <w:rFonts w:ascii="Cambria" w:hAnsi="Cambria" w:cs="Cambria" w:eastAsia="Cambria"/>
          <w:sz w:val="22"/>
        </w:rPr>
        <w:t>) aunque se ejercite la anulación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ejecutado puede pedir suspensión ofreciendo </w:t>
      </w:r>
      <w:r>
        <w:rPr>
          <w:rFonts w:ascii="Cambria" w:hAnsi="Cambria" w:cs="Cambria" w:eastAsia="Cambria"/>
          <w:b/>
          <w:sz w:val="22"/>
        </w:rPr>
        <w:t>caución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Anulación</w:t>
      </w:r>
      <w:r>
        <w:rPr>
          <w:rFonts w:ascii="Cambria" w:hAnsi="Cambria" w:cs="Cambria" w:eastAsia="Cambria"/>
          <w:sz w:val="22"/>
        </w:rPr>
        <w:t xml:space="preserve">: acción, no recurso, por </w:t>
      </w:r>
      <w:r>
        <w:rPr>
          <w:rFonts w:ascii="Cambria" w:hAnsi="Cambria" w:cs="Cambria" w:eastAsia="Cambria"/>
          <w:b/>
          <w:sz w:val="22"/>
        </w:rPr>
        <w:t>causas tasadas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41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Sala Civil y Penal del TSJ</w:t>
      </w:r>
      <w:r>
        <w:rPr>
          <w:rFonts w:ascii="Cambria" w:hAnsi="Cambria" w:cs="Cambria" w:eastAsia="Cambria"/>
          <w:sz w:val="22"/>
        </w:rPr>
        <w:t xml:space="preserve"> de la comunidad donde se dictó el laudo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 de </w:t>
      </w:r>
      <w:r>
        <w:rPr>
          <w:rFonts w:ascii="Cambria" w:hAnsi="Cambria" w:cs="Cambria" w:eastAsia="Cambria"/>
          <w:b/>
          <w:sz w:val="22"/>
        </w:rPr>
        <w:t>dos meses</w:t>
      </w:r>
      <w:r>
        <w:rPr>
          <w:rFonts w:ascii="Cambria" w:hAnsi="Cambria" w:cs="Cambria" w:eastAsia="Cambria"/>
          <w:sz w:val="22"/>
        </w:rPr>
        <w:t xml:space="preserve"> desde la notificación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Revisión</w:t>
      </w:r>
      <w:r>
        <w:rPr>
          <w:rFonts w:ascii="Cambria" w:hAnsi="Cambria" w:cs="Cambria" w:eastAsia="Cambria"/>
          <w:sz w:val="22"/>
        </w:rPr>
        <w:t xml:space="preserve">: como sentencias firmes, máximo </w:t>
      </w:r>
      <w:r>
        <w:rPr>
          <w:rFonts w:ascii="Cambria" w:hAnsi="Cambria" w:cs="Cambria" w:eastAsia="Cambria"/>
          <w:b/>
          <w:sz w:val="22"/>
        </w:rPr>
        <w:t>cinco años</w:t>
      </w:r>
      <w:r>
        <w:rPr>
          <w:rFonts w:ascii="Cambria" w:hAnsi="Cambria" w:cs="Cambria" w:eastAsia="Cambria"/>
          <w:sz w:val="22"/>
        </w:rPr>
        <w:t xml:space="preserve"> del laudo y </w:t>
      </w:r>
      <w:r>
        <w:rPr>
          <w:rFonts w:ascii="Cambria" w:hAnsi="Cambria" w:cs="Cambria" w:eastAsia="Cambria"/>
          <w:b/>
          <w:sz w:val="22"/>
        </w:rPr>
        <w:t>tres meses</w:t>
      </w:r>
      <w:r>
        <w:rPr>
          <w:rFonts w:ascii="Cambria" w:hAnsi="Cambria" w:cs="Cambria" w:eastAsia="Cambria"/>
          <w:sz w:val="22"/>
        </w:rPr>
        <w:t xml:space="preserve"> desde el descubrimiento de los motivos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Laudo extranjero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46</w:t>
      </w:r>
      <w:r>
        <w:rPr>
          <w:rFonts w:ascii="Cambria" w:hAnsi="Cambria" w:cs="Cambria" w:eastAsia="Cambria"/>
          <w:sz w:val="22"/>
        </w:rPr>
        <w:t>): pronunciado fuera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Exequátur</w:t>
      </w:r>
      <w:r>
        <w:rPr>
          <w:rFonts w:ascii="Cambria" w:hAnsi="Cambria" w:cs="Cambria" w:eastAsia="Cambria"/>
          <w:sz w:val="22"/>
        </w:rPr>
        <w:t xml:space="preserve"> ante la Sala Civil y Penal del TSJ (</w:t>
      </w:r>
      <w:r>
        <w:rPr>
          <w:rFonts w:ascii="Cambria" w:hAnsi="Cambria" w:cs="Cambria" w:eastAsia="Cambria"/>
          <w:b/>
          <w:sz w:val="22"/>
        </w:rPr>
        <w:t>art. 8.6</w:t>
      </w:r>
      <w:r>
        <w:rPr>
          <w:rFonts w:ascii="Cambria" w:hAnsi="Cambria" w:cs="Cambria" w:eastAsia="Cambria"/>
          <w:sz w:val="22"/>
        </w:rPr>
        <w:t>), según Nueva York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Denegación a instancia de parte (</w:t>
      </w:r>
      <w:r>
        <w:rPr>
          <w:rFonts w:ascii="Cambria" w:hAnsi="Cambria" w:cs="Cambria" w:eastAsia="Cambria"/>
          <w:b/>
          <w:sz w:val="22"/>
        </w:rPr>
        <w:t>art. V</w:t>
      </w:r>
      <w:r>
        <w:rPr>
          <w:rFonts w:ascii="Cambria" w:hAnsi="Cambria" w:cs="Cambria" w:eastAsia="Cambria"/>
          <w:sz w:val="22"/>
        </w:rPr>
        <w:t>), que debe probarlo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Invalidez del convenio o incapacidad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Indefensión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Exceso del laudo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Irregularidad en tribunal o procedimiento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Laudo no obligatorio, anulado o suspendido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 oficio: materia no arbitrable u </w:t>
      </w:r>
      <w:r>
        <w:rPr>
          <w:rFonts w:ascii="Cambria" w:hAnsi="Cambria" w:cs="Cambria" w:eastAsia="Cambria"/>
          <w:b/>
          <w:sz w:val="22"/>
        </w:rPr>
        <w:t>orden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Ejecución: </w:t>
      </w:r>
      <w:r>
        <w:rPr>
          <w:rFonts w:ascii="Cambria" w:hAnsi="Cambria" w:cs="Cambria" w:eastAsia="Cambria"/>
          <w:b/>
          <w:sz w:val="22"/>
        </w:rPr>
        <w:t>Juzgado de Primera Instancia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Arbitraje y mediación</w:t>
      </w:r>
      <w:r>
        <w:rPr>
          <w:rFonts w:ascii="Cambria" w:hAnsi="Cambria" w:cs="Cambria" w:eastAsia="Cambria"/>
          <w:sz w:val="22"/>
        </w:rPr>
        <w:t>: el mediador no impone solución, el tribunal arbitral resuelve con laudo vinculante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Cláusulas escalonadas</w:t>
      </w:r>
      <w:r>
        <w:rPr>
          <w:rFonts w:ascii="Cambria" w:hAnsi="Cambria" w:cs="Cambria" w:eastAsia="Cambria"/>
          <w:sz w:val="22"/>
        </w:rPr>
        <w:t>: negociación o mediación primero, arbitraje después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El arbitraje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60/2003, de Arbitraje</w:t>
      </w:r>
      <w:r>
        <w:rPr>
          <w:rFonts w:ascii="Cambria" w:hAnsi="Cambria" w:cs="Cambria" w:eastAsia="Cambria"/>
          <w:sz w:val="22"/>
        </w:rPr>
        <w:t xml:space="preserve">: inspirada en </w:t>
      </w:r>
      <w:r>
        <w:rPr>
          <w:rFonts w:ascii="Cambria" w:hAnsi="Cambria" w:cs="Cambria" w:eastAsia="Cambria"/>
          <w:b/>
          <w:sz w:val="22"/>
        </w:rPr>
        <w:t>Ley Modelo CNUDMI 1985</w:t>
      </w:r>
      <w:r>
        <w:rPr>
          <w:rFonts w:ascii="Cambria" w:hAnsi="Cambria" w:cs="Cambria" w:eastAsia="Cambria"/>
          <w:sz w:val="22"/>
        </w:rPr>
        <w:t xml:space="preserve">, enmendada en 2006, reformada por </w:t>
      </w:r>
      <w:r>
        <w:rPr>
          <w:rFonts w:ascii="Cambria" w:hAnsi="Cambria" w:cs="Cambria" w:eastAsia="Cambria"/>
          <w:b/>
          <w:sz w:val="22"/>
        </w:rPr>
        <w:t>Ley 11/2011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Los </w:t>
      </w:r>
      <w:r>
        <w:rPr>
          <w:rFonts w:ascii="Cambria" w:hAnsi="Cambria" w:cs="Cambria" w:eastAsia="Cambria"/>
          <w:b/>
          <w:sz w:val="22"/>
        </w:rPr>
        <w:t>TSJ</w:t>
      </w:r>
      <w:r>
        <w:rPr>
          <w:rFonts w:ascii="Cambria" w:hAnsi="Cambria" w:cs="Cambria" w:eastAsia="Cambria"/>
          <w:sz w:val="22"/>
        </w:rPr>
        <w:t xml:space="preserve"> asumen anulación y exequátur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Arbitrables: materias de </w:t>
      </w:r>
      <w:r>
        <w:rPr>
          <w:rFonts w:ascii="Cambria" w:hAnsi="Cambria" w:cs="Cambria" w:eastAsia="Cambria"/>
          <w:b/>
          <w:sz w:val="22"/>
        </w:rPr>
        <w:t>libre disposición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Regula convenio, árbitros, procedimiento, laudo, anulación, ejecución y laudos extranjeros (remite a Nueva York)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Corte Española de Arbitraje</w:t>
      </w:r>
      <w:r>
        <w:rPr>
          <w:rFonts w:ascii="Cambria" w:hAnsi="Cambria" w:cs="Cambria" w:eastAsia="Cambria"/>
          <w:sz w:val="22"/>
        </w:rPr>
        <w:t>, vinculada a la Cámara de Comercio de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Centro Internacional de Arbitraje de Madrid (CIAM)</w:t>
      </w:r>
      <w:r>
        <w:rPr>
          <w:rFonts w:ascii="Cambria" w:hAnsi="Cambria" w:cs="Cambria" w:eastAsia="Cambria"/>
          <w:sz w:val="22"/>
        </w:rPr>
        <w:t>, para arbitrajes internacionales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Prever mecanismos ante incumplimiento y resolver controversias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Prevención contractual, ley aplicable y mecanismos pactados, incluido el arbitraje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Viena 1980</w:t>
      </w:r>
      <w:r>
        <w:rPr>
          <w:rFonts w:ascii="Cambria" w:hAnsi="Cambria" w:cs="Cambria" w:eastAsia="Cambria"/>
          <w:sz w:val="22"/>
        </w:rPr>
        <w:t xml:space="preserve"> (regulación uniforme) y </w:t>
      </w:r>
      <w:r>
        <w:rPr>
          <w:rFonts w:ascii="Cambria" w:hAnsi="Cambria" w:cs="Cambria" w:eastAsia="Cambria"/>
          <w:b/>
          <w:sz w:val="22"/>
        </w:rPr>
        <w:t>Nueva York 1958</w:t>
      </w:r>
      <w:r>
        <w:rPr>
          <w:rFonts w:ascii="Cambria" w:hAnsi="Cambria" w:cs="Cambria" w:eastAsia="Cambria"/>
          <w:sz w:val="22"/>
        </w:rPr>
        <w:t xml:space="preserve"> (ejecución de laudos)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Arbitraje comercial</w:t>
      </w:r>
      <w:r>
        <w:rPr>
          <w:rFonts w:ascii="Cambria" w:hAnsi="Cambria" w:cs="Cambria" w:eastAsia="Cambria"/>
          <w:sz w:val="22"/>
        </w:rPr>
        <w:t xml:space="preserve"> frente a </w:t>
      </w:r>
      <w:r>
        <w:rPr>
          <w:rFonts w:ascii="Cambria" w:hAnsi="Cambria" w:cs="Cambria" w:eastAsia="Cambria"/>
          <w:b/>
          <w:sz w:val="22"/>
        </w:rPr>
        <w:t>arbitraje de inversiones</w:t>
      </w:r>
      <w:r>
        <w:rPr>
          <w:rFonts w:ascii="Cambria" w:hAnsi="Cambria" w:cs="Cambria" w:eastAsia="Cambria"/>
          <w:sz w:val="22"/>
        </w:rPr>
        <w:t xml:space="preserve"> (inversores y Estados)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Tratado sobre la Carta de la Energía</w:t>
      </w:r>
      <w:r>
        <w:rPr>
          <w:rFonts w:ascii="Cambria" w:hAnsi="Cambria" w:cs="Cambria" w:eastAsia="Cambria"/>
          <w:sz w:val="22"/>
        </w:rPr>
        <w:t xml:space="preserve">: denuncia de España desde el </w:t>
      </w:r>
      <w:r>
        <w:rPr>
          <w:rFonts w:ascii="Cambria" w:hAnsi="Cambria" w:cs="Cambria" w:eastAsia="Cambria"/>
          <w:b/>
          <w:sz w:val="22"/>
        </w:rPr>
        <w:t>17 de abril de 2025</w:t>
      </w:r>
      <w:r>
        <w:rPr>
          <w:rFonts w:ascii="Cambria" w:hAnsi="Cambria" w:cs="Cambria" w:eastAsia="Cambria"/>
          <w:sz w:val="22"/>
        </w:rPr>
        <w:t xml:space="preserve"> y de la UE desde el </w:t>
      </w:r>
      <w:r>
        <w:rPr>
          <w:rFonts w:ascii="Cambria" w:hAnsi="Cambria" w:cs="Cambria" w:eastAsia="Cambria"/>
          <w:b/>
          <w:sz w:val="22"/>
        </w:rPr>
        <w:t>28 de junio de 2025</w:t>
      </w:r>
      <w:r>
        <w:rPr>
          <w:rFonts w:ascii="Cambria" w:hAnsi="Cambria" w:cs="Cambria" w:eastAsia="Cambria"/>
          <w:sz w:val="22"/>
        </w:rPr>
        <w:t xml:space="preserve">, supervivencia de </w:t>
      </w:r>
      <w:r>
        <w:rPr>
          <w:rFonts w:ascii="Cambria" w:hAnsi="Cambria" w:cs="Cambria" w:eastAsia="Cambria"/>
          <w:b/>
          <w:sz w:val="22"/>
        </w:rPr>
        <w:t>veinte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TJUE: </w:t>
      </w:r>
      <w:r>
        <w:rPr>
          <w:rFonts w:ascii="Cambria" w:hAnsi="Cambria" w:cs="Cambria" w:eastAsia="Cambria"/>
          <w:b/>
          <w:sz w:val="22"/>
        </w:rPr>
        <w:t>Achmea (2018)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Komstroy (2021)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laudo favorable no elimina las dificultades de ejecución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17 – Contratación internacional (II): Incumplimiento y resolución de conflictos.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17 – Contratación internacional (II): Incumplimiento y resolución de conflictos.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