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Internacionalización</w:t>
      </w:r>
      <w:r>
        <w:rPr>
          <w:rFonts w:ascii="Cambria" w:hAnsi="Cambria" w:cs="Cambria" w:eastAsia="Cambria"/>
          <w:sz w:val="22"/>
        </w:rPr>
        <w:t>: el comercio de mercancías crece por encima del PIB mundial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Protagonismo de las </w:t>
      </w:r>
      <w:r>
        <w:rPr>
          <w:rFonts w:ascii="Cambria" w:hAnsi="Cambria" w:cs="Cambria" w:eastAsia="Cambria"/>
          <w:b/>
          <w:sz w:val="22"/>
        </w:rPr>
        <w:t>PYME</w:t>
      </w:r>
      <w:r>
        <w:rPr>
          <w:rFonts w:ascii="Cambria" w:hAnsi="Cambria" w:cs="Cambria" w:eastAsia="Cambria"/>
          <w:sz w:val="22"/>
        </w:rPr>
        <w:t xml:space="preserve">, nuevas formas de acceso, auge de la </w:t>
      </w:r>
      <w:r>
        <w:rPr>
          <w:rFonts w:ascii="Cambria" w:hAnsi="Cambria" w:cs="Cambria" w:eastAsia="Cambria"/>
          <w:b/>
          <w:sz w:val="22"/>
        </w:rPr>
        <w:t>cooperación empresarial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Estrategia clave de supervivencia, exige un </w:t>
      </w:r>
      <w:r>
        <w:rPr>
          <w:rFonts w:ascii="Cambria" w:hAnsi="Cambria" w:cs="Cambria" w:eastAsia="Cambria"/>
          <w:b/>
          <w:sz w:val="22"/>
        </w:rPr>
        <w:t>Plan de Marketing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Marketing Internacional</w:t>
      </w:r>
      <w:r>
        <w:rPr>
          <w:rFonts w:ascii="Cambria" w:hAnsi="Cambria" w:cs="Cambria" w:eastAsia="Cambria"/>
          <w:sz w:val="22"/>
        </w:rPr>
        <w:t>: actividades de negocio para dirigir el flujo de bienes y servicios de la empresa hacia consumidores o usuarios de más de una nación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Estudio y desarrollo de los mercados exteriores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Dos fases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Fase de </w:t>
      </w:r>
      <w:r>
        <w:rPr>
          <w:rFonts w:ascii="Cambria" w:hAnsi="Cambria" w:cs="Cambria" w:eastAsia="Cambria"/>
          <w:b/>
          <w:sz w:val="22"/>
        </w:rPr>
        <w:t>estudio</w:t>
      </w:r>
      <w:r>
        <w:rPr>
          <w:rFonts w:ascii="Cambria" w:hAnsi="Cambria" w:cs="Cambria" w:eastAsia="Cambria"/>
          <w:sz w:val="22"/>
        </w:rPr>
        <w:t xml:space="preserve"> del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Fase de </w:t>
      </w:r>
      <w:r>
        <w:rPr>
          <w:rFonts w:ascii="Cambria" w:hAnsi="Cambria" w:cs="Cambria" w:eastAsia="Cambria"/>
          <w:b/>
          <w:sz w:val="22"/>
        </w:rPr>
        <w:t>acción u operación</w:t>
      </w:r>
      <w:r>
        <w:rPr>
          <w:rFonts w:ascii="Cambria" w:hAnsi="Cambria" w:cs="Cambria" w:eastAsia="Cambria"/>
          <w:sz w:val="22"/>
        </w:rPr>
        <w:t xml:space="preserve"> en el mercado (marketing mix)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EL MARKETING INTERNACIONAL. CONCEPTO Y FUNCIONES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Concepto</w:t>
      </w:r>
      <w:r>
        <w:rPr>
          <w:rFonts w:ascii="Cambria" w:hAnsi="Cambria" w:cs="Cambria" w:eastAsia="Cambria"/>
          <w:sz w:val="22"/>
        </w:rPr>
        <w:t>: interacción entre necesidades y deseos de consumidores y usuarios de mercados exteriores y respuestas de las empresas en forma de productos y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Función principal</w:t>
      </w:r>
      <w:r>
        <w:rPr>
          <w:rFonts w:ascii="Cambria" w:hAnsi="Cambria" w:cs="Cambria" w:eastAsia="Cambria"/>
          <w:sz w:val="22"/>
        </w:rPr>
        <w:t xml:space="preserve">: elaborar el </w:t>
      </w:r>
      <w:r>
        <w:rPr>
          <w:rFonts w:ascii="Cambria" w:hAnsi="Cambria" w:cs="Cambria" w:eastAsia="Cambria"/>
          <w:b/>
          <w:sz w:val="22"/>
        </w:rPr>
        <w:t>Plan de Marketing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Estudios de mercado previos y selección de mercados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Elección de la forma de acceso e implantación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Estrategia de marketing e implantación del plan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PYME</w:t>
      </w:r>
      <w:r>
        <w:rPr>
          <w:rFonts w:ascii="Cambria" w:hAnsi="Cambria" w:cs="Cambria" w:eastAsia="Cambria"/>
          <w:sz w:val="22"/>
        </w:rPr>
        <w:t>: consideraciones especiales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Recursos financieros limitados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Falta de personal experto en marketing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Impacto limitado en el mercado de destino, campañas poco eficaces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Alternativa</w:t>
      </w:r>
      <w:r>
        <w:rPr>
          <w:rFonts w:ascii="Cambria" w:hAnsi="Cambria" w:cs="Cambria" w:eastAsia="Cambria"/>
          <w:sz w:val="22"/>
        </w:rPr>
        <w:t>: cooperación empresarial, asociarse con otras empresas para el marketing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Productos complementarios, no competitivos, compatibles en calidad y tecnología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Mismo poder de decisión en la planificación de las ventas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LA INVESTIGACIÓN DE MERCADOS Y LAS FUENTES DE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Primera fase (estudio): investigación de mercados y fuentes de información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La investigación de mercados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Alcance de la internacionalización</w:t>
      </w:r>
      <w:r>
        <w:rPr>
          <w:rFonts w:ascii="Cambria" w:hAnsi="Cambria" w:cs="Cambria" w:eastAsia="Cambria"/>
          <w:sz w:val="22"/>
        </w:rPr>
        <w:t>: número óptimo de mercados, dos estrategias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Concentración</w:t>
      </w:r>
      <w:r>
        <w:rPr>
          <w:rFonts w:ascii="Cambria" w:hAnsi="Cambria" w:cs="Cambria" w:eastAsia="Cambria"/>
          <w:sz w:val="22"/>
        </w:rPr>
        <w:t>: pocos mercados, crecimiento inicial más lento pero ascendente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Ventajas: mejor conocimiento del mercado, menores costes logísticos y de administración, mayor control de clientes de riesgo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Adecuada si el producto se adapta lenta y costosamente o en etapa intermedia del ciclo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Inconveniente: mayor riesgo por dependencia de pocos mercados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Diversificación</w:t>
      </w:r>
      <w:r>
        <w:rPr>
          <w:rFonts w:ascii="Cambria" w:hAnsi="Cambria" w:cs="Cambria" w:eastAsia="Cambria"/>
          <w:sz w:val="22"/>
        </w:rPr>
        <w:t>: muchos mercados a la vez, crecimiento inicial rápido que decrece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Ventajas: economías de escala, información comparada, ventajas competitivas a corto plazo, oportunidades de precio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Adecuada con fuerte competencia en precio, segmento muy especializado, o fase inicial o muy avanzada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Inconvenientes: dispersión de recursos, posición más vulnerable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Cinco cuestiones clave</w:t>
      </w:r>
      <w:r>
        <w:rPr>
          <w:rFonts w:ascii="Cambria" w:hAnsi="Cambria" w:cs="Cambria" w:eastAsia="Cambria"/>
          <w:sz w:val="22"/>
        </w:rPr>
        <w:t xml:space="preserve"> de la investigación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Selección de mercados (la más relevante)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Selección de la forma de acceso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Identificación de clientes potenciales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Establecimiento del precio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Recursos necesarios y rentabilidad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Selección de mercados en tres fases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1ª, preselección</w:t>
      </w:r>
      <w:r>
        <w:rPr>
          <w:rFonts w:ascii="Cambria" w:hAnsi="Cambria" w:cs="Cambria" w:eastAsia="Cambria"/>
          <w:sz w:val="22"/>
        </w:rPr>
        <w:t xml:space="preserve">: investigación de gabinete o </w:t>
      </w:r>
      <w:r>
        <w:rPr>
          <w:rFonts w:ascii="Cambria" w:hAnsi="Cambria" w:cs="Cambria" w:eastAsia="Cambria"/>
          <w:b/>
          <w:sz w:val="22"/>
        </w:rPr>
        <w:t>desk research</w:t>
      </w:r>
      <w:r>
        <w:rPr>
          <w:rFonts w:ascii="Cambria" w:hAnsi="Cambria" w:cs="Cambria" w:eastAsia="Cambria"/>
          <w:sz w:val="22"/>
        </w:rPr>
        <w:t>, sin desplazamiento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Fuentes secundarias de organismos públicos o privados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Potencial del mercado</w:t>
      </w:r>
      <w:r>
        <w:rPr>
          <w:rFonts w:ascii="Cambria" w:hAnsi="Cambria" w:cs="Cambria" w:eastAsia="Cambria"/>
          <w:sz w:val="22"/>
        </w:rPr>
        <w:t>: situación económica, demanda, datos básicos (PIB, población, renta per cápita, paro, inflación), importaciones y exportaciones españolas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Accesibilidad</w:t>
      </w:r>
      <w:r>
        <w:rPr>
          <w:rFonts w:ascii="Cambria" w:hAnsi="Cambria" w:cs="Cambria" w:eastAsia="Cambria"/>
          <w:sz w:val="22"/>
        </w:rPr>
        <w:t>: situación geográfica, factores socioculturales, barreras arancelarias y contingentarias (en descenso por OMC e integración regional), barreras no arancelarias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Seguridad</w:t>
      </w:r>
      <w:r>
        <w:rPr>
          <w:rFonts w:ascii="Cambria" w:hAnsi="Cambria" w:cs="Cambria" w:eastAsia="Cambria"/>
          <w:sz w:val="22"/>
        </w:rPr>
        <w:t xml:space="preserve"> del mercado a nivel comercial, ej. amenaza de nacionalización de empresas extranjeras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2ª, investigación en profundidad</w:t>
      </w:r>
      <w:r>
        <w:rPr>
          <w:rFonts w:ascii="Cambria" w:hAnsi="Cambria" w:cs="Cambria" w:eastAsia="Cambria"/>
          <w:sz w:val="22"/>
        </w:rPr>
        <w:t>: información primaria sobre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Consumidores: hábitos de compra, adaptación del producto, normativas y certificados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Competencia: cuotas, precios, condiciones de venta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Canales de distribución: intermediarios, mayoristas y minoristas, márgenes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Más compleja que la doméstica, mayor margen de error por distancia física, cultural e idiomática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3ª, selección de mercados objetivo</w:t>
      </w:r>
      <w:r>
        <w:rPr>
          <w:rFonts w:ascii="Cambria" w:hAnsi="Cambria" w:cs="Cambria" w:eastAsia="Cambria"/>
          <w:sz w:val="22"/>
        </w:rPr>
        <w:t>: tamaño, fase de crecimiento, precio, ventaja comparativa, canales de distribución, relación coste-rentabilidad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Obtención de datos</w:t>
      </w:r>
      <w:r>
        <w:rPr>
          <w:rFonts w:ascii="Cambria" w:hAnsi="Cambria" w:cs="Cambria" w:eastAsia="Cambria"/>
          <w:sz w:val="22"/>
        </w:rPr>
        <w:t>: cuestionarios y observación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Cuestionario, el más habitual: estructurado (preguntas cerradas, opción múltiple o escalas) o no estructurado (abiertas)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Las fuentes de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Las empresas carecen de estructura para la </w:t>
      </w:r>
      <w:r>
        <w:rPr>
          <w:rFonts w:ascii="Cambria" w:hAnsi="Cambria" w:cs="Cambria" w:eastAsia="Cambria"/>
          <w:b/>
          <w:sz w:val="22"/>
        </w:rPr>
        <w:t>información primaria</w:t>
      </w:r>
      <w:r>
        <w:rPr>
          <w:rFonts w:ascii="Cambria" w:hAnsi="Cambria" w:cs="Cambria" w:eastAsia="Cambria"/>
          <w:sz w:val="22"/>
        </w:rPr>
        <w:t xml:space="preserve"> (investigación en profundidad)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 </w:t>
      </w:r>
      <w:r>
        <w:rPr>
          <w:rFonts w:ascii="Cambria" w:hAnsi="Cambria" w:cs="Cambria" w:eastAsia="Cambria"/>
          <w:b/>
          <w:sz w:val="22"/>
        </w:rPr>
        <w:t>información secundaria</w:t>
      </w:r>
      <w:r>
        <w:rPr>
          <w:rFonts w:ascii="Cambria" w:hAnsi="Cambria" w:cs="Cambria" w:eastAsia="Cambria"/>
          <w:sz w:val="22"/>
        </w:rPr>
        <w:t xml:space="preserve"> (dominio público, preselección) la obtienen ellas por internet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ICEX España Exportación e Inversiones</w:t>
      </w:r>
      <w:r>
        <w:rPr>
          <w:rFonts w:ascii="Cambria" w:hAnsi="Cambria" w:cs="Cambria" w:eastAsia="Cambria"/>
          <w:sz w:val="22"/>
        </w:rPr>
        <w:t xml:space="preserve">: entidad pública empresarial adscrita a la Secretaría de Estado de Comercio del </w:t>
      </w:r>
      <w:r>
        <w:rPr>
          <w:rFonts w:ascii="Cambria" w:hAnsi="Cambria" w:cs="Cambria" w:eastAsia="Cambria"/>
          <w:b/>
          <w:sz w:val="22"/>
        </w:rPr>
        <w:t>MECE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Misión: promover la internacionalización y atraer inversión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Red: Direcciones Provinciales y Territoriales de Comercio, en torno a un centenar de </w:t>
      </w:r>
      <w:r>
        <w:rPr>
          <w:rFonts w:ascii="Cambria" w:hAnsi="Cambria" w:cs="Cambria" w:eastAsia="Cambria"/>
          <w:b/>
          <w:sz w:val="22"/>
        </w:rPr>
        <w:t>OFECOMES</w:t>
      </w:r>
      <w:r>
        <w:rPr>
          <w:rFonts w:ascii="Cambria" w:hAnsi="Cambria" w:cs="Cambria" w:eastAsia="Cambria"/>
          <w:sz w:val="22"/>
        </w:rPr>
        <w:t>, Centros de Negocio (incubadoras temporales)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Recursos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Información sobre mercados (precios públicos) y formación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Asesoramiento: </w:t>
      </w:r>
      <w:r>
        <w:rPr>
          <w:rFonts w:ascii="Cambria" w:hAnsi="Cambria" w:cs="Cambria" w:eastAsia="Cambria"/>
          <w:b/>
          <w:sz w:val="22"/>
        </w:rPr>
        <w:t>Plan ICEX Next</w:t>
      </w:r>
      <w:r>
        <w:rPr>
          <w:rFonts w:ascii="Cambria" w:hAnsi="Cambria" w:cs="Cambria" w:eastAsia="Cambria"/>
          <w:sz w:val="22"/>
        </w:rPr>
        <w:t>, Conecta2 a ICEX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Promoción comercial: Plan País USA, ICEX Impact+, Desafía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Foros de inversión y cooperación: Plan ICEX Integra, Plan ICEX Gran Distribución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Becas y revista </w:t>
      </w:r>
      <w:r>
        <w:rPr>
          <w:rFonts w:ascii="Cambria" w:hAnsi="Cambria" w:cs="Cambria" w:eastAsia="Cambria"/>
          <w:b/>
          <w:sz w:val="22"/>
        </w:rPr>
        <w:t>El Exportador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Marco: </w:t>
      </w:r>
      <w:r>
        <w:rPr>
          <w:rFonts w:ascii="Cambria" w:hAnsi="Cambria" w:cs="Cambria" w:eastAsia="Cambria"/>
          <w:b/>
          <w:sz w:val="22"/>
        </w:rPr>
        <w:t>Estrategia de Internacionalización de la Economía Española 2017-2027</w:t>
      </w:r>
      <w:r>
        <w:rPr>
          <w:rFonts w:ascii="Cambria" w:hAnsi="Cambria" w:cs="Cambria" w:eastAsia="Cambria"/>
          <w:sz w:val="22"/>
        </w:rPr>
        <w:t>, con planes de acción bienales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 Estratégico 2025-2027 de ICEX</w:t>
      </w:r>
      <w:r>
        <w:rPr>
          <w:rFonts w:ascii="Cambria" w:hAnsi="Cambria" w:cs="Cambria" w:eastAsia="Cambria"/>
          <w:sz w:val="22"/>
        </w:rPr>
        <w:t>, aprobado el 29 de mayo de 2025: captar y fidelizar inversión extranjera de alto valor añadido (transición energética, digital, autonomía estratégica abierta)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 ICEX de Alto Impacto en Competitividad</w:t>
      </w:r>
      <w:r>
        <w:rPr>
          <w:rFonts w:ascii="Cambria" w:hAnsi="Cambria" w:cs="Cambria" w:eastAsia="Cambria"/>
          <w:sz w:val="22"/>
        </w:rPr>
        <w:t>, presentado el 19 de mayo de 2025 ante los aranceles de EEUU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Atención personalizada a las 500 empresas con más exportaciones a EEUU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Observatorio de Seguimiento del impacto arancelario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Refuerzo del programa </w:t>
      </w:r>
      <w:r>
        <w:rPr>
          <w:rFonts w:ascii="Cambria" w:hAnsi="Cambria" w:cs="Cambria" w:eastAsia="Cambria"/>
          <w:b/>
          <w:sz w:val="22"/>
        </w:rPr>
        <w:t>AFIN</w:t>
      </w:r>
      <w:r>
        <w:rPr>
          <w:rFonts w:ascii="Cambria" w:hAnsi="Cambria" w:cs="Cambria" w:eastAsia="Cambria"/>
          <w:sz w:val="22"/>
        </w:rPr>
        <w:t xml:space="preserve"> de financiación pública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Objetivos de la Estrategia: más empresas exportadoras regulares (en torno a </w:t>
      </w:r>
      <w:r>
        <w:rPr>
          <w:rFonts w:ascii="Cambria" w:hAnsi="Cambria" w:cs="Cambria" w:eastAsia="Cambria"/>
          <w:b/>
          <w:sz w:val="22"/>
        </w:rPr>
        <w:t>53.700</w:t>
      </w:r>
      <w:r>
        <w:rPr>
          <w:rFonts w:ascii="Cambria" w:hAnsi="Cambria" w:cs="Cambria" w:eastAsia="Cambria"/>
          <w:sz w:val="22"/>
        </w:rPr>
        <w:t>, ejercicio 2025), diversificar destinos, más valor añadido, atraer inversión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OFECOMES</w:t>
      </w:r>
      <w:r>
        <w:rPr>
          <w:rFonts w:ascii="Cambria" w:hAnsi="Cambria" w:cs="Cambria" w:eastAsia="Cambria"/>
          <w:sz w:val="22"/>
        </w:rPr>
        <w:t>: cerca de un centenar de oficinas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Doble función: representación oficial ante gobiernos de destino y apoyo a exportadoras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sobre estadísticas, aranceles, normativa, ferias y distribuidores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Cámaras de Comercio</w:t>
      </w:r>
      <w:r>
        <w:rPr>
          <w:rFonts w:ascii="Cambria" w:hAnsi="Cambria" w:cs="Cambria" w:eastAsia="Cambria"/>
          <w:sz w:val="22"/>
        </w:rPr>
        <w:t>: cerca de noventa, constitución legal y actividad privada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Asesoramiento, estudios de mercado, bases de datos, censos de exportadores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DATACOMEX, DATAINVEX y GLOBALINVEX</w:t>
      </w:r>
      <w:r>
        <w:rPr>
          <w:rFonts w:ascii="Cambria" w:hAnsi="Cambria" w:cs="Cambria" w:eastAsia="Cambria"/>
          <w:sz w:val="22"/>
        </w:rPr>
        <w:t>: servicios gratuitos de la Secretaría de Estado de Comercio del MECE, desde 2006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DATACOMEX: comercio exterior español y europeo, desde </w:t>
      </w:r>
      <w:r>
        <w:rPr>
          <w:rFonts w:ascii="Cambria" w:hAnsi="Cambria" w:cs="Cambria" w:eastAsia="Cambria"/>
          <w:b/>
          <w:sz w:val="22"/>
        </w:rPr>
        <w:t>1995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DATAINVEX: inversiones extranjeras en España y españolas en el exterior, desde </w:t>
      </w:r>
      <w:r>
        <w:rPr>
          <w:rFonts w:ascii="Cambria" w:hAnsi="Cambria" w:cs="Cambria" w:eastAsia="Cambria"/>
          <w:b/>
          <w:sz w:val="22"/>
        </w:rPr>
        <w:t>1993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GLOBALINVEX: visualización gráfica creada a finales de 2020, datos desde 1993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Unión Europea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Eurostat</w:t>
      </w:r>
      <w:r>
        <w:rPr>
          <w:rFonts w:ascii="Cambria" w:hAnsi="Cambria" w:cs="Cambria" w:eastAsia="Cambria"/>
          <w:sz w:val="22"/>
        </w:rPr>
        <w:t>, prestado en España por el INE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Access2Markets</w:t>
      </w:r>
      <w:r>
        <w:rPr>
          <w:rFonts w:ascii="Cambria" w:hAnsi="Cambria" w:cs="Cambria" w:eastAsia="Cambria"/>
          <w:sz w:val="22"/>
        </w:rPr>
        <w:t xml:space="preserve"> (antigua Market Access Database): aranceles, procedimientos, estadísticas, obstáculos técnicos y sanitarios en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Euroventanillas</w:t>
      </w:r>
      <w:r>
        <w:rPr>
          <w:rFonts w:ascii="Cambria" w:hAnsi="Cambria" w:cs="Cambria" w:eastAsia="Cambria"/>
          <w:sz w:val="22"/>
        </w:rPr>
        <w:t>: información empresarial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Red BC-Net</w:t>
      </w:r>
      <w:r>
        <w:rPr>
          <w:rFonts w:ascii="Cambria" w:hAnsi="Cambria" w:cs="Cambria" w:eastAsia="Cambria"/>
          <w:sz w:val="22"/>
        </w:rPr>
        <w:t>: búsqueda de socios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Otras fuentes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Embajadas extranjeras (JETRO), Cámaras españolas en el extranjero, asociaciones de exportadores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España Expansión Exterior</w:t>
      </w:r>
      <w:r>
        <w:rPr>
          <w:rFonts w:ascii="Cambria" w:hAnsi="Cambria" w:cs="Cambria" w:eastAsia="Cambria"/>
          <w:sz w:val="22"/>
        </w:rPr>
        <w:t xml:space="preserve"> (antigua P4R, integrada en ICEX desde 2015)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Comunidades autónomas: Extenda, ACCIÓ, IVACE Internacional, Extremadura Avante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Consultoras: AC Nielsen, Trade Compass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Internet</w:t>
      </w:r>
      <w:r>
        <w:rPr>
          <w:rFonts w:ascii="Cambria" w:hAnsi="Cambria" w:cs="Cambria" w:eastAsia="Cambria"/>
          <w:sz w:val="22"/>
        </w:rPr>
        <w:t>: principal herramienta, la dificultad es localizar la información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MARKETING MIX: CONCEPTO Y COMPONENTES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Segunda fase, </w:t>
      </w:r>
      <w:r>
        <w:rPr>
          <w:rFonts w:ascii="Cambria" w:hAnsi="Cambria" w:cs="Cambria" w:eastAsia="Cambria"/>
          <w:b/>
          <w:sz w:val="22"/>
        </w:rPr>
        <w:t>acción u operación</w:t>
      </w:r>
      <w:r>
        <w:rPr>
          <w:rFonts w:ascii="Cambria" w:hAnsi="Cambria" w:cs="Cambria" w:eastAsia="Cambria"/>
          <w:sz w:val="22"/>
        </w:rPr>
        <w:t xml:space="preserve"> en el mercado: estrategia de penetración con cuatro variables, las </w:t>
      </w:r>
      <w:r>
        <w:rPr>
          <w:rFonts w:ascii="Cambria" w:hAnsi="Cambria" w:cs="Cambria" w:eastAsia="Cambria"/>
          <w:b/>
          <w:sz w:val="22"/>
        </w:rPr>
        <w:t>4Ps</w:t>
      </w:r>
      <w:r>
        <w:rPr>
          <w:rFonts w:ascii="Cambria" w:hAnsi="Cambria" w:cs="Cambria" w:eastAsia="Cambria"/>
          <w:sz w:val="22"/>
        </w:rPr>
        <w:t xml:space="preserve"> (product, price, place, promotion)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Precio, producto, promoción y distribución (posicionamiento)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 corto plazo solo se modifican con agilidad </w:t>
      </w:r>
      <w:r>
        <w:rPr>
          <w:rFonts w:ascii="Cambria" w:hAnsi="Cambria" w:cs="Cambria" w:eastAsia="Cambria"/>
          <w:b/>
          <w:sz w:val="22"/>
        </w:rPr>
        <w:t>precio y promoción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Coherencia</w:t>
      </w:r>
      <w:r>
        <w:rPr>
          <w:rFonts w:ascii="Cambria" w:hAnsi="Cambria" w:cs="Cambria" w:eastAsia="Cambria"/>
          <w:sz w:val="22"/>
        </w:rPr>
        <w:t xml:space="preserve"> entre las cuatro variables, ej. no vender productos de lujo en tiendas de descuento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desarrolla de forma </w:t>
      </w:r>
      <w:r>
        <w:rPr>
          <w:rFonts w:ascii="Cambria" w:hAnsi="Cambria" w:cs="Cambria" w:eastAsia="Cambria"/>
          <w:b/>
          <w:sz w:val="22"/>
        </w:rPr>
        <w:t>individualizada para cada producto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La política de producto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Producto: combinación de elementos tangibles e intangibles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Atributos físicos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Intrínsecos</w:t>
      </w:r>
      <w:r>
        <w:rPr>
          <w:rFonts w:ascii="Cambria" w:hAnsi="Cambria" w:cs="Cambria" w:eastAsia="Cambria"/>
          <w:sz w:val="22"/>
        </w:rPr>
        <w:t>: características funcionales, composición y calidad, adaptados a normas técnicas y gustos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Extrínsecos</w:t>
      </w:r>
      <w:r>
        <w:rPr>
          <w:rFonts w:ascii="Cambria" w:hAnsi="Cambria" w:cs="Cambria" w:eastAsia="Cambria"/>
          <w:sz w:val="22"/>
        </w:rPr>
        <w:t>: presentación, envase, embalaje y etiquetado, con sensibilidad medioambiental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Atributos intangibles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Marca</w:t>
      </w:r>
      <w:r>
        <w:rPr>
          <w:rFonts w:ascii="Cambria" w:hAnsi="Cambria" w:cs="Cambria" w:eastAsia="Cambria"/>
          <w:sz w:val="22"/>
        </w:rPr>
        <w:t>: individualiza y garantiza calidad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Global: menos costes de publicidad, imagen coherente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Locales: más adaptadas a cada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País de origen</w:t>
      </w:r>
      <w:r>
        <w:rPr>
          <w:rFonts w:ascii="Cambria" w:hAnsi="Cambria" w:cs="Cambria" w:eastAsia="Cambria"/>
          <w:sz w:val="22"/>
        </w:rPr>
        <w:t xml:space="preserve"> o efecto </w:t>
      </w:r>
      <w:r>
        <w:rPr>
          <w:rFonts w:ascii="Cambria" w:hAnsi="Cambria" w:cs="Cambria" w:eastAsia="Cambria"/>
          <w:b/>
          <w:sz w:val="22"/>
        </w:rPr>
        <w:t>made in</w:t>
      </w:r>
      <w:r>
        <w:rPr>
          <w:rFonts w:ascii="Cambria" w:hAnsi="Cambria" w:cs="Cambria" w:eastAsia="Cambria"/>
          <w:sz w:val="22"/>
        </w:rPr>
        <w:t>: valor añadido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Garantías y servicio postventa</w:t>
      </w:r>
      <w:r>
        <w:rPr>
          <w:rFonts w:ascii="Cambria" w:hAnsi="Cambria" w:cs="Cambria" w:eastAsia="Cambria"/>
          <w:sz w:val="22"/>
        </w:rPr>
        <w:t>: relevantes en exportación de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Estandarizar o adaptar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Según costumbres y cultura locales: más estandarización en productos industriales, más adaptación en productos de consumo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Según economías de escala en producción, I+D y comercialización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Aplicable a la exportación de servicios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La política de precio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Elemento ligado directamente a la </w:t>
      </w:r>
      <w:r>
        <w:rPr>
          <w:rFonts w:ascii="Cambria" w:hAnsi="Cambria" w:cs="Cambria" w:eastAsia="Cambria"/>
          <w:b/>
          <w:sz w:val="22"/>
        </w:rPr>
        <w:t>demanda</w:t>
      </w:r>
      <w:r>
        <w:rPr>
          <w:rFonts w:ascii="Cambria" w:hAnsi="Cambria" w:cs="Cambria" w:eastAsia="Cambria"/>
          <w:sz w:val="22"/>
        </w:rPr>
        <w:t>: el consumidor asocia un valor según utilidad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Instrumento de corto plazo, competitivo, el único que genera ingresos, con repercusiones psicológicas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pasos</w:t>
      </w:r>
      <w:r>
        <w:rPr>
          <w:rFonts w:ascii="Cambria" w:hAnsi="Cambria" w:cs="Cambria" w:eastAsia="Cambria"/>
          <w:sz w:val="22"/>
        </w:rPr>
        <w:t xml:space="preserve"> para fijar el precio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Cálculo de </w:t>
      </w:r>
      <w:r>
        <w:rPr>
          <w:rFonts w:ascii="Cambria" w:hAnsi="Cambria" w:cs="Cambria" w:eastAsia="Cambria"/>
          <w:b/>
          <w:sz w:val="22"/>
        </w:rPr>
        <w:t>costes</w:t>
      </w:r>
      <w:r>
        <w:rPr>
          <w:rFonts w:ascii="Cambria" w:hAnsi="Cambria" w:cs="Cambria" w:eastAsia="Cambria"/>
          <w:sz w:val="22"/>
        </w:rPr>
        <w:t xml:space="preserve"> (producción, margen de gestión de la exportación, distribución, gastos generales): precio mínimo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Precios de la </w:t>
      </w:r>
      <w:r>
        <w:rPr>
          <w:rFonts w:ascii="Cambria" w:hAnsi="Cambria" w:cs="Cambria" w:eastAsia="Cambria"/>
          <w:b/>
          <w:sz w:val="22"/>
        </w:rPr>
        <w:t>competencia</w:t>
      </w:r>
      <w:r>
        <w:rPr>
          <w:rFonts w:ascii="Cambria" w:hAnsi="Cambria" w:cs="Cambria" w:eastAsia="Cambria"/>
          <w:sz w:val="22"/>
        </w:rPr>
        <w:t>: precio máximo (menos peso si el producto está diferenciado)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Estimación de la </w:t>
      </w:r>
      <w:r>
        <w:rPr>
          <w:rFonts w:ascii="Cambria" w:hAnsi="Cambria" w:cs="Cambria" w:eastAsia="Cambria"/>
          <w:b/>
          <w:sz w:val="22"/>
        </w:rPr>
        <w:t>demanda</w:t>
      </w:r>
      <w:r>
        <w:rPr>
          <w:rFonts w:ascii="Cambria" w:hAnsi="Cambria" w:cs="Cambria" w:eastAsia="Cambria"/>
          <w:sz w:val="22"/>
        </w:rPr>
        <w:t>: precio óptimo según objetivos y elasticidad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mercados exteriores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Tipo de cambio, su cobertura es un coste adicional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Regulaciones de precios: precios autorizados, antidumping, IVA y otros impuestos indirectos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Precios de transferencia dentro de grupos multinacionales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Tendencia de las multinacionales a </w:t>
      </w:r>
      <w:r>
        <w:rPr>
          <w:rFonts w:ascii="Cambria" w:hAnsi="Cambria" w:cs="Cambria" w:eastAsia="Cambria"/>
          <w:b/>
          <w:sz w:val="22"/>
        </w:rPr>
        <w:t>homogeneizar</w:t>
      </w:r>
      <w:r>
        <w:rPr>
          <w:rFonts w:ascii="Cambria" w:hAnsi="Cambria" w:cs="Cambria" w:eastAsia="Cambria"/>
          <w:sz w:val="22"/>
        </w:rPr>
        <w:t xml:space="preserve"> el precio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Penetración: precios con escaso o nulo beneficio para ganar cuota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La política de comunicación y promoción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Contacto entre empresa y consumidores exteriores, triple objetivo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Informar</w:t>
      </w:r>
      <w:r>
        <w:rPr>
          <w:rFonts w:ascii="Cambria" w:hAnsi="Cambria" w:cs="Cambria" w:eastAsia="Cambria"/>
          <w:sz w:val="22"/>
        </w:rPr>
        <w:t xml:space="preserve"> a clientes potenciales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Fidelizar</w:t>
      </w:r>
      <w:r>
        <w:rPr>
          <w:rFonts w:ascii="Cambria" w:hAnsi="Cambria" w:cs="Cambria" w:eastAsia="Cambria"/>
          <w:sz w:val="22"/>
        </w:rPr>
        <w:t xml:space="preserve"> a los existentes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Persuadir</w:t>
      </w:r>
      <w:r>
        <w:rPr>
          <w:rFonts w:ascii="Cambria" w:hAnsi="Cambria" w:cs="Cambria" w:eastAsia="Cambria"/>
          <w:sz w:val="22"/>
        </w:rPr>
        <w:t xml:space="preserve"> a los potenciales para que compren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Instrumentos similares a los 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Publicidad</w:t>
      </w:r>
      <w:r>
        <w:rPr>
          <w:rFonts w:ascii="Cambria" w:hAnsi="Cambria" w:cs="Cambria" w:eastAsia="Cambria"/>
          <w:sz w:val="22"/>
        </w:rPr>
        <w:t>: medios de masas o selectivos (folletos, revistas especializadas, adecuados para PYME)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Idea principal exportable, idea creativa que soporte adaptaciones y traducciones, carácter definido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La que admite mayor estandarización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Promoción de ventas</w:t>
      </w:r>
      <w:r>
        <w:rPr>
          <w:rFonts w:ascii="Cambria" w:hAnsi="Cambria" w:cs="Cambria" w:eastAsia="Cambria"/>
          <w:sz w:val="22"/>
        </w:rPr>
        <w:t>: corta duración (muestras, concursos, demostraciones, mailing, catálogo, escaparatismo), difícil de estandarizar, más económica, menor alcance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Relaciones públicas</w:t>
      </w:r>
      <w:r>
        <w:rPr>
          <w:rFonts w:ascii="Cambria" w:hAnsi="Cambria" w:cs="Cambria" w:eastAsia="Cambria"/>
          <w:sz w:val="22"/>
        </w:rPr>
        <w:t>: reuniones y exhibiciones de directivos para abrirse camino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Esponsorización</w:t>
      </w:r>
      <w:r>
        <w:rPr>
          <w:rFonts w:ascii="Cambria" w:hAnsi="Cambria" w:cs="Cambria" w:eastAsia="Cambria"/>
          <w:sz w:val="22"/>
        </w:rPr>
        <w:t>: patrocinio de eventos coherente con la imagen del producto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Venta personal</w:t>
      </w:r>
      <w:r>
        <w:rPr>
          <w:rFonts w:ascii="Cambria" w:hAnsi="Cambria" w:cs="Cambria" w:eastAsia="Cambria"/>
          <w:sz w:val="22"/>
        </w:rPr>
        <w:t>: ferias y misiones comerciales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Misiones: visitas colectivas organizadas entre países para impulsar el comercio bilateral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Ferias: contacto directo con clientes, con apoyo financiero y logístico de ICEX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ICEX organiza varios cientos de actividades al año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La política de distribución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Objetivo: producto disponible en el lugar, cantidad y momento adecuados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Canal según la </w:t>
      </w:r>
      <w:r>
        <w:rPr>
          <w:rFonts w:ascii="Cambria" w:hAnsi="Cambria" w:cs="Cambria" w:eastAsia="Cambria"/>
          <w:b/>
          <w:sz w:val="22"/>
        </w:rPr>
        <w:t>vía de acceso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Agentes, distribuidores o licencias de fabricación: control mínimo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Alianzas comerciales (joint ventures, </w:t>
      </w:r>
      <w:r>
        <w:rPr>
          <w:rFonts w:ascii="Cambria" w:hAnsi="Cambria" w:cs="Cambria" w:eastAsia="Cambria"/>
          <w:b/>
          <w:sz w:val="22"/>
        </w:rPr>
        <w:t>AEIE</w:t>
      </w:r>
      <w:r>
        <w:rPr>
          <w:rFonts w:ascii="Cambria" w:hAnsi="Cambria" w:cs="Cambria" w:eastAsia="Cambria"/>
          <w:sz w:val="22"/>
        </w:rPr>
        <w:t>): control dependiente del acuerdo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Venta directa, sucursales, filiales o centros de producción propios: mayor control y conocimiento de la demanda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Criterios de selección del canal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Características de los canales disponibles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Longitud: </w:t>
      </w:r>
      <w:r>
        <w:rPr>
          <w:rFonts w:ascii="Cambria" w:hAnsi="Cambria" w:cs="Cambria" w:eastAsia="Cambria"/>
          <w:b/>
          <w:sz w:val="22"/>
        </w:rPr>
        <w:t>larga</w:t>
      </w:r>
      <w:r>
        <w:rPr>
          <w:rFonts w:ascii="Cambria" w:hAnsi="Cambria" w:cs="Cambria" w:eastAsia="Cambria"/>
          <w:sz w:val="22"/>
        </w:rPr>
        <w:t xml:space="preserve"> (mayorista y minoristas), </w:t>
      </w:r>
      <w:r>
        <w:rPr>
          <w:rFonts w:ascii="Cambria" w:hAnsi="Cambria" w:cs="Cambria" w:eastAsia="Cambria"/>
          <w:b/>
          <w:sz w:val="22"/>
        </w:rPr>
        <w:t>corta</w:t>
      </w:r>
      <w:r>
        <w:rPr>
          <w:rFonts w:ascii="Cambria" w:hAnsi="Cambria" w:cs="Cambria" w:eastAsia="Cambria"/>
          <w:sz w:val="22"/>
        </w:rPr>
        <w:t xml:space="preserve"> (un intermediario), </w:t>
      </w:r>
      <w:r>
        <w:rPr>
          <w:rFonts w:ascii="Cambria" w:hAnsi="Cambria" w:cs="Cambria" w:eastAsia="Cambria"/>
          <w:b/>
          <w:sz w:val="22"/>
        </w:rPr>
        <w:t>directa</w:t>
      </w:r>
      <w:r>
        <w:rPr>
          <w:rFonts w:ascii="Cambria" w:hAnsi="Cambria" w:cs="Cambria" w:eastAsia="Cambria"/>
          <w:sz w:val="22"/>
        </w:rPr>
        <w:t xml:space="preserve"> (sin intermediarios)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Márgenes, servicios prestados, cuota y segmentos cubiertos, normativa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Características del producto (refrigeración, postventa) y del mercado (hábitos de consumo, poder adquisitivo, dispersión geográfica, canal de la competencia)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Tendencia</w:t>
      </w:r>
      <w:r>
        <w:rPr>
          <w:rFonts w:ascii="Cambria" w:hAnsi="Cambria" w:cs="Cambria" w:eastAsia="Cambria"/>
          <w:sz w:val="22"/>
        </w:rPr>
        <w:t>: más poder de las grandes empresas de distribución, sobre todo en alimentación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Trade Marketing</w:t>
      </w:r>
      <w:r>
        <w:rPr>
          <w:rFonts w:ascii="Cambria" w:hAnsi="Cambria" w:cs="Cambria" w:eastAsia="Cambria"/>
          <w:sz w:val="22"/>
        </w:rPr>
        <w:t>: gestionar la relación con ellas como con clientes (presencia en el lineal, espacio, precios, promociones)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España, concentración en torno a </w:t>
      </w:r>
      <w:r>
        <w:rPr>
          <w:rFonts w:ascii="Cambria" w:hAnsi="Cambria" w:cs="Cambria" w:eastAsia="Cambria"/>
          <w:b/>
          <w:sz w:val="22"/>
        </w:rPr>
        <w:t>ANGED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Instrumento para que la internacionalización se traduzca en éxito comercial sostenido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 </w:t>
      </w:r>
      <w:r>
        <w:rPr>
          <w:rFonts w:ascii="Cambria" w:hAnsi="Cambria" w:cs="Cambria" w:eastAsia="Cambria"/>
          <w:b/>
          <w:sz w:val="22"/>
        </w:rPr>
        <w:t>fase de estudio</w:t>
      </w:r>
      <w:r>
        <w:rPr>
          <w:rFonts w:ascii="Cambria" w:hAnsi="Cambria" w:cs="Cambria" w:eastAsia="Cambria"/>
          <w:sz w:val="22"/>
        </w:rPr>
        <w:t xml:space="preserve"> es tan determinante como la de acción: sin conocimiento del mercado, el marketing mix falla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Red institucional de apoyo (ICEX, OFECOMES, Cámaras, DATA-COMEX, DATA-INVEX, UE), clave para las </w:t>
      </w:r>
      <w:r>
        <w:rPr>
          <w:rFonts w:ascii="Cambria" w:hAnsi="Cambria" w:cs="Cambria" w:eastAsia="Cambria"/>
          <w:b/>
          <w:sz w:val="22"/>
        </w:rPr>
        <w:t>PYME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Actualización: </w:t>
      </w:r>
      <w:r>
        <w:rPr>
          <w:rFonts w:ascii="Cambria" w:hAnsi="Cambria" w:cs="Cambria" w:eastAsia="Cambria"/>
          <w:b/>
          <w:sz w:val="22"/>
        </w:rPr>
        <w:t>Plan Estratégico 2025-2027 de ICEX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Plan ICEX de Alto Impacto en Competitividad</w:t>
      </w:r>
      <w:r>
        <w:rPr>
          <w:rFonts w:ascii="Cambria" w:hAnsi="Cambria" w:cs="Cambria" w:eastAsia="Cambria"/>
          <w:sz w:val="22"/>
        </w:rPr>
        <w:t>, ante el proteccionismo arancelario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5 – El marketing internacional. Concepto y funciones.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5 – El marketing internacional. Concepto y funciones.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