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Parte de la labor del Servicio de Inspección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se realiza en la </w:t>
      </w:r>
      <w:r>
        <w:rPr>
          <w:rFonts w:ascii="Cambria" w:hAnsi="Cambria"/>
          <w:b/>
          <w:bCs/>
        </w:rPr>
        <w:t xml:space="preserve">Red de Laboratorios del SOIVRE</w:t>
      </w:r>
      <w:r>
        <w:rPr>
          <w:rFonts w:ascii="Cambria" w:hAnsi="Cambria"/>
        </w:rPr>
        <w:t xml:space="preserve">, algunos acreditados por la </w:t>
      </w:r>
      <w:r>
        <w:rPr>
          <w:rFonts w:ascii="Cambria" w:hAnsi="Cambria"/>
          <w:b/>
          <w:bCs/>
        </w:rPr>
        <w:t xml:space="preserve">Entidad Nacional de Acreditación (ENAC)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Laboratorios SOIVRE están acreditados según la Norma </w:t>
      </w:r>
      <w:r>
        <w:rPr>
          <w:rFonts w:ascii="Cambria" w:hAnsi="Cambria"/>
          <w:b/>
          <w:bCs/>
        </w:rPr>
        <w:t xml:space="preserve">UNE-EN ISO/IEC 17025:2017</w:t>
      </w:r>
      <w:r>
        <w:rPr>
          <w:rFonts w:ascii="Cambria" w:hAnsi="Cambria"/>
        </w:rPr>
        <w:t xml:space="preserve">, que: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 la implantación de un Sistema de Gestión de la Calidad en laboratorios de ensayo y calibración.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los requisitos para demostrar la competencia en la realización de ensayos.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es una asociación sin ánimo de lucro, declarada por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 como único organismo con potestad pública para otorgar acreditaciones conforme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marca de ENAC es la garantía de cumplimiento de los requisitos de acreditación y de su aceptación internacional.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Marcas de ENAC (ensayo, inspección, calibración, verificación medioambiental, certificación, intercomparaciones, verificación de emisiones) cuentan con el respaldo de Acuerdos Multilaterales de Reconocimiento, suscritos por más de </w:t>
      </w:r>
      <w:r>
        <w:rPr>
          <w:rFonts w:ascii="Cambria" w:hAnsi="Cambria"/>
          <w:b/>
          <w:bCs/>
        </w:rPr>
        <w:t xml:space="preserve">120 países</w:t>
      </w:r>
      <w:r>
        <w:rPr>
          <w:rFonts w:ascii="Cambria" w:hAnsi="Cambria"/>
        </w:rPr>
        <w:t xml:space="preserve">, gestionados por </w:t>
      </w:r>
      <w:r>
        <w:rPr>
          <w:rFonts w:ascii="Cambria" w:hAnsi="Cambria"/>
          <w:b/>
          <w:bCs/>
        </w:rPr>
        <w:t xml:space="preserve">EA (European Cooperation for Accreditation)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Global Accreditation Cooperation Incorporated (Global ACI)</w:t>
      </w:r>
      <w:r>
        <w:rPr>
          <w:rFonts w:ascii="Cambria" w:hAnsi="Cambria"/>
        </w:rPr>
        <w:t xml:space="preserve">, resultante desde el 1 de enero de 2026 de la fusión de </w:t>
      </w: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IAF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Red de Laboratorios SOIVRE consta de </w:t>
      </w:r>
      <w:r>
        <w:rPr>
          <w:rFonts w:ascii="Cambria" w:hAnsi="Cambria"/>
          <w:b/>
          <w:bCs/>
        </w:rPr>
        <w:t xml:space="preserve">16 laboratorios de ensayo</w:t>
      </w:r>
      <w:r>
        <w:rPr>
          <w:rFonts w:ascii="Cambria" w:hAnsi="Cambria"/>
        </w:rPr>
        <w:t xml:space="preserve"> en red periférica (Pontevedra, Bizkaia, Navarra, Girona, Barcelona, Valencia, Alicante, Murcia, Almería, Málaga, Sevilla, Cádiz, Huelva, Santa Cruz de Tenerife, Las Palmas y Madrid-Barajas) y un </w:t>
      </w:r>
      <w:r>
        <w:rPr>
          <w:rFonts w:ascii="Cambria" w:hAnsi="Cambria"/>
          <w:b/>
          <w:bCs/>
        </w:rPr>
        <w:t xml:space="preserve">Laboratorio Central</w:t>
      </w:r>
      <w:r>
        <w:rPr>
          <w:rFonts w:ascii="Cambria" w:hAnsi="Cambria"/>
        </w:rPr>
        <w:t xml:space="preserve"> en Madrid, también acreditado, encuadrados en la Subdirección General de Inspección, Certificación y Asistencia Técnica de Comercio Exterior de la Secretaría de Estado de Comercio (MECE).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observa una progresiva especialización de cada laboratorio en un campo determinado.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Laboratorio Central SOIVRE</w:t>
      </w:r>
      <w:r>
        <w:rPr>
          <w:rFonts w:ascii="Cambria" w:hAnsi="Cambria"/>
        </w:rPr>
        <w:t xml:space="preserve"> (Centro Analítico de Inspección y Control de la Calidad del Comercio Exterior), creado en </w:t>
      </w:r>
      <w:r>
        <w:rPr>
          <w:rFonts w:ascii="Cambria" w:hAnsi="Cambria"/>
          <w:b/>
          <w:bCs/>
        </w:rPr>
        <w:t xml:space="preserve">1989</w:t>
      </w:r>
      <w:r>
        <w:rPr>
          <w:rFonts w:ascii="Cambria" w:hAnsi="Cambria"/>
        </w:rPr>
        <w:t xml:space="preserve">, tiene entre sus funciones principales: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Coordinar y armonizar la red periférica de laboratorios.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Coordinar las aplicaciones informáticas y planificar adquisiciones de material instrumental.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Asesorar sobre reactivos, calibración y seguridad.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Poner a punto nuevas metodologías y dar soporte analítico.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Planificar ejercicios de intercomparación y coordinar el programa de acreditación.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Coordinar actividades formativas y el apoyo documental.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ERRORES EN ANÁLISIS INSTRUMENTAL: REGRESIÓN Y CORRELACIÓN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análisis de una muestra está influido por factores no siempre controlables, por lo que medidas repetidas en las mismas condiciones no dan siempre el mismo resultado.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Error en el análisis instrumental</w:t>
      </w:r>
      <w:r>
        <w:rPr>
          <w:rFonts w:ascii="Cambria" w:hAnsi="Cambria"/>
        </w:rPr>
        <w:t xml:space="preserve"> es el grado de desviación entre el valor obtenido y el valor real, e indica la calidad del método. Se distinguen </w:t>
      </w:r>
      <w:r>
        <w:rPr>
          <w:rFonts w:ascii="Cambria" w:hAnsi="Cambria"/>
          <w:b/>
          <w:bCs/>
        </w:rPr>
        <w:t xml:space="preserve">errores sistemáticos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errores aleatorios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Errores sistemáticos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Son inherentes al método, al personal o a los instrumentos, por imperfecciones o malas prácticas. Se detectan y corrigen durante la puesta a punto del método y están ligados a la </w:t>
      </w:r>
      <w:r>
        <w:rPr>
          <w:rFonts w:ascii="Cambria" w:hAnsi="Cambria"/>
          <w:b/>
          <w:bCs/>
        </w:rPr>
        <w:t xml:space="preserve">exactitud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Tienen el mismo signo y magnitud para mediciones del mismo tipo. Causas frecuentes: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Poca recuperación de la sustancia en extracciones sólido/líquido o líquido/líquido.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Calibración deficiente, por ejemplo con patrones en mal estado o de baja pureza.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Blancos de muestra no detectados.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Pequeños errores del personal, defectos en el material o muestreo incorrecto.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Interferencia de las sustancias a analizar.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minimizan calibrando con patrones de referencia certificados, recomendándose el uso de patrón interno y, cuando existen, muestras certificadas de valor conocido.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clasifican en: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Errores aditivos</w:t>
      </w:r>
      <w:r>
        <w:rPr>
          <w:rFonts w:ascii="Cambria" w:hAnsi="Cambria"/>
        </w:rPr>
        <w:t xml:space="preserve">: valor constante, independiente de la magnitud del analito.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Errores proporcionales</w:t>
      </w:r>
      <w:r>
        <w:rPr>
          <w:rFonts w:ascii="Cambria" w:hAnsi="Cambria"/>
        </w:rPr>
        <w:t xml:space="preserve">: varían proporcionalmente a dicha magnitud.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Errores aleatorios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Son impredecibles y debidos al azar. Pueden originarse en los instrumentos (distinta sensibilidad, descalibración, fluctuaciones eléctricas) o en el personal (atención, percepción visual, modo de trabajo).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Persisten aunque se eliminen los errores sistemáticos, no tienen causa asignable y se tratan mediante procedimientos estadísticos. Están ligados a la </w:t>
      </w:r>
      <w:r>
        <w:rPr>
          <w:rFonts w:ascii="Cambria" w:hAnsi="Cambria"/>
          <w:b/>
          <w:bCs/>
        </w:rPr>
        <w:t xml:space="preserve">precisión</w:t>
      </w:r>
      <w:r>
        <w:rPr>
          <w:rFonts w:ascii="Cambria" w:hAnsi="Cambria"/>
        </w:rPr>
        <w:t xml:space="preserve"> del método.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Regresión y correlación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Análisis de Correlación</w:t>
      </w:r>
      <w:r>
        <w:rPr>
          <w:rFonts w:ascii="Cambria" w:hAnsi="Cambria"/>
        </w:rPr>
        <w:t xml:space="preserve"> responde a si existe dependencia estocástica entre variables (</w:t>
      </w:r>
      <w:r>
        <w:rPr>
          <w:rFonts w:ascii="Cambria" w:hAnsi="Cambria"/>
          <w:b/>
          <w:bCs/>
        </w:rPr>
        <w:t xml:space="preserve">Y = a + bX + e</w:t>
      </w:r>
      <w:r>
        <w:rPr>
          <w:rFonts w:ascii="Cambria" w:hAnsi="Cambria"/>
        </w:rPr>
        <w:t xml:space="preserve">) y a su grado.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Análisis de Regresión</w:t>
      </w:r>
      <w:r>
        <w:rPr>
          <w:rFonts w:ascii="Cambria" w:hAnsi="Cambria"/>
        </w:rPr>
        <w:t xml:space="preserve"> responde al tipo de dependencia y a si pueden estimarse valores de Y a partir de X, y con qué precisión.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Existe </w:t>
      </w:r>
      <w:r>
        <w:rPr>
          <w:rFonts w:ascii="Cambria" w:hAnsi="Cambria"/>
          <w:b/>
          <w:bCs/>
        </w:rPr>
        <w:t xml:space="preserve">regresión</w:t>
      </w:r>
      <w:r>
        <w:rPr>
          <w:rFonts w:ascii="Cambria" w:hAnsi="Cambria"/>
        </w:rPr>
        <w:t xml:space="preserve"> cuando una línea (línea de regresión) se ajusta a la nube de puntos, denominándose </w:t>
      </w:r>
      <w:r>
        <w:rPr>
          <w:rFonts w:ascii="Cambria" w:hAnsi="Cambria"/>
          <w:b/>
          <w:bCs/>
        </w:rPr>
        <w:t xml:space="preserve">ecuación de regresión</w:t>
      </w:r>
      <w:r>
        <w:rPr>
          <w:rFonts w:ascii="Cambria" w:hAnsi="Cambria"/>
        </w:rPr>
        <w:t xml:space="preserve"> a la que describe esa relación.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variable conocida de los patrones es la </w:t>
      </w:r>
      <w:r>
        <w:rPr>
          <w:rFonts w:ascii="Cambria" w:hAnsi="Cambria"/>
          <w:b/>
          <w:bCs/>
        </w:rPr>
        <w:t xml:space="preserve">variable independiente X</w:t>
      </w:r>
      <w:r>
        <w:rPr>
          <w:rFonts w:ascii="Cambria" w:hAnsi="Cambria"/>
        </w:rPr>
        <w:t xml:space="preserve">, y la obtenida por el análisis es la </w:t>
      </w:r>
      <w:r>
        <w:rPr>
          <w:rFonts w:ascii="Cambria" w:hAnsi="Cambria"/>
          <w:b/>
          <w:bCs/>
        </w:rPr>
        <w:t xml:space="preserve">variable dependiente Y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GRÁFICAS DE CALIBRACIÓN, RECTAS DE REGRESIÓN Y COEFICIENTE DE CORRELACIÓN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Calibración analítica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mayoría de métodos analíticos incluyen una etapa de </w:t>
      </w:r>
      <w:r>
        <w:rPr>
          <w:rFonts w:ascii="Cambria" w:hAnsi="Cambria"/>
          <w:b/>
          <w:bCs/>
        </w:rPr>
        <w:t xml:space="preserve">calibración analítica</w:t>
      </w:r>
      <w:r>
        <w:rPr>
          <w:rFonts w:ascii="Cambria" w:hAnsi="Cambria"/>
        </w:rPr>
        <w:t xml:space="preserve">, que relaciona la respuesta instrumental con la concentración del analito, normalmente mediante una recta.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medidas químicas, la calibración tiene doble significado: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Calibración instrumental</w:t>
      </w:r>
      <w:r>
        <w:rPr>
          <w:rFonts w:ascii="Cambria" w:hAnsi="Cambria"/>
        </w:rPr>
        <w:t xml:space="preserve">: expresa el valor de un patrón en la misma magnitud que mide el instrumento, permitiendo estimar la incertidumbre de cada medida.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Calibración analítica</w:t>
      </w:r>
      <w:r>
        <w:rPr>
          <w:rFonts w:ascii="Cambria" w:hAnsi="Cambria"/>
        </w:rPr>
        <w:t xml:space="preserve">: relaciona la respuesta del instrumento con concentraciones de un analito, siendo preferible trabajar en intervalos lineales para reducir la incertidumbre.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Ecuación y recta de regresión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calcula a partir de valores conocidos de X en muestras denominadas </w:t>
      </w:r>
      <w:r>
        <w:rPr>
          <w:rFonts w:ascii="Cambria" w:hAnsi="Cambria"/>
          <w:b/>
          <w:bCs/>
        </w:rPr>
        <w:t xml:space="preserve">patrones</w:t>
      </w:r>
      <w:r>
        <w:rPr>
          <w:rFonts w:ascii="Cambria" w:hAnsi="Cambria"/>
        </w:rPr>
        <w:t xml:space="preserve">, obteniendo la gráfica de calibración.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ecuaciones de regresión: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Regresión Lineal Simple</w:t>
      </w:r>
      <w:r>
        <w:rPr>
          <w:rFonts w:ascii="Cambria" w:hAnsi="Cambria"/>
        </w:rPr>
        <w:t xml:space="preserve">: Y = a + bX.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Regresión no Lineal o Curvilínea</w:t>
      </w:r>
      <w:r>
        <w:rPr>
          <w:rFonts w:ascii="Cambria" w:hAnsi="Cambria"/>
        </w:rPr>
        <w:t xml:space="preserve">: parabólica, exponencial, potencial, etc.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Regresión Múltiple</w:t>
      </w:r>
      <w:r>
        <w:rPr>
          <w:rFonts w:ascii="Cambria" w:hAnsi="Cambria"/>
        </w:rPr>
        <w:t xml:space="preserve">: varias variables independientes (regresoras) y una dependiente.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Cuando la recta no ajusta bien, se recurre a funciones polinómicas o a reducir el rango de concentraciones al tramo lineal.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linealización</w:t>
      </w:r>
      <w:r>
        <w:rPr>
          <w:rFonts w:ascii="Cambria" w:hAnsi="Cambria"/>
        </w:rPr>
        <w:t xml:space="preserve"> permite convertir modelos potenciales y exponenciales en lineales mediante logaritmos: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Modelo Potencial</w:t>
      </w:r>
      <w:r>
        <w:rPr>
          <w:rFonts w:ascii="Cambria" w:hAnsi="Cambria"/>
        </w:rPr>
        <w:t xml:space="preserve"> (Y = AXᵇ): log(Y) = log(A) + b·log(X).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Modelo Exponencial</w:t>
      </w:r>
      <w:r>
        <w:rPr>
          <w:rFonts w:ascii="Cambria" w:hAnsi="Cambria"/>
        </w:rPr>
        <w:t xml:space="preserve"> (Y = ABˣ): log(Y) = log(A) + X·log(B).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Modelo Logarítmico</w:t>
      </w:r>
      <w:r>
        <w:rPr>
          <w:rFonts w:ascii="Cambria" w:hAnsi="Cambria"/>
        </w:rPr>
        <w:t xml:space="preserve">: Y = a + b·log(X).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También se recurre a cambios de variable, como el pH en potenciometría o la absorbancia en espectrometría, según la </w:t>
      </w:r>
      <w:r>
        <w:rPr>
          <w:rFonts w:ascii="Cambria" w:hAnsi="Cambria"/>
          <w:b/>
          <w:bCs/>
        </w:rPr>
        <w:t xml:space="preserve">Ley de Lambert-Beer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recta se obtiene por el </w:t>
      </w:r>
      <w:r>
        <w:rPr>
          <w:rFonts w:ascii="Cambria" w:hAnsi="Cambria"/>
          <w:b/>
          <w:bCs/>
        </w:rPr>
        <w:t xml:space="preserve">método de los mínimos cuadrados</w:t>
      </w:r>
      <w:r>
        <w:rPr>
          <w:rFonts w:ascii="Cambria" w:hAnsi="Cambria"/>
        </w:rPr>
        <w:t xml:space="preserve">, minimizando la suma de los cuadrados de las distancias verticales (errores o residuos) de los puntos a la recta.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Bondad de ajuste y coeficiente de determinación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recta de regresión, al tener carácter de línea media, debe acompañarse de una medida de su representatividad: la </w:t>
      </w:r>
      <w:r>
        <w:rPr>
          <w:rFonts w:ascii="Cambria" w:hAnsi="Cambria"/>
          <w:b/>
          <w:bCs/>
        </w:rPr>
        <w:t xml:space="preserve">Bondad de Ajuste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Coeficiente de Determinación (R²)</w:t>
      </w:r>
      <w:r>
        <w:rPr>
          <w:rFonts w:ascii="Cambria" w:hAnsi="Cambria"/>
        </w:rPr>
        <w:t xml:space="preserve"> indica el porcentaje de variación explicada por el modelo, con valores entre 0 y 1.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Si R² se aproxima a 1, mayor dependencia funcional y poder explicativo.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Si R² se aproxima a 0, el modelo es inadecuado o las variables son independientes.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alto R² no garantiza buena capacidad predictiva, que solo puede evaluarse con el análisis de los gráficos de residuales.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Coeficiente de correlación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Covarianza</w:t>
      </w:r>
      <w:r>
        <w:rPr>
          <w:rFonts w:ascii="Cambria" w:hAnsi="Cambria"/>
        </w:rPr>
        <w:t xml:space="preserve"> mide la variación conjunta de dos variables: positiva indica relación directa, negativa relación inversa, y próxima a 0 indica independencia.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Coeficiente de correlación de Pearson (r)</w:t>
      </w:r>
      <w:r>
        <w:rPr>
          <w:rFonts w:ascii="Cambria" w:hAnsi="Cambria"/>
        </w:rPr>
        <w:t xml:space="preserve"> es una medida adimensional que resulta de dividir la covarianza entre el producto de las desviaciones típicas de X e Y.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Solo mide relaciones de tipo lineal: si r = 0 no implica independencia, solo ausencia de relación lineal.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Orientativamente, coeficientes de </w:t>
      </w:r>
      <w:r>
        <w:rPr>
          <w:rFonts w:ascii="Cambria" w:hAnsi="Cambria"/>
          <w:b/>
          <w:bCs/>
        </w:rPr>
        <w:t xml:space="preserve">0,9</w:t>
      </w:r>
      <w:r>
        <w:rPr>
          <w:rFonts w:ascii="Cambria" w:hAnsi="Cambria"/>
        </w:rPr>
        <w:t xml:space="preserve"> permiten buenos ajustes mediante recta de regresión, mientras que valores de </w:t>
      </w:r>
      <w:r>
        <w:rPr>
          <w:rFonts w:ascii="Cambria" w:hAnsi="Cambria"/>
          <w:b/>
          <w:bCs/>
        </w:rPr>
        <w:t xml:space="preserve">0,5</w:t>
      </w:r>
      <w:r>
        <w:rPr>
          <w:rFonts w:ascii="Cambria" w:hAnsi="Cambria"/>
        </w:rPr>
        <w:t xml:space="preserve"> o inferiores suelen rechazarse.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regresión lineal simple por mínimos cuadrados se cumple </w:t>
      </w:r>
      <w:r>
        <w:rPr>
          <w:rFonts w:ascii="Cambria" w:hAnsi="Cambria"/>
          <w:b/>
          <w:bCs/>
        </w:rPr>
        <w:t xml:space="preserve">r² = R²</w:t>
      </w:r>
      <w:r>
        <w:rPr>
          <w:rFonts w:ascii="Cambria" w:hAnsi="Cambria"/>
        </w:rPr>
        <w:t xml:space="preserve">, y r está acotado entre </w:t>
      </w:r>
      <w:r>
        <w:rPr>
          <w:rFonts w:ascii="Cambria" w:hAnsi="Cambria"/>
          <w:b/>
          <w:bCs/>
        </w:rPr>
        <w:t xml:space="preserve">-1 y +1</w:t>
      </w:r>
      <w:r>
        <w:rPr>
          <w:rFonts w:ascii="Cambria" w:hAnsi="Cambria"/>
        </w:rPr>
        <w:t xml:space="preserve">, siendo +1 correlación positiva perfecta y -1 negativa perfecta.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3.5. Errores en la pendiente y ordenada en el origen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Permiten conocer la fiabilidad del ajuste y decidir sobre la validación de los resultados.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desviación estándar de la pendiente y de la ordenada en el origen se obtienen a partir de la varianza de la variable independiente, reflejando la precisión del análisis.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CÁLCULO DE UNA CONCENTRACIÓN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calibración</w:t>
      </w:r>
      <w:r>
        <w:rPr>
          <w:rFonts w:ascii="Cambria" w:hAnsi="Cambria"/>
        </w:rPr>
        <w:t xml:space="preserve"> es el conjunto de operaciones que relacionan los valores indicados por el instrumento con los valores conocidos de analito, patrón o magnitud medida.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cálculo de una concentración se basa en analizar patrones de valor conocido para establecer, mediante calibrado, la relación entre respuesta instrumental y concentración.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Este procedimiento permite: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Corregir errores sistemáticos del equipo, como defectos de construcción o deterioro óptico.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Calcular la concentración de analito de una muestra a partir de la relación matemática del calibrado.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requieren patrones de elevada calidad para evitar errores sistemáticos, sometidos al método analítico correspondiente.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la situación más común, la relación entre concentración y señal es lineal (</w:t>
      </w:r>
      <w:r>
        <w:rPr>
          <w:rFonts w:ascii="Cambria" w:hAnsi="Cambria"/>
          <w:b/>
          <w:bCs/>
        </w:rPr>
        <w:t xml:space="preserve">Y = a + bX</w:t>
      </w:r>
      <w:r>
        <w:rPr>
          <w:rFonts w:ascii="Cambria" w:hAnsi="Cambria"/>
        </w:rPr>
        <w:t xml:space="preserve">), donde: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Y es la respuesta medida.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X son las concentraciones del analito.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 es la ordenada en el origen.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 es la pendiente.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recta se ajusta por </w:t>
      </w:r>
      <w:r>
        <w:rPr>
          <w:rFonts w:ascii="Cambria" w:hAnsi="Cambria"/>
          <w:b/>
          <w:bCs/>
        </w:rPr>
        <w:t xml:space="preserve">mínimos cuadrados</w:t>
      </w:r>
      <w:r>
        <w:rPr>
          <w:rFonts w:ascii="Cambria" w:hAnsi="Cambria"/>
        </w:rPr>
        <w:t xml:space="preserve">, minimizando la suma de los cuadrados de las desviaciones.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valor de la concentración problema X0 se obtiene: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Gráficamente</w:t>
      </w:r>
      <w:r>
        <w:rPr>
          <w:rFonts w:ascii="Cambria" w:hAnsi="Cambria"/>
        </w:rPr>
        <w:t xml:space="preserve">, extrapolando el valor de X0 a partir de la respuesta Y0.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Directamente</w:t>
      </w:r>
      <w:r>
        <w:rPr>
          <w:rFonts w:ascii="Cambria" w:hAnsi="Cambria"/>
        </w:rPr>
        <w:t xml:space="preserve">, despejando X0 en la ecuación conociendo Y0, a y b.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una recta de calibración se necesitan como mínimo </w:t>
      </w:r>
      <w:r>
        <w:rPr>
          <w:rFonts w:ascii="Cambria" w:hAnsi="Cambria"/>
          <w:b/>
          <w:bCs/>
        </w:rPr>
        <w:t xml:space="preserve">3 puntos</w:t>
      </w:r>
      <w:r>
        <w:rPr>
          <w:rFonts w:ascii="Cambria" w:hAnsi="Cambria"/>
        </w:rPr>
        <w:t xml:space="preserve"> (3 patrones distintos), y cuantos más, mayor fiabilidad.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muestra problema debe caer dentro del tramo definido por los patrones, sin extrapolar más allá del rango de X utilizado para ajustar el modelo.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fiabilidad de la recta se valora mediante la desviación estándar de la pendiente y la de la ordenada en el origen.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conocimiento de los errores del análisis instrumental y de las técnicas de regresión y correlación es imprescindible para que los resultados de los laboratorios SOIVRE tengan la fiabilidad exigida por operadores comerciales y autoridades de terceros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calibración analítica, correctamente ejecutada y validada estadísticamente, transforma una respuesta instrumental en un dato de concentración con significado analítico y trazabilidad demostrada.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Dominar el coeficiente de correlación, la bondad de ajuste y los errores de pendiente y ordenada en el origen garantiza determinaciones reproducibles, defendibles ante reclamaciones y coherentes con la acreditación ENAC de la Red de Laboratorios SOIVRE.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32 – Errores en análisis instrumental: regresión y correlación. Gráficas de calibración en análisis instrumental. Coeficiente de correlación. Rectas de regresión. Errores en la pendiente y ordenada en el origen de la recta de regresión. Cálculo de una concentración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