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gestión de la calidad ha evolucionado en </w:t>
      </w:r>
      <w:r>
        <w:rPr>
          <w:rFonts w:ascii="Cambria" w:hAnsi="Cambria"/>
          <w:b/>
          <w:bCs/>
        </w:rPr>
        <w:t xml:space="preserve">tres etapas</w:t>
      </w:r>
      <w:r>
        <w:rPr>
          <w:rFonts w:ascii="Cambria" w:hAnsi="Cambria"/>
        </w:rPr>
        <w:t xml:space="preserve"> desde la II Guerra Mundial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: inspección a posteriori del producto terminado, función de escasa autoridad en la empresa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Aseguramiento de la calidad</w:t>
      </w:r>
      <w:r>
        <w:rPr>
          <w:rFonts w:ascii="Cambria" w:hAnsi="Cambria"/>
        </w:rPr>
        <w:t xml:space="preserve">: incorpora el principio de </w:t>
      </w:r>
      <w:r>
        <w:rPr>
          <w:rFonts w:ascii="Cambria" w:hAnsi="Cambria"/>
          <w:b/>
          <w:bCs/>
        </w:rPr>
        <w:t xml:space="preserve">prevención</w:t>
      </w:r>
      <w:r>
        <w:rPr>
          <w:rFonts w:ascii="Cambria" w:hAnsi="Cambria"/>
        </w:rPr>
        <w:t xml:space="preserve">, es un sistema organizado de procedimientos, surge en industrias sin margen de fallo (nuclear, aeronáutica, defensa)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Calidad total (TQM)</w:t>
      </w:r>
      <w:r>
        <w:rPr>
          <w:rFonts w:ascii="Cambria" w:hAnsi="Cambria"/>
        </w:rPr>
        <w:t xml:space="preserve">: implica a toda la organización y a terceros como los proveedores, con mejora continua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Sistema de Gestión de la Calidad (SGC)</w:t>
      </w:r>
      <w:r>
        <w:rPr>
          <w:rFonts w:ascii="Cambria" w:hAnsi="Cambria"/>
        </w:rPr>
        <w:t xml:space="preserve"> se compone de la </w:t>
      </w:r>
      <w:r>
        <w:rPr>
          <w:rFonts w:ascii="Cambria" w:hAnsi="Cambria"/>
          <w:b/>
          <w:bCs/>
        </w:rPr>
        <w:t xml:space="preserve">política de calidad</w:t>
      </w:r>
      <w:r>
        <w:rPr>
          <w:rFonts w:ascii="Cambria" w:hAnsi="Cambria"/>
        </w:rPr>
        <w:t xml:space="preserve"> (principios, objetivos y responsabilidades) y los </w:t>
      </w:r>
      <w:r>
        <w:rPr>
          <w:rFonts w:ascii="Cambria" w:hAnsi="Cambria"/>
          <w:b/>
          <w:bCs/>
        </w:rPr>
        <w:t xml:space="preserve">procedimientos operativos</w:t>
      </w:r>
      <w:r>
        <w:rPr>
          <w:rFonts w:ascii="Cambria" w:hAnsi="Cambria"/>
        </w:rPr>
        <w:t xml:space="preserve"> de aseguramiento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Beneficios de un SGC: satisfacer al cliente, mejorar el rendimiento económico y facilitar el acceso al comercio internacional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alimentaria afronta dos retos de calidad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Inocuidad alimentaria</w:t>
      </w:r>
      <w:r>
        <w:rPr>
          <w:rFonts w:ascii="Cambria" w:hAnsi="Cambria"/>
        </w:rPr>
        <w:t xml:space="preserve">: cumplimiento de requisitos higiénico-sanitarios, abordada mediante el sistema </w:t>
      </w:r>
      <w:r>
        <w:rPr>
          <w:rFonts w:ascii="Cambria" w:hAnsi="Cambria"/>
          <w:b/>
          <w:bCs/>
        </w:rPr>
        <w:t xml:space="preserve">APPCC/HACCP</w:t>
      </w:r>
      <w:r>
        <w:rPr>
          <w:rFonts w:ascii="Cambria" w:hAnsi="Cambria"/>
        </w:rPr>
        <w:t xml:space="preserve"> (Análisis de Peligros y Puntos Críticos de Control), preventivo y basado en criterios científicos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Organización y satisfacción del cliente</w:t>
      </w:r>
      <w:r>
        <w:rPr>
          <w:rFonts w:ascii="Cambria" w:hAnsi="Cambria"/>
        </w:rPr>
        <w:t xml:space="preserve">: abordada mediante la familia </w:t>
      </w:r>
      <w:r>
        <w:rPr>
          <w:rFonts w:ascii="Cambria" w:hAnsi="Cambria"/>
          <w:b/>
          <w:bCs/>
        </w:rPr>
        <w:t xml:space="preserve">ISO 9000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norma </w:t>
      </w:r>
      <w:r>
        <w:rPr>
          <w:rFonts w:ascii="Cambria" w:hAnsi="Cambria"/>
          <w:b/>
          <w:bCs/>
        </w:rPr>
        <w:t xml:space="preserve">ISO 22000</w:t>
      </w:r>
      <w:r>
        <w:rPr>
          <w:rFonts w:ascii="Cambria" w:hAnsi="Cambria"/>
        </w:rPr>
        <w:t xml:space="preserve">, sobre Sistemas de Gestión de la Inocuidad Alimentaria, integra hoy ambos enfoques al combinar los principios del HACCP con una estructura de gestión compatible con ISO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GRUPO DE NORMAS ISO 9000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Elaboradas por la </w:t>
      </w:r>
      <w:r>
        <w:rPr>
          <w:rFonts w:ascii="Cambria" w:hAnsi="Cambria"/>
          <w:b/>
          <w:bCs/>
        </w:rPr>
        <w:t xml:space="preserve">Organización Internacional de Normalización (ISO)</w:t>
      </w:r>
      <w:r>
        <w:rPr>
          <w:rFonts w:ascii="Cambria" w:hAnsi="Cambria"/>
        </w:rPr>
        <w:t xml:space="preserve">, especifican requisitos y directrices para implantar un SGC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Afectan al funcionamiento de la organización (procesos), no a especificaciones técnicas de un producto concreto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Aplicables a todo tipo de organizaciones, con vocación de aplicación universal desde su origen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Evolución de las normas ISO 9000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Primera edición en </w:t>
      </w:r>
      <w:r>
        <w:rPr>
          <w:rFonts w:ascii="Cambria" w:hAnsi="Cambria"/>
          <w:b/>
          <w:bCs/>
        </w:rPr>
        <w:t xml:space="preserve">1987</w:t>
      </w:r>
      <w:r>
        <w:rPr>
          <w:rFonts w:ascii="Cambria" w:hAnsi="Cambria"/>
        </w:rPr>
        <w:t xml:space="preserve">, revisada en </w:t>
      </w:r>
      <w:r>
        <w:rPr>
          <w:rFonts w:ascii="Cambria" w:hAnsi="Cambria"/>
          <w:b/>
          <w:bCs/>
        </w:rPr>
        <w:t xml:space="preserve">1994, 2000, 2008 y 2015</w:t>
      </w:r>
      <w:r>
        <w:rPr>
          <w:rFonts w:ascii="Cambria" w:hAnsi="Cambria"/>
        </w:rPr>
        <w:t xml:space="preserve">, siendo </w:t>
      </w:r>
      <w:r>
        <w:rPr>
          <w:rFonts w:ascii="Cambria" w:hAnsi="Cambria"/>
          <w:b/>
          <w:bCs/>
        </w:rPr>
        <w:t xml:space="preserve">ISO 9001:2015</w:t>
      </w:r>
      <w:r>
        <w:rPr>
          <w:rFonts w:ascii="Cambria" w:hAnsi="Cambria"/>
        </w:rPr>
        <w:t xml:space="preserve"> la versión vigente certificable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versión de 1987 constaba de tres modelos: </w:t>
      </w:r>
      <w:r>
        <w:rPr>
          <w:rFonts w:ascii="Cambria" w:hAnsi="Cambria"/>
          <w:b/>
          <w:bCs/>
        </w:rPr>
        <w:t xml:space="preserve">ISO 9001</w:t>
      </w:r>
      <w:r>
        <w:rPr>
          <w:rFonts w:ascii="Cambria" w:hAnsi="Cambria"/>
        </w:rPr>
        <w:t xml:space="preserve"> (diseño, desarrollo, producción, instalación y posventa), </w:t>
      </w:r>
      <w:r>
        <w:rPr>
          <w:rFonts w:ascii="Cambria" w:hAnsi="Cambria"/>
          <w:b/>
          <w:bCs/>
        </w:rPr>
        <w:t xml:space="preserve">ISO 9002</w:t>
      </w:r>
      <w:r>
        <w:rPr>
          <w:rFonts w:ascii="Cambria" w:hAnsi="Cambria"/>
        </w:rPr>
        <w:t xml:space="preserve"> (producción, instalación y posventa) e </w:t>
      </w:r>
      <w:r>
        <w:rPr>
          <w:rFonts w:ascii="Cambria" w:hAnsi="Cambria"/>
          <w:b/>
          <w:bCs/>
        </w:rPr>
        <w:t xml:space="preserve">ISO 9003</w:t>
      </w:r>
      <w:r>
        <w:rPr>
          <w:rFonts w:ascii="Cambria" w:hAnsi="Cambria"/>
        </w:rPr>
        <w:t xml:space="preserve"> (inspección y ensayos finales)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</w:t>
      </w:r>
      <w:r>
        <w:rPr>
          <w:rFonts w:ascii="Cambria" w:hAnsi="Cambria"/>
          <w:b/>
          <w:bCs/>
        </w:rPr>
        <w:t xml:space="preserve">2000</w:t>
      </w:r>
      <w:r>
        <w:rPr>
          <w:rFonts w:ascii="Cambria" w:hAnsi="Cambria"/>
        </w:rPr>
        <w:t xml:space="preserve"> se produjo un cambio profundo: gestión basada en procesos y consolidación de una única norma certificable, la ISO 9001, que absorbió a las tres anteriores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</w:t>
      </w:r>
      <w:r>
        <w:rPr>
          <w:rFonts w:ascii="Cambria" w:hAnsi="Cambria"/>
          <w:b/>
          <w:bCs/>
        </w:rPr>
        <w:t xml:space="preserve">2008</w:t>
      </w:r>
      <w:r>
        <w:rPr>
          <w:rFonts w:ascii="Cambria" w:hAnsi="Cambria"/>
        </w:rPr>
        <w:t xml:space="preserve">, revisión menor centrada en aclarar requisitos y mejorar la compatibilidad con la </w:t>
      </w:r>
      <w:r>
        <w:rPr>
          <w:rFonts w:ascii="Cambria" w:hAnsi="Cambria"/>
          <w:b/>
          <w:bCs/>
        </w:rPr>
        <w:t xml:space="preserve">ISO 14001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</w:t>
      </w:r>
      <w:r>
        <w:rPr>
          <w:rFonts w:ascii="Cambria" w:hAnsi="Cambria"/>
          <w:b/>
          <w:bCs/>
        </w:rPr>
        <w:t xml:space="preserve">2015</w:t>
      </w:r>
      <w:r>
        <w:rPr>
          <w:rFonts w:ascii="Cambria" w:hAnsi="Cambria"/>
        </w:rPr>
        <w:t xml:space="preserve"> se adopta la </w:t>
      </w:r>
      <w:r>
        <w:rPr>
          <w:rFonts w:ascii="Cambria" w:hAnsi="Cambria"/>
          <w:b/>
          <w:bCs/>
        </w:rPr>
        <w:t xml:space="preserve">Estructura de Alto Nivel (HLS)</w:t>
      </w:r>
      <w:r>
        <w:rPr>
          <w:rFonts w:ascii="Cambria" w:hAnsi="Cambria"/>
        </w:rPr>
        <w:t xml:space="preserve">, con novedades principales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Mayor énfasis en el liderazgo de la alta dirección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Incorporación del pensamiento basado en riesgos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Enfoque en el contexto de la organización y las partes interesadas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Mayor control de procesos, productos y servicios suministrados externamente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Unificación de procedimientos y registros bajo el término </w:t>
      </w:r>
      <w:r>
        <w:rPr>
          <w:rFonts w:ascii="Cambria" w:hAnsi="Cambria"/>
          <w:b/>
          <w:bCs/>
        </w:rPr>
        <w:t xml:space="preserve">información documentada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Cambios terminológicos de 2015: "productos" pasa a "productos y servicios", desaparecen las "exclusiones", "documentación y registros" pasa a "información documentada", "ambiente de trabajo" a "ambiente para la operación de los procesos", "producto comprado" a "productos y servicios suministrados externamente" y "suministrador" a "proveedor externo"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fundamentales de la familia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 9000:2015</w:t>
      </w:r>
      <w:r>
        <w:rPr>
          <w:rFonts w:ascii="Cambria" w:hAnsi="Cambria"/>
        </w:rPr>
        <w:t xml:space="preserve">: fundamentos y vocabulario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 9001:2015</w:t>
      </w:r>
      <w:r>
        <w:rPr>
          <w:rFonts w:ascii="Cambria" w:hAnsi="Cambria"/>
        </w:rPr>
        <w:t xml:space="preserve">: requisitos auditables, única norma certificable de la familia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 9004:2018</w:t>
      </w:r>
      <w:r>
        <w:rPr>
          <w:rFonts w:ascii="Cambria" w:hAnsi="Cambria"/>
        </w:rPr>
        <w:t xml:space="preserve">: orientación para el éxito sostenido más allá de los requisitos de la ISO 9001, en línea con el Modelo EFQM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UNE-EN ISO 19011:2018</w:t>
      </w:r>
      <w:r>
        <w:rPr>
          <w:rFonts w:ascii="Cambria" w:hAnsi="Cambria"/>
        </w:rPr>
        <w:t xml:space="preserve">: directrices para la auditoría de sistemas de gestión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Principios de la gestión de la calidad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versión 2015 redujo de 8 a </w:t>
      </w:r>
      <w:r>
        <w:rPr>
          <w:rFonts w:ascii="Cambria" w:hAnsi="Cambria"/>
          <w:b/>
          <w:bCs/>
        </w:rPr>
        <w:t xml:space="preserve">7 principios</w:t>
      </w:r>
      <w:r>
        <w:rPr>
          <w:rFonts w:ascii="Cambria" w:hAnsi="Cambria"/>
        </w:rPr>
        <w:t xml:space="preserve">, al unificarse los enfoques de procesos y sistemas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Enfoque al cliente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Liderazgo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Compromiso de las personas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Enfoque a procesos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Mejora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Toma de decisiones basada en la evidencia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Gestión de las relaciones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IMPLANTACIÓN DE UN SISTEMA DE CALIDAD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requisitos se identifican en los </w:t>
      </w:r>
      <w:r>
        <w:rPr>
          <w:rFonts w:ascii="Cambria" w:hAnsi="Cambria"/>
          <w:b/>
          <w:bCs/>
        </w:rPr>
        <w:t xml:space="preserve">capítulos 1 a 10</w:t>
      </w:r>
      <w:r>
        <w:rPr>
          <w:rFonts w:ascii="Cambria" w:hAnsi="Cambria"/>
        </w:rPr>
        <w:t xml:space="preserve"> de la ISO 9001:2015: objeto y campo de aplicación, referencias normativas, términos y definiciones, contexto de la organización, liderazgo, planificación, apoyo, operación, evaluación del desempeño y mejora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certificación es </w:t>
      </w:r>
      <w:r>
        <w:rPr>
          <w:rFonts w:ascii="Cambria" w:hAnsi="Cambria"/>
          <w:b/>
          <w:bCs/>
        </w:rPr>
        <w:t xml:space="preserve">voluntaria</w:t>
      </w:r>
      <w:r>
        <w:rPr>
          <w:rFonts w:ascii="Cambria" w:hAnsi="Cambria"/>
        </w:rPr>
        <w:t xml:space="preserve">: un organismo de certificación acreditado verifica el cumplimiento de la norma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 acredita a las entidades certificadoras (como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, TÜV o Bureau Veritas)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Estructura de Alto Nivel (HLS) de la ISO 9001:2015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Objeto y campo de aplicación</w:t>
      </w:r>
      <w:r>
        <w:rPr>
          <w:rFonts w:ascii="Cambria" w:hAnsi="Cambria"/>
        </w:rPr>
        <w:t xml:space="preserve">: capacidad de proporcionar productos y servicios conformes con requisitos del cliente y legales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Referencias normativas</w:t>
      </w:r>
      <w:r>
        <w:rPr>
          <w:rFonts w:ascii="Cambria" w:hAnsi="Cambria"/>
        </w:rPr>
        <w:t xml:space="preserve">: remite a la ISO 9000:2015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Términos y definiciones</w:t>
      </w:r>
      <w:r>
        <w:rPr>
          <w:rFonts w:ascii="Cambria" w:hAnsi="Cambria"/>
        </w:rPr>
        <w:t xml:space="preserve">: los de la ISO 9000:2015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Contexto de la organización</w:t>
      </w:r>
      <w:r>
        <w:rPr>
          <w:rFonts w:ascii="Cambria" w:hAnsi="Cambria"/>
        </w:rPr>
        <w:t xml:space="preserve">: cuestiones externas e internas, partes interesadas y alcance del SGC. Tras la enmienda </w:t>
      </w:r>
      <w:r>
        <w:rPr>
          <w:rFonts w:ascii="Cambria" w:hAnsi="Cambria"/>
          <w:b/>
          <w:bCs/>
        </w:rPr>
        <w:t xml:space="preserve">ISO 9001:2015/Amd 1:2024</w:t>
      </w:r>
      <w:r>
        <w:rPr>
          <w:rFonts w:ascii="Cambria" w:hAnsi="Cambria"/>
        </w:rPr>
        <w:t xml:space="preserve"> debe analizarse el cambio climático como cuestión relevante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Liderazgo</w:t>
      </w:r>
      <w:r>
        <w:rPr>
          <w:rFonts w:ascii="Cambria" w:hAnsi="Cambria"/>
        </w:rPr>
        <w:t xml:space="preserve">: compromiso de la alta dirección, alineación de la política de calidad con la estrategia, enfoque al cliente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Planificación</w:t>
      </w:r>
      <w:r>
        <w:rPr>
          <w:rFonts w:ascii="Cambria" w:hAnsi="Cambria"/>
        </w:rPr>
        <w:t xml:space="preserve">: determinación de riesgos y oportunidades, desaparece la "acción preventiva" como concepto autónomo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Apoyo</w:t>
      </w:r>
      <w:r>
        <w:rPr>
          <w:rFonts w:ascii="Cambria" w:hAnsi="Cambria"/>
        </w:rPr>
        <w:t xml:space="preserve">: recursos, competencia, comunicación e información documentada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Operación</w:t>
      </w:r>
      <w:r>
        <w:rPr>
          <w:rFonts w:ascii="Cambria" w:hAnsi="Cambria"/>
        </w:rPr>
        <w:t xml:space="preserve">: apartado más extenso, cubre desde la comunicación con el cliente hasta el control de las salidas no conformes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Evaluación del desempeño</w:t>
      </w:r>
      <w:r>
        <w:rPr>
          <w:rFonts w:ascii="Cambria" w:hAnsi="Cambria"/>
        </w:rPr>
        <w:t xml:space="preserve">: seguimiento, medición, satisfacción del cliente, auditorías internas y revisión por la dirección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Mejora</w:t>
      </w:r>
      <w:r>
        <w:rPr>
          <w:rFonts w:ascii="Cambria" w:hAnsi="Cambria"/>
        </w:rPr>
        <w:t xml:space="preserve">: oportunidades de mejora y acciones correctivas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LAS NORMAS ISO 9000 EN LA INDUSTRIA ALIMENTARIA EN 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Beneficios de la implantación en el sector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Comerciales</w:t>
      </w:r>
      <w:r>
        <w:rPr>
          <w:rFonts w:ascii="Cambria" w:hAnsi="Cambria"/>
        </w:rPr>
        <w:t xml:space="preserve">: acceso al comercio internacional, reputación de marca, relación con clientes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Técnicos y organizativos</w:t>
      </w:r>
      <w:r>
        <w:rPr>
          <w:rFonts w:ascii="Cambria" w:hAnsi="Cambria"/>
        </w:rPr>
        <w:t xml:space="preserve">: eficiencia de procesos, menor tasa de defectos, mejores costes operativos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Internos</w:t>
      </w:r>
      <w:r>
        <w:rPr>
          <w:rFonts w:ascii="Cambria" w:hAnsi="Cambria"/>
        </w:rPr>
        <w:t xml:space="preserve">: compromiso del personal y gestión del conocimiento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Barreras señaladas: costes financieros de certificación y auditoría, exigencia de personal cualificado y riesgo de exceso burocrático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se mantiene entre los primeros países por volumen de certificados según el </w:t>
      </w:r>
      <w:r>
        <w:rPr>
          <w:rFonts w:ascii="Cambria" w:hAnsi="Cambria"/>
          <w:b/>
          <w:bCs/>
        </w:rPr>
        <w:t xml:space="preserve">ISO Survey</w:t>
      </w:r>
      <w:r>
        <w:rPr>
          <w:rFonts w:ascii="Cambria" w:hAnsi="Cambria"/>
        </w:rPr>
        <w:t xml:space="preserve">, líder en implantación de </w:t>
      </w:r>
      <w:r>
        <w:rPr>
          <w:rFonts w:ascii="Cambria" w:hAnsi="Cambria"/>
          <w:b/>
          <w:bCs/>
        </w:rPr>
        <w:t xml:space="preserve">ISO 14001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ISO 50001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</w:t>
      </w:r>
      <w:r>
        <w:rPr>
          <w:rFonts w:ascii="Cambria" w:hAnsi="Cambria"/>
          <w:b/>
          <w:bCs/>
        </w:rPr>
        <w:t xml:space="preserve">2016</w:t>
      </w:r>
      <w:r>
        <w:rPr>
          <w:rFonts w:ascii="Cambria" w:hAnsi="Cambria"/>
        </w:rPr>
        <w:t xml:space="preserve">, España fue el primer país del mundo en certificar bajo ISO 9001:2015 de forma integral su sistema de control e inspección pesquera (Secretaría General de Pesca)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Otros estándares ISO relevantes en el panorama empresarial español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 14001</w:t>
      </w:r>
      <w:r>
        <w:rPr>
          <w:rFonts w:ascii="Cambria" w:hAnsi="Cambria"/>
        </w:rPr>
        <w:t xml:space="preserve">: gestión ambiental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 50001</w:t>
      </w:r>
      <w:r>
        <w:rPr>
          <w:rFonts w:ascii="Cambria" w:hAnsi="Cambria"/>
        </w:rPr>
        <w:t xml:space="preserve">: gestión de la energía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ISO/IEC 27001</w:t>
      </w:r>
      <w:r>
        <w:rPr>
          <w:rFonts w:ascii="Cambria" w:hAnsi="Cambria"/>
        </w:rPr>
        <w:t xml:space="preserve">: seguridad de la información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 22000</w:t>
      </w:r>
      <w:r>
        <w:rPr>
          <w:rFonts w:ascii="Cambria" w:hAnsi="Cambria"/>
        </w:rPr>
        <w:t xml:space="preserve">: inocuidad alimentaria en la cadena agroalimentaria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NORMA ISO 22000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agroalimentaria tiene la obligación prioritaria de garantizar la </w:t>
      </w:r>
      <w:r>
        <w:rPr>
          <w:rFonts w:ascii="Cambria" w:hAnsi="Cambria"/>
          <w:b/>
          <w:bCs/>
        </w:rPr>
        <w:t xml:space="preserve">inocuidad alimentaria</w:t>
      </w:r>
      <w:r>
        <w:rPr>
          <w:rFonts w:ascii="Cambria" w:hAnsi="Cambria"/>
        </w:rPr>
        <w:t xml:space="preserve">: que el alimento no cause daño al consumidor conforme a su uso previsto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 22000</w:t>
      </w:r>
      <w:r>
        <w:rPr>
          <w:rFonts w:ascii="Cambria" w:hAnsi="Cambria"/>
        </w:rPr>
        <w:t xml:space="preserve"> armoniza a escala internacional los requisitos de un </w:t>
      </w:r>
      <w:r>
        <w:rPr>
          <w:rFonts w:ascii="Cambria" w:hAnsi="Cambria"/>
          <w:b/>
          <w:bCs/>
        </w:rPr>
        <w:t xml:space="preserve">Sistema de Gestión de la Inocuidad Alimentaria (SGIA)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Publicada originalmente en 2005 y actualizada de forma integral por </w:t>
      </w:r>
      <w:r>
        <w:rPr>
          <w:rFonts w:ascii="Cambria" w:hAnsi="Cambria"/>
          <w:b/>
          <w:bCs/>
        </w:rPr>
        <w:t xml:space="preserve">UNE-EN ISO 22000:2018</w:t>
      </w:r>
      <w:r>
        <w:rPr>
          <w:rFonts w:ascii="Cambria" w:hAnsi="Cambria"/>
        </w:rPr>
        <w:t xml:space="preserve">, que adopta la Estructura de Alto Nivel, facilitando la integración con la ISO 9001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Cuatro elementos clave integrados en toda la cadena alimentaria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Comunicación interactiva</w:t>
      </w:r>
      <w:r>
        <w:rPr>
          <w:rFonts w:ascii="Cambria" w:hAnsi="Cambria"/>
        </w:rPr>
        <w:t xml:space="preserve"> entre proveedores, procesadores, distribuidores y autoridades sanitarias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Gestión del sistema</w:t>
      </w:r>
      <w:r>
        <w:rPr>
          <w:rFonts w:ascii="Cambria" w:hAnsi="Cambria"/>
        </w:rPr>
        <w:t xml:space="preserve">, alineada con la HLS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Programas de Prerrequisitos (PPR)</w:t>
      </w:r>
      <w:r>
        <w:rPr>
          <w:rFonts w:ascii="Cambria" w:hAnsi="Cambria"/>
        </w:rPr>
        <w:t xml:space="preserve">: condiciones básicas de higiene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Principios del APPCC/HACCP</w:t>
      </w:r>
      <w:r>
        <w:rPr>
          <w:rFonts w:ascii="Cambria" w:hAnsi="Cambria"/>
        </w:rPr>
        <w:t xml:space="preserve">: los 7 principios de la Comisión del Codex Alimentarius (análisis de peligros, Puntos Críticos de Control, límites críticos, vigilancia y acciones correctoras)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Gestión del riesgo en dos niveles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Riesgo de la organización</w:t>
      </w:r>
      <w:r>
        <w:rPr>
          <w:rFonts w:ascii="Cambria" w:hAnsi="Cambria"/>
        </w:rPr>
        <w:t xml:space="preserve">, nivel estratégico, cubierto por la planificación de la HLS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Riesgo operacional</w:t>
      </w:r>
      <w:r>
        <w:rPr>
          <w:rFonts w:ascii="Cambria" w:hAnsi="Cambria"/>
        </w:rPr>
        <w:t xml:space="preserve">, nivel operativo, cubierto por el análisis de peligros del APPCC/HACCP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Aplicable "de la granja a la mesa": productores primarios, fabricantes de piensos, procesadores, logística y transporte, catering, envases, aditivos y maquinaria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Sirve de base a referenciales de certificación privada como </w:t>
      </w:r>
      <w:r>
        <w:rPr>
          <w:rFonts w:ascii="Cambria" w:hAnsi="Cambria"/>
          <w:b/>
          <w:bCs/>
        </w:rPr>
        <w:t xml:space="preserve">FSSC 22000</w:t>
      </w:r>
      <w:r>
        <w:rPr>
          <w:rFonts w:ascii="Cambria" w:hAnsi="Cambria"/>
        </w:rPr>
        <w:t xml:space="preserve">, que convive con esquemas como </w:t>
      </w:r>
      <w:r>
        <w:rPr>
          <w:rFonts w:ascii="Cambria" w:hAnsi="Cambria"/>
          <w:b/>
          <w:bCs/>
        </w:rPr>
        <w:t xml:space="preserve">IFS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BRCGS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aseguramiento de la calidad en la industria alimentaria se articula mediante dos esquemas complementarios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familia </w:t>
      </w:r>
      <w:r>
        <w:rPr>
          <w:rFonts w:ascii="Cambria" w:hAnsi="Cambria"/>
          <w:b/>
          <w:bCs/>
        </w:rPr>
        <w:t xml:space="preserve">ISO 9000</w:t>
      </w:r>
      <w:r>
        <w:rPr>
          <w:rFonts w:ascii="Cambria" w:hAnsi="Cambria"/>
        </w:rPr>
        <w:t xml:space="preserve">, con la </w:t>
      </w:r>
      <w:r>
        <w:rPr>
          <w:rFonts w:ascii="Cambria" w:hAnsi="Cambria"/>
          <w:b/>
          <w:bCs/>
        </w:rPr>
        <w:t xml:space="preserve">ISO 9001:2015</w:t>
      </w:r>
      <w:r>
        <w:rPr>
          <w:rFonts w:ascii="Cambria" w:hAnsi="Cambria"/>
        </w:rPr>
        <w:t xml:space="preserve"> a la cabeza, orientada al rendimiento de los procesos y la satisfacción del cliente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ISO 22000:2018</w:t>
      </w:r>
      <w:r>
        <w:rPr>
          <w:rFonts w:ascii="Cambria" w:hAnsi="Cambria"/>
        </w:rPr>
        <w:t xml:space="preserve">, centrada en la inocuidad alimentaria y la trazabilidad mediante la integración del APPCC/HACCP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evolución hacia la Estructura de Alto Nivel y el pensamiento basado en riesgos, reforzado en 2024 con el cambio climático y con vistas a la futura revisión de la ISO 9001, facilita a las empresas implantar </w:t>
      </w:r>
      <w:r>
        <w:rPr>
          <w:rFonts w:ascii="Cambria" w:hAnsi="Cambria"/>
          <w:b/>
          <w:bCs/>
        </w:rPr>
        <w:t xml:space="preserve">Sistemas Integrados de Gestión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el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, aunque el control oficial se rige por la normativa obligatoria de la UE y estatal, la existencia de un SGC o de un sistema de inocuidad certificado conforme a ISO 9001 o ISO 22000 en el operador inspeccionado aporta una garantía técnica adicional sobre la fiabilidad de sus procesos, trazabilidad y controles internos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54 – Aseguramiento de la calidad en la industria alimentaria. Normas de la serie ISO 9000. Conceptos básicos, definiciones y ámbito de aplicación de este grupo de normas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