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6EA8D" w14:textId="01819161" w:rsidR="00FA12CE" w:rsidRDefault="00FA12CE" w:rsidP="00FA12CE">
      <w:pPr>
        <w:jc w:val="center"/>
        <w:rPr>
          <w:rFonts w:ascii="Times New Roman" w:hAnsi="Times New Roman" w:cs="Times New Roman"/>
          <w:b/>
          <w:bCs/>
          <w:i/>
          <w:iCs/>
          <w:sz w:val="28"/>
          <w:szCs w:val="28"/>
          <w:lang w:val="es-ES"/>
        </w:rPr>
      </w:pPr>
      <w:r w:rsidRPr="00FA12CE">
        <w:rPr>
          <w:rFonts w:ascii="Times New Roman" w:hAnsi="Times New Roman" w:cs="Times New Roman"/>
          <w:b/>
          <w:bCs/>
          <w:sz w:val="28"/>
          <w:szCs w:val="28"/>
          <w:lang w:val="es-ES"/>
        </w:rPr>
        <w:t xml:space="preserve">Anotaciones a Sharma et al. (2021). </w:t>
      </w:r>
      <w:r w:rsidRPr="00FA12CE">
        <w:rPr>
          <w:rFonts w:ascii="Times New Roman" w:hAnsi="Times New Roman" w:cs="Times New Roman"/>
          <w:b/>
          <w:bCs/>
          <w:i/>
          <w:iCs/>
          <w:sz w:val="28"/>
          <w:szCs w:val="28"/>
          <w:lang w:val="es-ES"/>
        </w:rPr>
        <w:t>Religiosity and climate change policies</w:t>
      </w:r>
    </w:p>
    <w:p w14:paraId="07B25C8F" w14:textId="042DAC05" w:rsidR="00FA12CE" w:rsidRDefault="00FA12CE" w:rsidP="00FA12CE">
      <w:pPr>
        <w:pStyle w:val="Prrafodelista"/>
        <w:numPr>
          <w:ilvl w:val="0"/>
          <w:numId w:val="3"/>
        </w:numPr>
        <w:jc w:val="both"/>
        <w:rPr>
          <w:rFonts w:ascii="Times New Roman" w:hAnsi="Times New Roman" w:cs="Times New Roman"/>
          <w:b/>
          <w:bCs/>
          <w:i/>
          <w:iCs/>
          <w:sz w:val="28"/>
          <w:szCs w:val="28"/>
          <w:lang w:val="es-ES"/>
        </w:rPr>
      </w:pPr>
      <w:r>
        <w:rPr>
          <w:rFonts w:ascii="Times New Roman" w:hAnsi="Times New Roman" w:cs="Times New Roman"/>
          <w:b/>
          <w:bCs/>
          <w:i/>
          <w:iCs/>
          <w:sz w:val="28"/>
          <w:szCs w:val="28"/>
          <w:lang w:val="es-ES"/>
        </w:rPr>
        <w:t>Contexto y objetivo</w:t>
      </w:r>
    </w:p>
    <w:p w14:paraId="3F91DCB0" w14:textId="091CA619" w:rsidR="00FA12CE" w:rsidRPr="00FA12CE" w:rsidRDefault="00FA12CE" w:rsidP="00FA12CE">
      <w:pPr>
        <w:pStyle w:val="Prrafodelista"/>
        <w:ind w:left="1080"/>
        <w:jc w:val="both"/>
        <w:rPr>
          <w:rFonts w:ascii="Times New Roman" w:hAnsi="Times New Roman" w:cs="Times New Roman"/>
          <w:b/>
          <w:bCs/>
          <w:i/>
          <w:iCs/>
          <w:sz w:val="28"/>
          <w:szCs w:val="28"/>
          <w:lang w:val="es-ES"/>
        </w:rPr>
      </w:pPr>
    </w:p>
    <w:p w14:paraId="629654D5" w14:textId="533BA60E" w:rsidR="00FA12CE" w:rsidRDefault="00FA12CE" w:rsidP="00FA12CE">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El objetivo general del artículo es medir la influencia de la religiosidad sobre las políticas de cambio climático. Se ha creído que los individuos con fuertes creencias religiosas ven los problemas medioambientales como algo fuera de su control (perteneciente a la intervención divina).</w:t>
      </w:r>
    </w:p>
    <w:p w14:paraId="0823D73D" w14:textId="77777777" w:rsidR="00FA12CE" w:rsidRDefault="00FA12CE" w:rsidP="00FA12CE">
      <w:pPr>
        <w:pStyle w:val="Prrafodelista"/>
        <w:rPr>
          <w:rFonts w:ascii="Times New Roman" w:hAnsi="Times New Roman" w:cs="Times New Roman"/>
          <w:sz w:val="24"/>
          <w:szCs w:val="24"/>
          <w:lang w:val="es-ES"/>
        </w:rPr>
      </w:pPr>
    </w:p>
    <w:p w14:paraId="65C24C33" w14:textId="7D9D80CB" w:rsidR="00FA12CE" w:rsidRDefault="00FA12CE" w:rsidP="00FA12CE">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En virtud de la creencia de la vida después de la muerte y la intervención divina, un estudio verificó que las opiniones de musulmanes y cristianos no muestra una urgencia por los asuntos de cambio climático.</w:t>
      </w:r>
    </w:p>
    <w:p w14:paraId="67A6EE00" w14:textId="77777777" w:rsidR="00FA12CE" w:rsidRPr="00FA12CE" w:rsidRDefault="00FA12CE" w:rsidP="00FA12CE">
      <w:pPr>
        <w:pStyle w:val="Prrafodelista"/>
        <w:rPr>
          <w:rFonts w:ascii="Times New Roman" w:hAnsi="Times New Roman" w:cs="Times New Roman"/>
          <w:sz w:val="24"/>
          <w:szCs w:val="24"/>
          <w:lang w:val="es-ES"/>
        </w:rPr>
      </w:pPr>
    </w:p>
    <w:p w14:paraId="52BAE9C4" w14:textId="254B207A" w:rsidR="00FA12CE" w:rsidRDefault="00FA12CE" w:rsidP="00FA12CE">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Existe, sin embargo, reportes en la literatura que hacen difusa la relación. Se ha verificado que hay lideres judíos, cristianos y musulmanes que exhortan a la acción por contener el cambio climático. De hecho, Naess (1990) y Whitney (1993) muestran que las creencias religiosas, como la creencia judeocristiana, está relacionada con una actitud en favor del cambio climático.</w:t>
      </w:r>
    </w:p>
    <w:p w14:paraId="45D3FA0A" w14:textId="77777777" w:rsidR="002D3E87" w:rsidRPr="002D3E87" w:rsidRDefault="002D3E87" w:rsidP="002D3E87">
      <w:pPr>
        <w:pStyle w:val="Prrafodelista"/>
        <w:rPr>
          <w:rFonts w:ascii="Times New Roman" w:hAnsi="Times New Roman" w:cs="Times New Roman"/>
          <w:sz w:val="24"/>
          <w:szCs w:val="24"/>
          <w:lang w:val="es-ES"/>
        </w:rPr>
      </w:pPr>
    </w:p>
    <w:p w14:paraId="39C9FDDD" w14:textId="5B9440F7" w:rsidR="00DE4248" w:rsidRPr="00DE4248" w:rsidRDefault="002D3E87" w:rsidP="00DE4248">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Con base en la revisión de literatura, el estudio considera la siguiente hipótesis: la propensión de un país de adoptar políticas de cambio climático está negativamente influenciada por la fuerza promedio de la religiosidad dentro de la población (es decir, b &lt; 0).</w:t>
      </w:r>
    </w:p>
    <w:p w14:paraId="016ACD60" w14:textId="77777777" w:rsidR="00DE4248" w:rsidRDefault="00DE4248" w:rsidP="00DE4248">
      <w:pPr>
        <w:pStyle w:val="Prrafodelista"/>
        <w:jc w:val="both"/>
        <w:rPr>
          <w:rFonts w:ascii="Times New Roman" w:hAnsi="Times New Roman" w:cs="Times New Roman"/>
          <w:sz w:val="24"/>
          <w:szCs w:val="24"/>
          <w:lang w:val="es-ES"/>
        </w:rPr>
      </w:pPr>
    </w:p>
    <w:p w14:paraId="06424E84" w14:textId="74DDF0C6" w:rsidR="00FA12CE" w:rsidRDefault="002D3E87" w:rsidP="00FA12CE">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El método general del artículo es el siguiente:</w:t>
      </w:r>
    </w:p>
    <w:p w14:paraId="23E13041" w14:textId="77777777" w:rsidR="002D3E87" w:rsidRDefault="002D3E87" w:rsidP="002D3E87">
      <w:pPr>
        <w:pStyle w:val="Prrafodelista"/>
        <w:jc w:val="both"/>
        <w:rPr>
          <w:rFonts w:ascii="Times New Roman" w:hAnsi="Times New Roman" w:cs="Times New Roman"/>
          <w:sz w:val="24"/>
          <w:szCs w:val="24"/>
          <w:lang w:val="es-ES"/>
        </w:rPr>
      </w:pPr>
    </w:p>
    <w:p w14:paraId="426AD272" w14:textId="0AFEE8E8" w:rsidR="002D3E87" w:rsidRDefault="002D3E87" w:rsidP="002D3E87">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s-ES"/>
        </w:rPr>
        <w:t xml:space="preserve">Actualización del índice de Steves &amp; Teytelboym (2013). </w:t>
      </w:r>
      <w:r w:rsidRPr="002D3E87">
        <w:rPr>
          <w:rFonts w:ascii="Times New Roman" w:hAnsi="Times New Roman" w:cs="Times New Roman"/>
          <w:sz w:val="24"/>
          <w:szCs w:val="24"/>
          <w:lang w:val="en-US"/>
        </w:rPr>
        <w:t>Nuevo índice: CCPS (Climate change policy s</w:t>
      </w:r>
      <w:r>
        <w:rPr>
          <w:rFonts w:ascii="Times New Roman" w:hAnsi="Times New Roman" w:cs="Times New Roman"/>
          <w:sz w:val="24"/>
          <w:szCs w:val="24"/>
          <w:lang w:val="en-US"/>
        </w:rPr>
        <w:t>tringency).</w:t>
      </w:r>
    </w:p>
    <w:p w14:paraId="6807421D" w14:textId="77777777" w:rsidR="007E5569" w:rsidRDefault="007E5569" w:rsidP="007E5569">
      <w:pPr>
        <w:pStyle w:val="Prrafodelista"/>
        <w:jc w:val="both"/>
        <w:rPr>
          <w:rFonts w:ascii="Times New Roman" w:hAnsi="Times New Roman" w:cs="Times New Roman"/>
          <w:sz w:val="24"/>
          <w:szCs w:val="24"/>
          <w:lang w:val="en-US"/>
        </w:rPr>
      </w:pPr>
    </w:p>
    <w:p w14:paraId="710E57B3" w14:textId="7BAD2ECA" w:rsidR="002D3E87" w:rsidRPr="007E5569" w:rsidRDefault="007E5569" w:rsidP="002D3E87">
      <w:pPr>
        <w:pStyle w:val="Prrafodelista"/>
        <w:numPr>
          <w:ilvl w:val="0"/>
          <w:numId w:val="4"/>
        </w:numPr>
        <w:jc w:val="both"/>
        <w:rPr>
          <w:rFonts w:ascii="Times New Roman" w:hAnsi="Times New Roman" w:cs="Times New Roman"/>
          <w:sz w:val="24"/>
          <w:szCs w:val="24"/>
        </w:rPr>
      </w:pPr>
      <w:r w:rsidRPr="007E5569">
        <w:rPr>
          <w:rFonts w:ascii="Times New Roman" w:hAnsi="Times New Roman" w:cs="Times New Roman"/>
          <w:sz w:val="24"/>
          <w:szCs w:val="24"/>
        </w:rPr>
        <w:t>Se propone una medida d</w:t>
      </w:r>
      <w:r>
        <w:rPr>
          <w:rFonts w:ascii="Times New Roman" w:hAnsi="Times New Roman" w:cs="Times New Roman"/>
          <w:sz w:val="24"/>
          <w:szCs w:val="24"/>
        </w:rPr>
        <w:t>e religiosidad entre los países (siguiendo la metodología de Benabou et al. (2015b)). En general, la religiosidad es medida mediante las 6 olas del WVS durante el período 1981 – 2014.</w:t>
      </w:r>
    </w:p>
    <w:p w14:paraId="2AEDAA2C" w14:textId="77777777" w:rsidR="002D3E87" w:rsidRPr="007E5569" w:rsidRDefault="002D3E87" w:rsidP="002D3E87">
      <w:pPr>
        <w:pStyle w:val="Prrafodelista"/>
        <w:jc w:val="both"/>
        <w:rPr>
          <w:rFonts w:ascii="Times New Roman" w:hAnsi="Times New Roman" w:cs="Times New Roman"/>
          <w:sz w:val="24"/>
          <w:szCs w:val="24"/>
        </w:rPr>
      </w:pPr>
    </w:p>
    <w:p w14:paraId="5B52840C" w14:textId="61582B0E" w:rsidR="00D858EF" w:rsidRDefault="00D858EF" w:rsidP="00585343">
      <w:pPr>
        <w:pStyle w:val="Prrafodelista"/>
        <w:numPr>
          <w:ilvl w:val="0"/>
          <w:numId w:val="3"/>
        </w:numPr>
        <w:jc w:val="both"/>
        <w:rPr>
          <w:rFonts w:ascii="Times New Roman" w:hAnsi="Times New Roman" w:cs="Times New Roman"/>
          <w:b/>
          <w:bCs/>
          <w:i/>
          <w:iCs/>
          <w:sz w:val="28"/>
          <w:szCs w:val="28"/>
          <w:lang w:val="es-ES"/>
        </w:rPr>
      </w:pPr>
      <w:r>
        <w:rPr>
          <w:rFonts w:ascii="Times New Roman" w:hAnsi="Times New Roman" w:cs="Times New Roman"/>
          <w:b/>
          <w:bCs/>
          <w:i/>
          <w:iCs/>
          <w:sz w:val="28"/>
          <w:szCs w:val="28"/>
          <w:lang w:val="es-ES"/>
        </w:rPr>
        <w:t>Ideas pendientes</w:t>
      </w:r>
    </w:p>
    <w:p w14:paraId="46EF8FD1" w14:textId="77777777" w:rsidR="00585343" w:rsidRPr="00585343" w:rsidRDefault="00585343" w:rsidP="00585343">
      <w:pPr>
        <w:pStyle w:val="Prrafodelista"/>
        <w:ind w:left="1080"/>
        <w:jc w:val="both"/>
        <w:rPr>
          <w:rFonts w:ascii="Times New Roman" w:hAnsi="Times New Roman" w:cs="Times New Roman"/>
          <w:b/>
          <w:bCs/>
          <w:i/>
          <w:iCs/>
          <w:sz w:val="28"/>
          <w:szCs w:val="28"/>
          <w:lang w:val="es-ES"/>
        </w:rPr>
      </w:pPr>
    </w:p>
    <w:p w14:paraId="03907E04" w14:textId="7853B23D" w:rsidR="00D858EF" w:rsidRDefault="00D858EF" w:rsidP="00DE4248">
      <w:pPr>
        <w:pStyle w:val="Prrafodelista"/>
        <w:numPr>
          <w:ilvl w:val="0"/>
          <w:numId w:val="2"/>
        </w:numPr>
        <w:jc w:val="both"/>
        <w:rPr>
          <w:rFonts w:ascii="Times New Roman" w:hAnsi="Times New Roman" w:cs="Times New Roman"/>
          <w:sz w:val="24"/>
          <w:szCs w:val="24"/>
          <w:lang w:val="es-ES"/>
        </w:rPr>
      </w:pPr>
      <w:r w:rsidRPr="006C4652">
        <w:rPr>
          <w:rFonts w:ascii="Times New Roman" w:hAnsi="Times New Roman" w:cs="Times New Roman"/>
          <w:sz w:val="24"/>
          <w:szCs w:val="24"/>
          <w:lang w:val="es-ES"/>
        </w:rPr>
        <w:t xml:space="preserve">Se debería medir la correlación entre ambos índices: </w:t>
      </w:r>
    </w:p>
    <w:p w14:paraId="77D66B9F" w14:textId="77777777" w:rsidR="006C4652" w:rsidRPr="006C4652" w:rsidRDefault="006C4652" w:rsidP="006C465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4"/>
          <w:szCs w:val="24"/>
          <w:lang w:val="en-US" w:eastAsia="es-CO"/>
          <w14:ligatures w14:val="none"/>
        </w:rPr>
      </w:pPr>
      <w:r w:rsidRPr="006C4652">
        <w:rPr>
          <w:rFonts w:ascii="Lucida Console" w:eastAsia="Times New Roman" w:hAnsi="Lucida Console" w:cs="Courier New"/>
          <w:color w:val="0000FF"/>
          <w:kern w:val="0"/>
          <w:sz w:val="24"/>
          <w:szCs w:val="24"/>
          <w:lang w:val="en-US" w:eastAsia="es-CO"/>
          <w14:ligatures w14:val="none"/>
        </w:rPr>
        <w:t>cor(dataset$ccps, dataset$CLIMI,use="complete.obs")</w:t>
      </w:r>
    </w:p>
    <w:p w14:paraId="6039D678" w14:textId="77777777" w:rsidR="006C4652" w:rsidRPr="006C4652" w:rsidRDefault="006C4652" w:rsidP="006C4652">
      <w:pPr>
        <w:pStyle w:val="Prrafodelista"/>
        <w:rPr>
          <w:rFonts w:ascii="Times New Roman" w:hAnsi="Times New Roman" w:cs="Times New Roman"/>
          <w:sz w:val="24"/>
          <w:szCs w:val="24"/>
          <w:lang w:val="en-US"/>
        </w:rPr>
      </w:pPr>
    </w:p>
    <w:p w14:paraId="61CB1078" w14:textId="7624018F" w:rsidR="00D858EF" w:rsidRPr="006D5850" w:rsidRDefault="006C4652" w:rsidP="006C4652">
      <w:pPr>
        <w:pStyle w:val="Prrafodelista"/>
        <w:numPr>
          <w:ilvl w:val="0"/>
          <w:numId w:val="2"/>
        </w:numPr>
        <w:jc w:val="both"/>
        <w:rPr>
          <w:rFonts w:ascii="Times New Roman" w:hAnsi="Times New Roman" w:cs="Times New Roman"/>
          <w:sz w:val="24"/>
          <w:szCs w:val="24"/>
          <w:lang w:val="en-US"/>
        </w:rPr>
      </w:pPr>
      <w:r w:rsidRPr="006C4652">
        <w:rPr>
          <w:rFonts w:ascii="Times New Roman" w:hAnsi="Times New Roman" w:cs="Times New Roman"/>
          <w:sz w:val="24"/>
          <w:szCs w:val="24"/>
        </w:rPr>
        <w:t xml:space="preserve">Nótese que las medidas de religiosidad del estudio de Benabou et al. </w:t>
      </w:r>
      <w:r w:rsidRPr="006C4652">
        <w:rPr>
          <w:rFonts w:ascii="Times New Roman" w:hAnsi="Times New Roman" w:cs="Times New Roman"/>
          <w:sz w:val="24"/>
          <w:szCs w:val="24"/>
          <w:lang w:val="en-US"/>
        </w:rPr>
        <w:t xml:space="preserve">(2015b) son las siguientes: </w:t>
      </w:r>
      <w:r w:rsidRPr="006C4652">
        <w:rPr>
          <w:rFonts w:ascii="Times New Roman" w:hAnsi="Times New Roman" w:cs="Times New Roman"/>
          <w:i/>
          <w:iCs/>
          <w:kern w:val="0"/>
          <w:sz w:val="24"/>
          <w:szCs w:val="24"/>
          <w:lang w:val="en-US"/>
        </w:rPr>
        <w:t>Religious Person</w:t>
      </w:r>
      <w:r w:rsidRPr="006C4652">
        <w:rPr>
          <w:rFonts w:ascii="Times New Roman" w:hAnsi="Times New Roman" w:cs="Times New Roman"/>
          <w:kern w:val="0"/>
          <w:sz w:val="24"/>
          <w:szCs w:val="24"/>
          <w:lang w:val="en-US"/>
        </w:rPr>
        <w:t xml:space="preserve">, </w:t>
      </w:r>
      <w:r w:rsidRPr="006C4652">
        <w:rPr>
          <w:rFonts w:ascii="Times New Roman" w:hAnsi="Times New Roman" w:cs="Times New Roman"/>
          <w:i/>
          <w:iCs/>
          <w:kern w:val="0"/>
          <w:sz w:val="24"/>
          <w:szCs w:val="24"/>
          <w:lang w:val="en-US"/>
        </w:rPr>
        <w:t>Belief in</w:t>
      </w:r>
      <w:r w:rsidRPr="006C4652">
        <w:rPr>
          <w:rFonts w:ascii="Times New Roman" w:hAnsi="Times New Roman" w:cs="Times New Roman"/>
          <w:kern w:val="0"/>
          <w:sz w:val="24"/>
          <w:szCs w:val="24"/>
          <w:lang w:val="en-US"/>
        </w:rPr>
        <w:t xml:space="preserve"> </w:t>
      </w:r>
      <w:r w:rsidRPr="006C4652">
        <w:rPr>
          <w:rFonts w:ascii="Times New Roman" w:hAnsi="Times New Roman" w:cs="Times New Roman"/>
          <w:i/>
          <w:iCs/>
          <w:kern w:val="0"/>
          <w:sz w:val="24"/>
          <w:szCs w:val="24"/>
          <w:lang w:val="en-US"/>
        </w:rPr>
        <w:t>God</w:t>
      </w:r>
      <w:r w:rsidRPr="006C4652">
        <w:rPr>
          <w:rFonts w:ascii="Times New Roman" w:hAnsi="Times New Roman" w:cs="Times New Roman"/>
          <w:kern w:val="0"/>
          <w:sz w:val="24"/>
          <w:szCs w:val="24"/>
          <w:lang w:val="en-US"/>
        </w:rPr>
        <w:t xml:space="preserve">, </w:t>
      </w:r>
      <w:r w:rsidRPr="006C4652">
        <w:rPr>
          <w:rFonts w:ascii="Times New Roman" w:hAnsi="Times New Roman" w:cs="Times New Roman"/>
          <w:i/>
          <w:iCs/>
          <w:kern w:val="0"/>
          <w:sz w:val="24"/>
          <w:szCs w:val="24"/>
          <w:lang w:val="en-US"/>
        </w:rPr>
        <w:t xml:space="preserve">Importance of Religion, </w:t>
      </w:r>
      <w:r w:rsidRPr="006C4652">
        <w:rPr>
          <w:rFonts w:ascii="Times New Roman" w:hAnsi="Times New Roman" w:cs="Times New Roman"/>
          <w:kern w:val="0"/>
          <w:sz w:val="24"/>
          <w:szCs w:val="24"/>
          <w:lang w:val="en-US"/>
        </w:rPr>
        <w:t xml:space="preserve">and </w:t>
      </w:r>
      <w:r w:rsidRPr="006C4652">
        <w:rPr>
          <w:rFonts w:ascii="Times New Roman" w:hAnsi="Times New Roman" w:cs="Times New Roman"/>
          <w:i/>
          <w:iCs/>
          <w:kern w:val="0"/>
          <w:sz w:val="24"/>
          <w:szCs w:val="24"/>
          <w:lang w:val="en-US"/>
        </w:rPr>
        <w:t>Importance of</w:t>
      </w:r>
      <w:r w:rsidRPr="006C4652">
        <w:rPr>
          <w:rFonts w:ascii="Times New Roman" w:hAnsi="Times New Roman" w:cs="Times New Roman"/>
          <w:kern w:val="0"/>
          <w:sz w:val="24"/>
          <w:szCs w:val="24"/>
          <w:lang w:val="en-US"/>
        </w:rPr>
        <w:t xml:space="preserve"> </w:t>
      </w:r>
      <w:r w:rsidRPr="006C4652">
        <w:rPr>
          <w:rFonts w:ascii="Times New Roman" w:hAnsi="Times New Roman" w:cs="Times New Roman"/>
          <w:i/>
          <w:iCs/>
          <w:kern w:val="0"/>
          <w:sz w:val="24"/>
          <w:szCs w:val="24"/>
          <w:lang w:val="en-US"/>
        </w:rPr>
        <w:t xml:space="preserve">God </w:t>
      </w:r>
      <w:r w:rsidRPr="006C4652">
        <w:rPr>
          <w:rFonts w:ascii="Times New Roman" w:hAnsi="Times New Roman" w:cs="Times New Roman"/>
          <w:kern w:val="0"/>
          <w:sz w:val="24"/>
          <w:szCs w:val="24"/>
          <w:lang w:val="en-US"/>
        </w:rPr>
        <w:t xml:space="preserve">in your life, and finally </w:t>
      </w:r>
      <w:r w:rsidRPr="006C4652">
        <w:rPr>
          <w:rFonts w:ascii="Times New Roman" w:hAnsi="Times New Roman" w:cs="Times New Roman"/>
          <w:i/>
          <w:iCs/>
          <w:kern w:val="0"/>
          <w:sz w:val="24"/>
          <w:szCs w:val="24"/>
          <w:lang w:val="en-US"/>
        </w:rPr>
        <w:t>Church Attendance.</w:t>
      </w:r>
      <w:r w:rsidRPr="006C4652">
        <w:rPr>
          <w:rFonts w:ascii="Times New Roman" w:hAnsi="Times New Roman" w:cs="Times New Roman"/>
          <w:kern w:val="0"/>
          <w:sz w:val="24"/>
          <w:szCs w:val="24"/>
          <w:lang w:val="en-US"/>
        </w:rPr>
        <w:t xml:space="preserve"> </w:t>
      </w:r>
      <w:r w:rsidRPr="006C4652">
        <w:rPr>
          <w:rFonts w:ascii="Times New Roman" w:hAnsi="Times New Roman" w:cs="Times New Roman"/>
          <w:kern w:val="0"/>
          <w:sz w:val="24"/>
          <w:szCs w:val="24"/>
          <w:lang w:val="en-US"/>
        </w:rPr>
        <w:t>All signs are (re)normalized so that higher values</w:t>
      </w:r>
      <w:r w:rsidRPr="006C4652">
        <w:rPr>
          <w:rFonts w:ascii="Times New Roman" w:hAnsi="Times New Roman" w:cs="Times New Roman"/>
          <w:kern w:val="0"/>
          <w:sz w:val="24"/>
          <w:szCs w:val="24"/>
          <w:lang w:val="en-US"/>
        </w:rPr>
        <w:t xml:space="preserve"> correspond to be more religious.</w:t>
      </w:r>
    </w:p>
    <w:p w14:paraId="44020226" w14:textId="77777777" w:rsidR="006D5850" w:rsidRPr="006C4652" w:rsidRDefault="006D5850" w:rsidP="006D5850">
      <w:pPr>
        <w:pStyle w:val="Prrafodelista"/>
        <w:jc w:val="both"/>
        <w:rPr>
          <w:rFonts w:ascii="Times New Roman" w:hAnsi="Times New Roman" w:cs="Times New Roman"/>
          <w:sz w:val="24"/>
          <w:szCs w:val="24"/>
          <w:lang w:val="en-US"/>
        </w:rPr>
      </w:pPr>
    </w:p>
    <w:p w14:paraId="7985CD5A" w14:textId="1FADD248" w:rsidR="00585343" w:rsidRDefault="00727778" w:rsidP="00585343">
      <w:pPr>
        <w:pStyle w:val="Prrafodelista"/>
        <w:numPr>
          <w:ilvl w:val="0"/>
          <w:numId w:val="2"/>
        </w:numPr>
        <w:jc w:val="both"/>
        <w:rPr>
          <w:rFonts w:ascii="Times New Roman" w:hAnsi="Times New Roman" w:cs="Times New Roman"/>
          <w:sz w:val="24"/>
          <w:szCs w:val="24"/>
        </w:rPr>
      </w:pPr>
      <w:r w:rsidRPr="00727778">
        <w:rPr>
          <w:rFonts w:ascii="Times New Roman" w:hAnsi="Times New Roman" w:cs="Times New Roman"/>
          <w:sz w:val="24"/>
          <w:szCs w:val="24"/>
        </w:rPr>
        <w:lastRenderedPageBreak/>
        <w:t>Revisar la matriz de c</w:t>
      </w:r>
      <w:r>
        <w:rPr>
          <w:rFonts w:ascii="Times New Roman" w:hAnsi="Times New Roman" w:cs="Times New Roman"/>
          <w:sz w:val="24"/>
          <w:szCs w:val="24"/>
        </w:rPr>
        <w:t>orrelación entre las cinco medidas empleadas en el índice de religiosidad. (Lo mismo valdría para el índice de tolerancia).</w:t>
      </w:r>
    </w:p>
    <w:p w14:paraId="31F9D39E" w14:textId="77777777" w:rsidR="00585343" w:rsidRPr="00585343" w:rsidRDefault="00585343" w:rsidP="00585343">
      <w:pPr>
        <w:pStyle w:val="Prrafodelista"/>
        <w:rPr>
          <w:rFonts w:ascii="Times New Roman" w:hAnsi="Times New Roman" w:cs="Times New Roman"/>
          <w:sz w:val="24"/>
          <w:szCs w:val="24"/>
        </w:rPr>
      </w:pPr>
    </w:p>
    <w:p w14:paraId="3C26E0A0" w14:textId="1311EF28" w:rsidR="00585343" w:rsidRPr="00585343" w:rsidRDefault="00585343" w:rsidP="0058534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Nótese que el producto real es incluido con transformación logarítmica.</w:t>
      </w:r>
    </w:p>
    <w:p w14:paraId="428B8434" w14:textId="77777777" w:rsidR="00585343" w:rsidRDefault="00585343" w:rsidP="00585343">
      <w:pPr>
        <w:pStyle w:val="Prrafodelista"/>
        <w:jc w:val="both"/>
        <w:rPr>
          <w:rFonts w:ascii="Times New Roman" w:hAnsi="Times New Roman" w:cs="Times New Roman"/>
          <w:sz w:val="24"/>
          <w:szCs w:val="24"/>
        </w:rPr>
      </w:pPr>
    </w:p>
    <w:p w14:paraId="0F32EC65" w14:textId="32109E09" w:rsidR="006D5850" w:rsidRDefault="00DD0C3D" w:rsidP="006C4652">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Reportar las descriptivas de todas las variables, esto es, incluyendo las variables de control. (Si son continuas, media y sd o mediana e IQR; si son categóricas, conteo y proporción). También son útiles los valores mínimos y máximos. </w:t>
      </w:r>
    </w:p>
    <w:p w14:paraId="1C6DB0BA" w14:textId="77777777" w:rsidR="00585343" w:rsidRPr="00585343" w:rsidRDefault="00585343" w:rsidP="00585343">
      <w:pPr>
        <w:pStyle w:val="Prrafodelista"/>
        <w:rPr>
          <w:rFonts w:ascii="Times New Roman" w:hAnsi="Times New Roman" w:cs="Times New Roman"/>
          <w:sz w:val="24"/>
          <w:szCs w:val="24"/>
        </w:rPr>
      </w:pPr>
    </w:p>
    <w:p w14:paraId="3EA0085D" w14:textId="146F7EC7" w:rsidR="00585343" w:rsidRDefault="00585343" w:rsidP="006C4652">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Se implementa la regresión lineal inicialmente planteada. Sobre la regresión lineal, revisar los siguientes elementos:</w:t>
      </w:r>
    </w:p>
    <w:p w14:paraId="2678CD95" w14:textId="77777777" w:rsidR="00585343" w:rsidRPr="00585343" w:rsidRDefault="00585343" w:rsidP="00585343">
      <w:pPr>
        <w:pStyle w:val="Prrafodelista"/>
        <w:rPr>
          <w:rFonts w:ascii="Times New Roman" w:hAnsi="Times New Roman" w:cs="Times New Roman"/>
          <w:sz w:val="24"/>
          <w:szCs w:val="24"/>
        </w:rPr>
      </w:pPr>
    </w:p>
    <w:p w14:paraId="29D034E0" w14:textId="4E167F80" w:rsidR="00585343" w:rsidRDefault="00585343" w:rsidP="00585343">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Verificar hipótesis b &lt; 0 (</w:t>
      </w:r>
      <w:r w:rsidR="00E6211C">
        <w:rPr>
          <w:rFonts w:ascii="Times New Roman" w:hAnsi="Times New Roman" w:cs="Times New Roman"/>
          <w:sz w:val="24"/>
          <w:szCs w:val="24"/>
        </w:rPr>
        <w:t>Rechazo: t calculado &lt; -t(a, n-k) = -1.69</w:t>
      </w:r>
      <w:r>
        <w:rPr>
          <w:rFonts w:ascii="Times New Roman" w:hAnsi="Times New Roman" w:cs="Times New Roman"/>
          <w:sz w:val="24"/>
          <w:szCs w:val="24"/>
        </w:rPr>
        <w:t>)</w:t>
      </w:r>
    </w:p>
    <w:p w14:paraId="755AB0E4" w14:textId="790C3506" w:rsidR="00585343" w:rsidRDefault="00EA3BC3" w:rsidP="00585343">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Multicolinealidad (Factor inflacionario de la varianza (FIV) &gt; 10 o cuando IFV^-1 </w:t>
      </w:r>
      <w:r w:rsidRPr="00EA3BC3">
        <w:rPr>
          <w:rFonts w:ascii="Times New Roman" w:hAnsi="Times New Roman" w:cs="Times New Roman"/>
          <w:sz w:val="24"/>
          <w:szCs w:val="24"/>
        </w:rPr>
        <w:sym w:font="Wingdings" w:char="F0E0"/>
      </w:r>
      <w:r>
        <w:rPr>
          <w:rFonts w:ascii="Times New Roman" w:hAnsi="Times New Roman" w:cs="Times New Roman"/>
          <w:sz w:val="24"/>
          <w:szCs w:val="24"/>
        </w:rPr>
        <w:t xml:space="preserve"> 0). (Código: vif).</w:t>
      </w:r>
    </w:p>
    <w:p w14:paraId="2E7E68D6" w14:textId="3DA8E5FA" w:rsidR="00585343" w:rsidRDefault="00EA3BC3" w:rsidP="00585343">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Heterocedasticidad: (1) método gráfico (no debería haber patrón: ); (2) Prueba de Breusch-Pagan para heterocedasticidad</w:t>
      </w:r>
      <w:r w:rsidR="00A572D8">
        <w:rPr>
          <w:rFonts w:ascii="Times New Roman" w:hAnsi="Times New Roman" w:cs="Times New Roman"/>
          <w:sz w:val="24"/>
          <w:szCs w:val="24"/>
        </w:rPr>
        <w:t xml:space="preserve"> (código: estat hettest)</w:t>
      </w:r>
      <w:r>
        <w:rPr>
          <w:rFonts w:ascii="Times New Roman" w:hAnsi="Times New Roman" w:cs="Times New Roman"/>
          <w:sz w:val="24"/>
          <w:szCs w:val="24"/>
        </w:rPr>
        <w:t>; (3) Test de White</w:t>
      </w:r>
      <w:r w:rsidR="00A572D8">
        <w:rPr>
          <w:rFonts w:ascii="Times New Roman" w:hAnsi="Times New Roman" w:cs="Times New Roman"/>
          <w:sz w:val="24"/>
          <w:szCs w:val="24"/>
        </w:rPr>
        <w:t xml:space="preserve"> (</w:t>
      </w:r>
      <w:r w:rsidR="00A572D8">
        <w:rPr>
          <w:rFonts w:ascii="Times New Roman" w:hAnsi="Times New Roman" w:cs="Times New Roman"/>
          <w:sz w:val="24"/>
          <w:szCs w:val="24"/>
        </w:rPr>
        <w:t>estat imtest, white</w:t>
      </w:r>
      <w:r w:rsidR="00A572D8">
        <w:rPr>
          <w:rFonts w:ascii="Times New Roman" w:hAnsi="Times New Roman" w:cs="Times New Roman"/>
          <w:sz w:val="24"/>
          <w:szCs w:val="24"/>
        </w:rPr>
        <w:t>). Solución: errores estándar robustos de White (código: regress […], vce(robust)).</w:t>
      </w:r>
    </w:p>
    <w:p w14:paraId="53B12C5B" w14:textId="0FE6BC88" w:rsidR="00FA12CE" w:rsidRDefault="00643158" w:rsidP="00643158">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Implementar la regresión considerando, de manera individual, cada componente del índice (véase Tabla A4).</w:t>
      </w:r>
    </w:p>
    <w:p w14:paraId="79D85BFC" w14:textId="77777777" w:rsidR="00643158" w:rsidRPr="00643158" w:rsidRDefault="00643158" w:rsidP="00643158">
      <w:pPr>
        <w:pStyle w:val="Prrafodelista"/>
        <w:jc w:val="both"/>
        <w:rPr>
          <w:rFonts w:ascii="Times New Roman" w:hAnsi="Times New Roman" w:cs="Times New Roman"/>
          <w:sz w:val="24"/>
          <w:szCs w:val="24"/>
        </w:rPr>
      </w:pPr>
    </w:p>
    <w:p w14:paraId="030C6F11" w14:textId="35DB6736" w:rsidR="00FA12CE" w:rsidRDefault="00643158" w:rsidP="006C4652">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Nótese que algunas preguntas no son hechas en todos los países. (Por ejemplo, la pregunta “creer en Dios” no fue preguntada en Etiopía). Se debe explorar la implementación de imputación múltiple estocástica (u otra) para verificar que los resultados son robustos.</w:t>
      </w:r>
    </w:p>
    <w:p w14:paraId="14B378C1" w14:textId="7A3384D4" w:rsidR="00FA12CE" w:rsidRPr="007E5671" w:rsidRDefault="007E5671" w:rsidP="007E5671">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Nótese que, siguiendo el método de Rubin, los coeficientes corresponden al promedio de los coeficientes de la regresión para cada base de datos imputada. Se deben derivar todos los resultados anteriores (regresión completa y regresiones con cada variable del índice) con los datos imputados</w:t>
      </w:r>
      <w:r w:rsidR="00602AC9">
        <w:rPr>
          <w:rFonts w:ascii="Times New Roman" w:hAnsi="Times New Roman" w:cs="Times New Roman"/>
          <w:sz w:val="24"/>
          <w:szCs w:val="24"/>
          <w:lang w:val="es-ES"/>
        </w:rPr>
        <w:t>.</w:t>
      </w:r>
    </w:p>
    <w:p w14:paraId="1C2D9E2F" w14:textId="7F5A67B1" w:rsidR="007E5569" w:rsidRDefault="007E5671" w:rsidP="007E5671">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importante verificar la siguiente hipótesis: ¿existe una diferencia entre el índice para cada ola y el índice con las olas agregadas? Dos opciones para verificar los resultados: </w:t>
      </w:r>
      <w:r w:rsidRPr="007E5671">
        <w:rPr>
          <w:rFonts w:ascii="Times New Roman" w:hAnsi="Times New Roman" w:cs="Times New Roman"/>
          <w:b/>
          <w:bCs/>
          <w:sz w:val="24"/>
          <w:szCs w:val="24"/>
          <w:lang w:val="es-ES"/>
        </w:rPr>
        <w:t>(1)</w:t>
      </w:r>
      <w:r>
        <w:rPr>
          <w:rFonts w:ascii="Times New Roman" w:hAnsi="Times New Roman" w:cs="Times New Roman"/>
          <w:sz w:val="24"/>
          <w:szCs w:val="24"/>
          <w:lang w:val="es-ES"/>
        </w:rPr>
        <w:t xml:space="preserve"> matriz de correlación (Tabla 5); </w:t>
      </w:r>
      <w:r w:rsidRPr="007E5671">
        <w:rPr>
          <w:rFonts w:ascii="Times New Roman" w:hAnsi="Times New Roman" w:cs="Times New Roman"/>
          <w:b/>
          <w:bCs/>
          <w:sz w:val="24"/>
          <w:szCs w:val="24"/>
          <w:lang w:val="es-ES"/>
        </w:rPr>
        <w:t>(2)</w:t>
      </w:r>
      <w:r>
        <w:rPr>
          <w:rFonts w:ascii="Times New Roman" w:hAnsi="Times New Roman" w:cs="Times New Roman"/>
          <w:sz w:val="24"/>
          <w:szCs w:val="24"/>
          <w:lang w:val="es-ES"/>
        </w:rPr>
        <w:t xml:space="preserve"> emplear medidas alternativas: la ola 6, la ola más reciente para cada país o una medida alternativa (Tabla 6). (Nótese que la conclusión general es la siguiente: “independientemente de la medida de religiosidad, la asociación entre la religiosidad y la rigurosidad de las políticas de cambio climático se mantiene).</w:t>
      </w:r>
      <w:r w:rsidR="00602AC9">
        <w:rPr>
          <w:rFonts w:ascii="Times New Roman" w:hAnsi="Times New Roman" w:cs="Times New Roman"/>
          <w:sz w:val="24"/>
          <w:szCs w:val="24"/>
          <w:lang w:val="es-ES"/>
        </w:rPr>
        <w:t xml:space="preserve"> (Se deberían incluir ambos índices y </w:t>
      </w:r>
      <w:r w:rsidR="00602AC9" w:rsidRPr="00602AC9">
        <w:rPr>
          <w:rFonts w:ascii="Times New Roman" w:hAnsi="Times New Roman" w:cs="Times New Roman"/>
          <w:b/>
          <w:bCs/>
          <w:sz w:val="24"/>
          <w:szCs w:val="24"/>
          <w:lang w:val="es-ES"/>
        </w:rPr>
        <w:t>NO DEBERÍA SER EL MISMO RESULTADO</w:t>
      </w:r>
      <w:r w:rsidR="00602AC9">
        <w:rPr>
          <w:rFonts w:ascii="Times New Roman" w:hAnsi="Times New Roman" w:cs="Times New Roman"/>
          <w:sz w:val="24"/>
          <w:szCs w:val="24"/>
          <w:lang w:val="es-ES"/>
        </w:rPr>
        <w:t>)</w:t>
      </w:r>
    </w:p>
    <w:p w14:paraId="628396FB" w14:textId="77777777" w:rsidR="007E5671" w:rsidRDefault="007E5671" w:rsidP="007E5671">
      <w:pPr>
        <w:pStyle w:val="Prrafodelista"/>
        <w:jc w:val="both"/>
        <w:rPr>
          <w:rFonts w:ascii="Times New Roman" w:hAnsi="Times New Roman" w:cs="Times New Roman"/>
          <w:sz w:val="24"/>
          <w:szCs w:val="24"/>
          <w:lang w:val="es-ES"/>
        </w:rPr>
      </w:pPr>
    </w:p>
    <w:p w14:paraId="36D41CB3" w14:textId="78A09175" w:rsidR="007E5569" w:rsidRPr="00602AC9" w:rsidRDefault="00602AC9" w:rsidP="00602AC9">
      <w:pPr>
        <w:pStyle w:val="Prrafodelista"/>
        <w:numPr>
          <w:ilvl w:val="0"/>
          <w:numId w:val="5"/>
        </w:numPr>
        <w:jc w:val="both"/>
        <w:rPr>
          <w:rFonts w:ascii="Times New Roman" w:hAnsi="Times New Roman" w:cs="Times New Roman"/>
          <w:sz w:val="24"/>
          <w:szCs w:val="24"/>
          <w:lang w:val="es-ES"/>
        </w:rPr>
      </w:pPr>
      <w:r w:rsidRPr="00602AC9">
        <w:rPr>
          <w:rFonts w:ascii="Times New Roman" w:hAnsi="Times New Roman" w:cs="Times New Roman"/>
          <w:sz w:val="24"/>
          <w:szCs w:val="24"/>
          <w:lang w:val="es-ES"/>
        </w:rPr>
        <w:lastRenderedPageBreak/>
        <w:t>PREGUNTA FUNDAMENTAL: ¿CÓMO VERIFICAR QUE ES LA TOLERANCIA Y NO LA RELIGIOSIDAD</w:t>
      </w:r>
      <w:r>
        <w:rPr>
          <w:rFonts w:ascii="Times New Roman" w:hAnsi="Times New Roman" w:cs="Times New Roman"/>
          <w:b/>
          <w:bCs/>
          <w:sz w:val="24"/>
          <w:szCs w:val="24"/>
          <w:lang w:val="es-ES"/>
        </w:rPr>
        <w:t>?</w:t>
      </w:r>
    </w:p>
    <w:p w14:paraId="385E1B51" w14:textId="77777777" w:rsidR="00602AC9" w:rsidRPr="00602AC9" w:rsidRDefault="00602AC9" w:rsidP="00602AC9">
      <w:pPr>
        <w:pStyle w:val="Prrafodelista"/>
        <w:rPr>
          <w:rFonts w:ascii="Times New Roman" w:hAnsi="Times New Roman" w:cs="Times New Roman"/>
          <w:sz w:val="24"/>
          <w:szCs w:val="24"/>
          <w:lang w:val="es-ES"/>
        </w:rPr>
      </w:pPr>
    </w:p>
    <w:p w14:paraId="6D8592D0" w14:textId="77777777" w:rsidR="00602AC9" w:rsidRPr="00602AC9" w:rsidRDefault="00602AC9" w:rsidP="00602AC9">
      <w:pPr>
        <w:pStyle w:val="Prrafodelista"/>
        <w:numPr>
          <w:ilvl w:val="0"/>
          <w:numId w:val="5"/>
        </w:numPr>
        <w:jc w:val="both"/>
        <w:rPr>
          <w:rFonts w:ascii="Times New Roman" w:hAnsi="Times New Roman" w:cs="Times New Roman"/>
          <w:sz w:val="24"/>
          <w:szCs w:val="24"/>
          <w:lang w:val="es-ES"/>
        </w:rPr>
      </w:pPr>
    </w:p>
    <w:p w14:paraId="6A0C9ECA" w14:textId="36A4BAF9" w:rsidR="007E5569" w:rsidRDefault="007E5569" w:rsidP="007E5569">
      <w:pPr>
        <w:pStyle w:val="Prrafodelista"/>
        <w:numPr>
          <w:ilvl w:val="0"/>
          <w:numId w:val="3"/>
        </w:numPr>
        <w:jc w:val="both"/>
        <w:rPr>
          <w:rFonts w:ascii="Times New Roman" w:hAnsi="Times New Roman" w:cs="Times New Roman"/>
          <w:b/>
          <w:bCs/>
          <w:i/>
          <w:iCs/>
          <w:sz w:val="28"/>
          <w:szCs w:val="28"/>
          <w:lang w:val="es-ES"/>
        </w:rPr>
      </w:pPr>
      <w:r w:rsidRPr="007E5569">
        <w:rPr>
          <w:rFonts w:ascii="Times New Roman" w:hAnsi="Times New Roman" w:cs="Times New Roman"/>
          <w:b/>
          <w:bCs/>
          <w:i/>
          <w:iCs/>
          <w:sz w:val="28"/>
          <w:szCs w:val="28"/>
          <w:lang w:val="es-ES"/>
        </w:rPr>
        <w:t>Conclusiones</w:t>
      </w:r>
    </w:p>
    <w:p w14:paraId="007BD417" w14:textId="77777777" w:rsidR="007E5569" w:rsidRPr="007E5569" w:rsidRDefault="007E5569" w:rsidP="007E5569">
      <w:pPr>
        <w:pStyle w:val="Prrafodelista"/>
        <w:ind w:left="1080"/>
        <w:jc w:val="both"/>
        <w:rPr>
          <w:rFonts w:ascii="Times New Roman" w:hAnsi="Times New Roman" w:cs="Times New Roman"/>
          <w:b/>
          <w:bCs/>
          <w:i/>
          <w:iCs/>
          <w:sz w:val="28"/>
          <w:szCs w:val="28"/>
          <w:lang w:val="es-ES"/>
        </w:rPr>
      </w:pPr>
    </w:p>
    <w:p w14:paraId="3393EB84" w14:textId="41107D81" w:rsidR="00FA12CE" w:rsidRDefault="007E5569" w:rsidP="006C4652">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s-ES"/>
        </w:rPr>
        <w:t xml:space="preserve">El modelo de regresión verifica la hipótesis: mayor religiosidad está asociado con menor rigurosidad en las políticas de cambio climático. </w:t>
      </w:r>
      <w:r w:rsidRPr="00DE4248">
        <w:rPr>
          <w:rFonts w:ascii="Times New Roman" w:hAnsi="Times New Roman" w:cs="Times New Roman"/>
          <w:sz w:val="24"/>
          <w:szCs w:val="24"/>
          <w:lang w:val="en-US"/>
        </w:rPr>
        <w:t xml:space="preserve">Estos resultados se mantienen aun cuando son incluidas variables de control (real GDP per cápita, openness in the economy, </w:t>
      </w:r>
      <w:r w:rsidR="00DE4248" w:rsidRPr="00DE4248">
        <w:rPr>
          <w:rFonts w:ascii="Times New Roman" w:hAnsi="Times New Roman" w:cs="Times New Roman"/>
          <w:sz w:val="24"/>
          <w:szCs w:val="24"/>
          <w:lang w:val="en-US"/>
        </w:rPr>
        <w:t>social, and political dimensions, coal production, democracy, quality of institutions and public perception of</w:t>
      </w:r>
      <w:r w:rsidR="00DE4248">
        <w:rPr>
          <w:rFonts w:ascii="Times New Roman" w:hAnsi="Times New Roman" w:cs="Times New Roman"/>
          <w:sz w:val="24"/>
          <w:szCs w:val="24"/>
          <w:lang w:val="en-US"/>
        </w:rPr>
        <w:t xml:space="preserve"> climate change</w:t>
      </w:r>
      <w:r w:rsidRPr="00DE4248">
        <w:rPr>
          <w:rFonts w:ascii="Times New Roman" w:hAnsi="Times New Roman" w:cs="Times New Roman"/>
          <w:sz w:val="24"/>
          <w:szCs w:val="24"/>
          <w:lang w:val="en-US"/>
        </w:rPr>
        <w:t>)</w:t>
      </w:r>
      <w:r w:rsidR="00DE4248">
        <w:rPr>
          <w:rFonts w:ascii="Times New Roman" w:hAnsi="Times New Roman" w:cs="Times New Roman"/>
          <w:sz w:val="24"/>
          <w:szCs w:val="24"/>
          <w:lang w:val="en-US"/>
        </w:rPr>
        <w:t>.</w:t>
      </w:r>
    </w:p>
    <w:p w14:paraId="66722325" w14:textId="77777777" w:rsidR="00DE4248" w:rsidRDefault="00DE4248" w:rsidP="00DE4248">
      <w:pPr>
        <w:pStyle w:val="Prrafodelista"/>
        <w:jc w:val="both"/>
        <w:rPr>
          <w:rFonts w:ascii="Times New Roman" w:hAnsi="Times New Roman" w:cs="Times New Roman"/>
          <w:sz w:val="24"/>
          <w:szCs w:val="24"/>
          <w:lang w:val="en-US"/>
        </w:rPr>
      </w:pPr>
    </w:p>
    <w:p w14:paraId="42D91B33" w14:textId="517F2B93" w:rsidR="00DE4248" w:rsidRPr="00DE4248" w:rsidRDefault="00DE4248" w:rsidP="006C4652">
      <w:pPr>
        <w:pStyle w:val="Prrafodelista"/>
        <w:numPr>
          <w:ilvl w:val="0"/>
          <w:numId w:val="5"/>
        </w:numPr>
        <w:jc w:val="both"/>
        <w:rPr>
          <w:rFonts w:ascii="Times New Roman" w:hAnsi="Times New Roman" w:cs="Times New Roman"/>
          <w:sz w:val="24"/>
          <w:szCs w:val="24"/>
        </w:rPr>
      </w:pPr>
      <w:r w:rsidRPr="00DE4248">
        <w:rPr>
          <w:rFonts w:ascii="Times New Roman" w:hAnsi="Times New Roman" w:cs="Times New Roman"/>
          <w:sz w:val="24"/>
          <w:szCs w:val="24"/>
        </w:rPr>
        <w:t>Los resultados son robustos en</w:t>
      </w:r>
      <w:r>
        <w:rPr>
          <w:rFonts w:ascii="Times New Roman" w:hAnsi="Times New Roman" w:cs="Times New Roman"/>
          <w:sz w:val="24"/>
          <w:szCs w:val="24"/>
        </w:rPr>
        <w:t xml:space="preserve"> la medida en que se mantienen con medidas alternativas de religiosidad, distintas afiliaciones religiosas, diferencias culturales, impacto nacional del cambio climático y costo de la reducción de emisión.</w:t>
      </w:r>
    </w:p>
    <w:p w14:paraId="05695B66" w14:textId="77777777" w:rsidR="00FA12CE" w:rsidRPr="00DE4248" w:rsidRDefault="00FA12CE" w:rsidP="00FA12CE">
      <w:pPr>
        <w:jc w:val="center"/>
        <w:rPr>
          <w:rFonts w:ascii="Times New Roman" w:hAnsi="Times New Roman" w:cs="Times New Roman"/>
          <w:sz w:val="28"/>
          <w:szCs w:val="28"/>
        </w:rPr>
      </w:pPr>
    </w:p>
    <w:sectPr w:rsidR="00FA12CE" w:rsidRPr="00DE42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99C"/>
    <w:multiLevelType w:val="hybridMultilevel"/>
    <w:tmpl w:val="2F4849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A94963"/>
    <w:multiLevelType w:val="hybridMultilevel"/>
    <w:tmpl w:val="789A314E"/>
    <w:lvl w:ilvl="0" w:tplc="FFFFFFFF">
      <w:start w:val="1"/>
      <w:numFmt w:val="decimal"/>
      <w:lvlText w:val="Observación %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1F2697"/>
    <w:multiLevelType w:val="hybridMultilevel"/>
    <w:tmpl w:val="326E27C0"/>
    <w:lvl w:ilvl="0" w:tplc="98043F7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C25343"/>
    <w:multiLevelType w:val="hybridMultilevel"/>
    <w:tmpl w:val="B106C9F4"/>
    <w:lvl w:ilvl="0" w:tplc="622A463A">
      <w:start w:val="5"/>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776039A"/>
    <w:multiLevelType w:val="hybridMultilevel"/>
    <w:tmpl w:val="789A314E"/>
    <w:lvl w:ilvl="0" w:tplc="009A55E6">
      <w:start w:val="1"/>
      <w:numFmt w:val="decimal"/>
      <w:lvlText w:val="Observación %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3249341">
    <w:abstractNumId w:val="0"/>
  </w:num>
  <w:num w:numId="2" w16cid:durableId="96799596">
    <w:abstractNumId w:val="4"/>
  </w:num>
  <w:num w:numId="3" w16cid:durableId="285240288">
    <w:abstractNumId w:val="2"/>
  </w:num>
  <w:num w:numId="4" w16cid:durableId="330984509">
    <w:abstractNumId w:val="3"/>
  </w:num>
  <w:num w:numId="5" w16cid:durableId="329333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CE"/>
    <w:rsid w:val="002D3E87"/>
    <w:rsid w:val="00585343"/>
    <w:rsid w:val="00602AC9"/>
    <w:rsid w:val="00643158"/>
    <w:rsid w:val="006C4652"/>
    <w:rsid w:val="006D5850"/>
    <w:rsid w:val="00727778"/>
    <w:rsid w:val="007E5569"/>
    <w:rsid w:val="007E5671"/>
    <w:rsid w:val="00A572D8"/>
    <w:rsid w:val="00D03382"/>
    <w:rsid w:val="00D858EF"/>
    <w:rsid w:val="00DD0C3D"/>
    <w:rsid w:val="00DE4248"/>
    <w:rsid w:val="00E6211C"/>
    <w:rsid w:val="00EA3BC3"/>
    <w:rsid w:val="00FA12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510E"/>
  <w15:chartTrackingRefBased/>
  <w15:docId w15:val="{9BFDD670-CBE0-46F2-8047-8BEDEDFF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2CE"/>
    <w:pPr>
      <w:ind w:left="720"/>
      <w:contextualSpacing/>
    </w:pPr>
  </w:style>
  <w:style w:type="paragraph" w:styleId="HTMLconformatoprevio">
    <w:name w:val="HTML Preformatted"/>
    <w:basedOn w:val="Normal"/>
    <w:link w:val="HTMLconformatoprevioCar"/>
    <w:uiPriority w:val="99"/>
    <w:semiHidden/>
    <w:unhideWhenUsed/>
    <w:rsid w:val="00D8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D858EF"/>
    <w:rPr>
      <w:rFonts w:ascii="Courier New" w:eastAsia="Times New Roman" w:hAnsi="Courier New" w:cs="Courier New"/>
      <w:kern w:val="0"/>
      <w:sz w:val="20"/>
      <w:szCs w:val="20"/>
      <w:lang w:eastAsia="es-CO"/>
      <w14:ligatures w14:val="none"/>
    </w:rPr>
  </w:style>
  <w:style w:type="character" w:customStyle="1" w:styleId="gnd-iwgdn2b">
    <w:name w:val="gnd-iwgdn2b"/>
    <w:basedOn w:val="Fuentedeprrafopredeter"/>
    <w:rsid w:val="00D85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50234">
      <w:bodyDiv w:val="1"/>
      <w:marLeft w:val="0"/>
      <w:marRight w:val="0"/>
      <w:marTop w:val="0"/>
      <w:marBottom w:val="0"/>
      <w:divBdr>
        <w:top w:val="none" w:sz="0" w:space="0" w:color="auto"/>
        <w:left w:val="none" w:sz="0" w:space="0" w:color="auto"/>
        <w:bottom w:val="none" w:sz="0" w:space="0" w:color="auto"/>
        <w:right w:val="none" w:sz="0" w:space="0" w:color="auto"/>
      </w:divBdr>
    </w:div>
    <w:div w:id="715858491">
      <w:bodyDiv w:val="1"/>
      <w:marLeft w:val="0"/>
      <w:marRight w:val="0"/>
      <w:marTop w:val="0"/>
      <w:marBottom w:val="0"/>
      <w:divBdr>
        <w:top w:val="none" w:sz="0" w:space="0" w:color="auto"/>
        <w:left w:val="none" w:sz="0" w:space="0" w:color="auto"/>
        <w:bottom w:val="none" w:sz="0" w:space="0" w:color="auto"/>
        <w:right w:val="none" w:sz="0" w:space="0" w:color="auto"/>
      </w:divBdr>
    </w:div>
    <w:div w:id="960065620">
      <w:bodyDiv w:val="1"/>
      <w:marLeft w:val="0"/>
      <w:marRight w:val="0"/>
      <w:marTop w:val="0"/>
      <w:marBottom w:val="0"/>
      <w:divBdr>
        <w:top w:val="none" w:sz="0" w:space="0" w:color="auto"/>
        <w:left w:val="none" w:sz="0" w:space="0" w:color="auto"/>
        <w:bottom w:val="none" w:sz="0" w:space="0" w:color="auto"/>
        <w:right w:val="none" w:sz="0" w:space="0" w:color="auto"/>
      </w:divBdr>
    </w:div>
    <w:div w:id="13134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778</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3</cp:revision>
  <dcterms:created xsi:type="dcterms:W3CDTF">2023-10-04T03:11:00Z</dcterms:created>
  <dcterms:modified xsi:type="dcterms:W3CDTF">2023-10-04T06:30:00Z</dcterms:modified>
</cp:coreProperties>
</file>