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7F5A8" w14:textId="77777777" w:rsidR="00914E24" w:rsidRDefault="00914E24"/>
    <w:tbl>
      <w:tblPr>
        <w:tblStyle w:val="a"/>
        <w:tblW w:w="16160" w:type="dxa"/>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1"/>
        <w:gridCol w:w="1806"/>
        <w:gridCol w:w="3183"/>
        <w:gridCol w:w="3969"/>
        <w:gridCol w:w="4111"/>
      </w:tblGrid>
      <w:tr w:rsidR="00914E24" w14:paraId="55EE3BA6" w14:textId="77777777" w:rsidTr="0086556E">
        <w:trPr>
          <w:trHeight w:val="690"/>
        </w:trPr>
        <w:tc>
          <w:tcPr>
            <w:tcW w:w="3091" w:type="dxa"/>
            <w:shd w:val="clear" w:color="auto" w:fill="auto"/>
            <w:tcMar>
              <w:top w:w="100" w:type="dxa"/>
              <w:left w:w="100" w:type="dxa"/>
              <w:bottom w:w="100" w:type="dxa"/>
              <w:right w:w="100" w:type="dxa"/>
            </w:tcMar>
          </w:tcPr>
          <w:p w14:paraId="40F823BE" w14:textId="77777777" w:rsidR="00914E2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rPr>
              <w:t>Estudio</w:t>
            </w:r>
          </w:p>
        </w:tc>
        <w:tc>
          <w:tcPr>
            <w:tcW w:w="1806" w:type="dxa"/>
            <w:shd w:val="clear" w:color="auto" w:fill="auto"/>
            <w:tcMar>
              <w:top w:w="100" w:type="dxa"/>
              <w:left w:w="100" w:type="dxa"/>
              <w:bottom w:w="100" w:type="dxa"/>
              <w:right w:w="100" w:type="dxa"/>
            </w:tcMar>
          </w:tcPr>
          <w:p w14:paraId="0A801794" w14:textId="77777777" w:rsidR="00914E24" w:rsidRDefault="00000000">
            <w:pPr>
              <w:jc w:val="center"/>
              <w:rPr>
                <w:rFonts w:ascii="Times New Roman" w:eastAsia="Times New Roman" w:hAnsi="Times New Roman" w:cs="Times New Roman"/>
                <w:b/>
              </w:rPr>
            </w:pPr>
            <w:r>
              <w:rPr>
                <w:rFonts w:ascii="Times New Roman" w:eastAsia="Times New Roman" w:hAnsi="Times New Roman" w:cs="Times New Roman"/>
                <w:b/>
              </w:rPr>
              <w:t>Autores</w:t>
            </w:r>
          </w:p>
        </w:tc>
        <w:tc>
          <w:tcPr>
            <w:tcW w:w="3183" w:type="dxa"/>
            <w:shd w:val="clear" w:color="auto" w:fill="auto"/>
            <w:tcMar>
              <w:top w:w="100" w:type="dxa"/>
              <w:left w:w="100" w:type="dxa"/>
              <w:bottom w:w="100" w:type="dxa"/>
              <w:right w:w="100" w:type="dxa"/>
            </w:tcMar>
          </w:tcPr>
          <w:p w14:paraId="6F153D4A" w14:textId="77777777" w:rsidR="00914E2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rPr>
              <w:t>Objetivo</w:t>
            </w:r>
          </w:p>
        </w:tc>
        <w:tc>
          <w:tcPr>
            <w:tcW w:w="3969" w:type="dxa"/>
            <w:shd w:val="clear" w:color="auto" w:fill="auto"/>
            <w:tcMar>
              <w:top w:w="100" w:type="dxa"/>
              <w:left w:w="100" w:type="dxa"/>
              <w:bottom w:w="100" w:type="dxa"/>
              <w:right w:w="100" w:type="dxa"/>
            </w:tcMar>
          </w:tcPr>
          <w:p w14:paraId="1CDD2663" w14:textId="77777777" w:rsidR="00914E2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rPr>
              <w:t>Metodología</w:t>
            </w:r>
          </w:p>
        </w:tc>
        <w:tc>
          <w:tcPr>
            <w:tcW w:w="4111" w:type="dxa"/>
            <w:shd w:val="clear" w:color="auto" w:fill="auto"/>
            <w:tcMar>
              <w:top w:w="100" w:type="dxa"/>
              <w:left w:w="100" w:type="dxa"/>
              <w:bottom w:w="100" w:type="dxa"/>
              <w:right w:w="100" w:type="dxa"/>
            </w:tcMar>
          </w:tcPr>
          <w:p w14:paraId="6B166A05" w14:textId="77777777" w:rsidR="00914E2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rPr>
              <w:t>Resultados / Puntos clave</w:t>
            </w:r>
          </w:p>
        </w:tc>
      </w:tr>
      <w:tr w:rsidR="00914E24" w14:paraId="48BEE978" w14:textId="77777777" w:rsidTr="0086556E">
        <w:tc>
          <w:tcPr>
            <w:tcW w:w="3091" w:type="dxa"/>
            <w:shd w:val="clear" w:color="auto" w:fill="auto"/>
            <w:tcMar>
              <w:top w:w="100" w:type="dxa"/>
              <w:left w:w="100" w:type="dxa"/>
              <w:bottom w:w="100" w:type="dxa"/>
              <w:right w:w="100" w:type="dxa"/>
            </w:tcMar>
          </w:tcPr>
          <w:p w14:paraId="2F7336A2"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Monitoring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within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Countries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Building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Systems</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Ethiopia</w:t>
            </w:r>
            <w:proofErr w:type="spellEnd"/>
            <w:r>
              <w:rPr>
                <w:rFonts w:ascii="Times New Roman" w:eastAsia="Times New Roman" w:hAnsi="Times New Roman" w:cs="Times New Roman"/>
              </w:rPr>
              <w:t xml:space="preserve">, Ghana, Malawi, Nigeria, </w:t>
            </w:r>
            <w:proofErr w:type="spellStart"/>
            <w:r>
              <w:rPr>
                <w:rFonts w:ascii="Times New Roman" w:eastAsia="Times New Roman" w:hAnsi="Times New Roman" w:cs="Times New Roman"/>
              </w:rPr>
              <w:t>Pakistan</w:t>
            </w:r>
            <w:proofErr w:type="spellEnd"/>
            <w:r>
              <w:rPr>
                <w:rFonts w:ascii="Times New Roman" w:eastAsia="Times New Roman" w:hAnsi="Times New Roman" w:cs="Times New Roman"/>
              </w:rPr>
              <w:t xml:space="preserve">, Tanzania, and </w:t>
            </w:r>
            <w:proofErr w:type="spellStart"/>
            <w:r>
              <w:rPr>
                <w:rFonts w:ascii="Times New Roman" w:eastAsia="Times New Roman" w:hAnsi="Times New Roman" w:cs="Times New Roman"/>
              </w:rPr>
              <w:t>Viet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Nam</w:t>
            </w:r>
            <w:proofErr w:type="spellEnd"/>
          </w:p>
        </w:tc>
        <w:tc>
          <w:tcPr>
            <w:tcW w:w="1806" w:type="dxa"/>
            <w:shd w:val="clear" w:color="auto" w:fill="auto"/>
            <w:tcMar>
              <w:top w:w="100" w:type="dxa"/>
              <w:left w:w="100" w:type="dxa"/>
              <w:bottom w:w="100" w:type="dxa"/>
              <w:right w:w="100" w:type="dxa"/>
            </w:tcMar>
          </w:tcPr>
          <w:p w14:paraId="7203AAD5"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highlight w:val="white"/>
              </w:rPr>
              <w:t>Herforth</w:t>
            </w:r>
            <w:proofErr w:type="spellEnd"/>
            <w:r>
              <w:rPr>
                <w:rFonts w:ascii="Times New Roman" w:eastAsia="Times New Roman" w:hAnsi="Times New Roman" w:cs="Times New Roman"/>
                <w:highlight w:val="white"/>
              </w:rPr>
              <w:t xml:space="preserve"> et al. (2024)</w:t>
            </w:r>
          </w:p>
        </w:tc>
        <w:tc>
          <w:tcPr>
            <w:tcW w:w="3183" w:type="dxa"/>
            <w:shd w:val="clear" w:color="auto" w:fill="auto"/>
            <w:tcMar>
              <w:top w:w="100" w:type="dxa"/>
              <w:left w:w="100" w:type="dxa"/>
              <w:bottom w:w="100" w:type="dxa"/>
              <w:right w:w="100" w:type="dxa"/>
            </w:tcMar>
          </w:tcPr>
          <w:p w14:paraId="11BDA03F"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xml:space="preserve">Describir los sistemas emergentes en varios países para monitorear el </w:t>
            </w:r>
            <w:proofErr w:type="spellStart"/>
            <w:r>
              <w:rPr>
                <w:rFonts w:ascii="Times New Roman" w:eastAsia="Times New Roman" w:hAnsi="Times New Roman" w:cs="Times New Roman"/>
              </w:rPr>
              <w:t>CoAHD</w:t>
            </w:r>
            <w:proofErr w:type="spellEnd"/>
            <w:r>
              <w:rPr>
                <w:rFonts w:ascii="Times New Roman" w:eastAsia="Times New Roman" w:hAnsi="Times New Roman" w:cs="Times New Roman"/>
              </w:rPr>
              <w:t xml:space="preserve"> y las herramientas analíticas que facilitan su cálculo. </w:t>
            </w:r>
          </w:p>
          <w:p w14:paraId="32B955E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Analizar las razones por las cuales el indicador puede diferir cuando se calcula con datos subnacionales en comparación con el sistema de monitoreo global y cómo interpretar esas diferencias</w:t>
            </w:r>
          </w:p>
        </w:tc>
        <w:tc>
          <w:tcPr>
            <w:tcW w:w="3969" w:type="dxa"/>
            <w:shd w:val="clear" w:color="auto" w:fill="auto"/>
            <w:tcMar>
              <w:top w:w="100" w:type="dxa"/>
              <w:left w:w="100" w:type="dxa"/>
              <w:bottom w:w="100" w:type="dxa"/>
              <w:right w:w="100" w:type="dxa"/>
            </w:tcMar>
          </w:tcPr>
          <w:p w14:paraId="0B211733" w14:textId="77777777" w:rsidR="00914E24"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Entre junio de 2016 y febrero de 2024, se llevaron a cabo 19 talleres en 7 países (Etiopía, Ghana, Malawi, Nigeria, Pakistán, Tanzania y Vietnam), en los que las discusiones con actores clave abordaron las fuentes de datos sobre precios de los alimentos, las instituciones involucradas, los usos en políticas y la capacitación directa en el cálculo del </w:t>
            </w:r>
            <w:proofErr w:type="spellStart"/>
            <w:r>
              <w:rPr>
                <w:rFonts w:ascii="Times New Roman" w:eastAsia="Times New Roman" w:hAnsi="Times New Roman" w:cs="Times New Roman"/>
              </w:rPr>
              <w:t>CoAHD</w:t>
            </w:r>
            <w:proofErr w:type="spellEnd"/>
          </w:p>
          <w:p w14:paraId="0F83AD50" w14:textId="77777777" w:rsidR="00914E24" w:rsidRDefault="00914E24">
            <w:pPr>
              <w:rPr>
                <w:rFonts w:ascii="Times New Roman" w:eastAsia="Times New Roman" w:hAnsi="Times New Roman" w:cs="Times New Roman"/>
                <w:b/>
              </w:rPr>
            </w:pPr>
          </w:p>
          <w:p w14:paraId="499C88DD"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Evaluación de asequibilidad a nivel global, con enfoque en poblaciones representativas y dietas individualizadas</w:t>
            </w:r>
          </w:p>
        </w:tc>
        <w:tc>
          <w:tcPr>
            <w:tcW w:w="4111" w:type="dxa"/>
            <w:shd w:val="clear" w:color="auto" w:fill="auto"/>
            <w:tcMar>
              <w:top w:w="100" w:type="dxa"/>
              <w:left w:w="100" w:type="dxa"/>
              <w:bottom w:w="100" w:type="dxa"/>
              <w:right w:w="100" w:type="dxa"/>
            </w:tcMar>
          </w:tcPr>
          <w:p w14:paraId="153B65F9" w14:textId="77777777" w:rsidR="00914E2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El cálculo del </w:t>
            </w:r>
            <w:proofErr w:type="spellStart"/>
            <w:r>
              <w:rPr>
                <w:rFonts w:ascii="Times New Roman" w:eastAsia="Times New Roman" w:hAnsi="Times New Roman" w:cs="Times New Roman"/>
              </w:rPr>
              <w:t>CoAHD</w:t>
            </w:r>
            <w:proofErr w:type="spellEnd"/>
            <w:r>
              <w:rPr>
                <w:rFonts w:ascii="Times New Roman" w:eastAsia="Times New Roman" w:hAnsi="Times New Roman" w:cs="Times New Roman"/>
              </w:rPr>
              <w:t xml:space="preserve"> utilizando datos subnacionales emplea los mismos métodos en diferentes contextos, pero los mecanismos de monitoreo y difusión varían en cada país, lo que refleja la heterogeneidad en la forma en que esta métrica puede incorporarse de manera más efectiva en las estructuras existentes. Los resultados de los sistemas de monitoreo nacionales y globales presentan diferencias esperadas debido a las fuentes de datos, los estándares de dieta saludable y los criterios de asequibilidad.</w:t>
            </w:r>
          </w:p>
          <w:p w14:paraId="22C3B336" w14:textId="77777777" w:rsidR="00914E24" w:rsidRDefault="00914E24">
            <w:pPr>
              <w:rPr>
                <w:rFonts w:ascii="Times New Roman" w:eastAsia="Times New Roman" w:hAnsi="Times New Roman" w:cs="Times New Roman"/>
                <w:b/>
              </w:rPr>
            </w:pPr>
          </w:p>
        </w:tc>
      </w:tr>
      <w:tr w:rsidR="00914E24" w14:paraId="2F70EA18" w14:textId="77777777" w:rsidTr="0086556E">
        <w:tc>
          <w:tcPr>
            <w:tcW w:w="3091" w:type="dxa"/>
            <w:shd w:val="clear" w:color="auto" w:fill="auto"/>
            <w:tcMar>
              <w:top w:w="100" w:type="dxa"/>
              <w:left w:w="100" w:type="dxa"/>
              <w:bottom w:w="100" w:type="dxa"/>
              <w:right w:w="100" w:type="dxa"/>
            </w:tcMar>
          </w:tcPr>
          <w:p w14:paraId="5F0F8C0A"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Measuring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access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least-cost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Results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global </w:t>
            </w:r>
            <w:proofErr w:type="spellStart"/>
            <w:r>
              <w:rPr>
                <w:rFonts w:ascii="Times New Roman" w:eastAsia="Times New Roman" w:hAnsi="Times New Roman" w:cs="Times New Roman"/>
              </w:rPr>
              <w:t>monitoring</w:t>
            </w:r>
            <w:proofErr w:type="spellEnd"/>
            <w:r>
              <w:rPr>
                <w:rFonts w:ascii="Times New Roman" w:eastAsia="Times New Roman" w:hAnsi="Times New Roman" w:cs="Times New Roman"/>
              </w:rPr>
              <w:t xml:space="preserve"> and targeting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interventions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improve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security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nutrition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health</w:t>
            </w:r>
            <w:proofErr w:type="spellEnd"/>
          </w:p>
        </w:tc>
        <w:tc>
          <w:tcPr>
            <w:tcW w:w="1806" w:type="dxa"/>
            <w:shd w:val="clear" w:color="auto" w:fill="auto"/>
            <w:tcMar>
              <w:top w:w="100" w:type="dxa"/>
              <w:left w:w="100" w:type="dxa"/>
              <w:bottom w:w="100" w:type="dxa"/>
              <w:right w:w="100" w:type="dxa"/>
            </w:tcMar>
          </w:tcPr>
          <w:p w14:paraId="727C479A" w14:textId="77777777" w:rsidR="00914E24" w:rsidRDefault="00000000">
            <w:pPr>
              <w:rPr>
                <w:rFonts w:ascii="Times New Roman" w:eastAsia="Times New Roman" w:hAnsi="Times New Roman" w:cs="Times New Roman"/>
              </w:rPr>
            </w:pPr>
            <w:r>
              <w:rPr>
                <w:rFonts w:ascii="Times New Roman" w:eastAsia="Times New Roman" w:hAnsi="Times New Roman" w:cs="Times New Roman"/>
                <w:highlight w:val="white"/>
              </w:rPr>
              <w:t>Wallingford et al (2024)</w:t>
            </w:r>
          </w:p>
        </w:tc>
        <w:tc>
          <w:tcPr>
            <w:tcW w:w="3183" w:type="dxa"/>
            <w:shd w:val="clear" w:color="auto" w:fill="auto"/>
            <w:tcMar>
              <w:top w:w="100" w:type="dxa"/>
              <w:left w:w="100" w:type="dxa"/>
              <w:bottom w:w="100" w:type="dxa"/>
              <w:right w:w="100" w:type="dxa"/>
            </w:tcMar>
          </w:tcPr>
          <w:p w14:paraId="24D3D55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Evaluar el acceso a los alimentos a nivel mundial mediante el cálculo del costo mínimo de una dieta nutricionalmente adecuada, con el fin de mejorar el monitoreo de la seguridad alimentaria y orientar intervenciones en nutrición y salud.</w:t>
            </w:r>
          </w:p>
        </w:tc>
        <w:tc>
          <w:tcPr>
            <w:tcW w:w="3969" w:type="dxa"/>
            <w:shd w:val="clear" w:color="auto" w:fill="auto"/>
            <w:tcMar>
              <w:top w:w="100" w:type="dxa"/>
              <w:left w:w="100" w:type="dxa"/>
              <w:bottom w:w="100" w:type="dxa"/>
              <w:right w:w="100" w:type="dxa"/>
            </w:tcMar>
          </w:tcPr>
          <w:p w14:paraId="6DABF76A"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xml:space="preserve">Se utiliza un enfoque basado en dietas de costo mínimo para estimar la asequibilidad de una alimentación adecuada en diferentes regiones. Se combinan datos de precios de alimentos con requisitos nutricionales mínimos y modelos de optimización para calcular el costo de la dieta más barata que cumpla </w:t>
            </w:r>
            <w:r>
              <w:rPr>
                <w:rFonts w:ascii="Times New Roman" w:eastAsia="Times New Roman" w:hAnsi="Times New Roman" w:cs="Times New Roman"/>
              </w:rPr>
              <w:lastRenderedPageBreak/>
              <w:t>con los estándares nutricionales establecidos</w:t>
            </w:r>
          </w:p>
        </w:tc>
        <w:tc>
          <w:tcPr>
            <w:tcW w:w="4111" w:type="dxa"/>
            <w:shd w:val="clear" w:color="auto" w:fill="auto"/>
            <w:tcMar>
              <w:top w:w="100" w:type="dxa"/>
              <w:left w:w="100" w:type="dxa"/>
              <w:bottom w:w="100" w:type="dxa"/>
              <w:right w:w="100" w:type="dxa"/>
            </w:tcMar>
          </w:tcPr>
          <w:p w14:paraId="793FA008"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lastRenderedPageBreak/>
              <w:t>- Se identifican disparidades significativas en el acceso económico a una dieta adecuada en distintas regiones del mundo.</w:t>
            </w:r>
          </w:p>
          <w:p w14:paraId="18EB3CEF"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Los países de bajos ingresos enfrentan mayores barreras debido a los altos costos relativos de los alimentos nutritivos en comparación con los ingresos.</w:t>
            </w:r>
          </w:p>
          <w:p w14:paraId="138D5134"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lastRenderedPageBreak/>
              <w:t>- El enfoque permite mapear áreas con mayor inseguridad alimentaria y diseñar estrategias de intervención más específicas.</w:t>
            </w:r>
          </w:p>
        </w:tc>
      </w:tr>
      <w:tr w:rsidR="00914E24" w14:paraId="2228D7FB" w14:textId="77777777" w:rsidTr="0086556E">
        <w:tc>
          <w:tcPr>
            <w:tcW w:w="3091" w:type="dxa"/>
            <w:shd w:val="clear" w:color="auto" w:fill="auto"/>
            <w:tcMar>
              <w:top w:w="100" w:type="dxa"/>
              <w:left w:w="100" w:type="dxa"/>
              <w:bottom w:w="100" w:type="dxa"/>
              <w:right w:w="100" w:type="dxa"/>
            </w:tcMar>
          </w:tcPr>
          <w:p w14:paraId="19D16905"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Estimating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much</w:t>
            </w:r>
            <w:proofErr w:type="spellEnd"/>
            <w:r>
              <w:rPr>
                <w:rFonts w:ascii="Times New Roman" w:eastAsia="Times New Roman" w:hAnsi="Times New Roman" w:cs="Times New Roman"/>
              </w:rPr>
              <w:t xml:space="preserve"> do </w:t>
            </w:r>
            <w:proofErr w:type="spellStart"/>
            <w:r>
              <w:rPr>
                <w:rFonts w:ascii="Times New Roman" w:eastAsia="Times New Roman" w:hAnsi="Times New Roman" w:cs="Times New Roman"/>
              </w:rPr>
              <w:t>methods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matter</w:t>
            </w:r>
            <w:proofErr w:type="spellEnd"/>
            <w:r>
              <w:rPr>
                <w:rFonts w:ascii="Times New Roman" w:eastAsia="Times New Roman" w:hAnsi="Times New Roman" w:cs="Times New Roman"/>
              </w:rPr>
              <w:t>?</w:t>
            </w:r>
            <w:proofErr w:type="gramEnd"/>
          </w:p>
        </w:tc>
        <w:tc>
          <w:tcPr>
            <w:tcW w:w="1806" w:type="dxa"/>
            <w:shd w:val="clear" w:color="auto" w:fill="auto"/>
            <w:tcMar>
              <w:top w:w="100" w:type="dxa"/>
              <w:left w:w="100" w:type="dxa"/>
              <w:bottom w:w="100" w:type="dxa"/>
              <w:right w:w="100" w:type="dxa"/>
            </w:tcMar>
          </w:tcPr>
          <w:p w14:paraId="11B6B78A"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highlight w:val="white"/>
              </w:rPr>
              <w:t>Headey</w:t>
            </w:r>
            <w:proofErr w:type="spellEnd"/>
            <w:r>
              <w:rPr>
                <w:rFonts w:ascii="Times New Roman" w:eastAsia="Times New Roman" w:hAnsi="Times New Roman" w:cs="Times New Roman"/>
                <w:highlight w:val="white"/>
              </w:rPr>
              <w:t xml:space="preserve"> et al. (2024)</w:t>
            </w:r>
          </w:p>
        </w:tc>
        <w:tc>
          <w:tcPr>
            <w:tcW w:w="3183" w:type="dxa"/>
            <w:shd w:val="clear" w:color="auto" w:fill="auto"/>
            <w:tcMar>
              <w:top w:w="100" w:type="dxa"/>
              <w:left w:w="100" w:type="dxa"/>
              <w:bottom w:w="100" w:type="dxa"/>
              <w:right w:w="100" w:type="dxa"/>
            </w:tcMar>
          </w:tcPr>
          <w:p w14:paraId="29ABF0FE"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Analizar cómo diferentes métodos para estimar el costo y la asequibilidad de dietas saludables (</w:t>
            </w:r>
            <w:proofErr w:type="spellStart"/>
            <w:r>
              <w:rPr>
                <w:rFonts w:ascii="Times New Roman" w:eastAsia="Times New Roman" w:hAnsi="Times New Roman" w:cs="Times New Roman"/>
              </w:rPr>
              <w:t>CoAHD</w:t>
            </w:r>
            <w:proofErr w:type="spellEnd"/>
            <w:r>
              <w:rPr>
                <w:rFonts w:ascii="Times New Roman" w:eastAsia="Times New Roman" w:hAnsi="Times New Roman" w:cs="Times New Roman"/>
              </w:rPr>
              <w:t>) influyen en las conclusiones sobre el acceso a la alimentación. Evaluar la sensibilidad de estas métricas y desarrollar mejoras metodológicas para aumentar su precisión en el monitoreo global y el diseño de políticas alimentarias</w:t>
            </w:r>
          </w:p>
        </w:tc>
        <w:tc>
          <w:tcPr>
            <w:tcW w:w="3969" w:type="dxa"/>
            <w:shd w:val="clear" w:color="auto" w:fill="auto"/>
            <w:tcMar>
              <w:top w:w="100" w:type="dxa"/>
              <w:left w:w="100" w:type="dxa"/>
              <w:bottom w:w="100" w:type="dxa"/>
              <w:right w:w="100" w:type="dxa"/>
            </w:tcMar>
          </w:tcPr>
          <w:p w14:paraId="4448FB2B"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Se comparan distintos enfoques metodológicos para calcular el costo y la asequibilidad de dietas saludables. Se introducen dos innovaciones clave: (1) un factor de ajuste demográfico que corrige los costos dietarios según la edad de la población, y (2) una mejora en la estimación de los presupuestos familiares destinados a la compra de alimentos. Se analiza la sensibilidad de las estimaciones a la representatividad de los datos de precios de alimentos, la cobertura de productos y los niveles de actividad física. Se aplican estas innovaciones a la dieta de referencia EAT-Lancet en 137 países con datos de precios de 2017</w:t>
            </w:r>
          </w:p>
        </w:tc>
        <w:tc>
          <w:tcPr>
            <w:tcW w:w="4111" w:type="dxa"/>
            <w:shd w:val="clear" w:color="auto" w:fill="auto"/>
            <w:tcMar>
              <w:top w:w="100" w:type="dxa"/>
              <w:left w:w="100" w:type="dxa"/>
              <w:bottom w:w="100" w:type="dxa"/>
              <w:right w:w="100" w:type="dxa"/>
            </w:tcMar>
          </w:tcPr>
          <w:p w14:paraId="3ED8719E"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elección del método afecta significativamente las estimaciones del costo y asequibilidad de una dieta saludable.</w:t>
            </w:r>
          </w:p>
          <w:p w14:paraId="108BA1CD"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introducción del ajuste demográfico y la mejora en la estimación de presupuestos alimentarios reduce la estimación de la población que no puede permitirse una dieta saludable, de 3.02 a 2.13 mil millones de personas.</w:t>
            </w:r>
          </w:p>
          <w:p w14:paraId="57CB026C"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baja cobertura de productos en los datos de precios puede llevar a pequeñas reducciones en la inaccesibilidad en ciertas regiones y grupos de alimentos.</w:t>
            </w:r>
          </w:p>
        </w:tc>
      </w:tr>
      <w:tr w:rsidR="00914E24" w14:paraId="7A1EECF7" w14:textId="77777777" w:rsidTr="0086556E">
        <w:tc>
          <w:tcPr>
            <w:tcW w:w="3091" w:type="dxa"/>
            <w:shd w:val="clear" w:color="auto" w:fill="auto"/>
            <w:tcMar>
              <w:top w:w="100" w:type="dxa"/>
              <w:left w:w="100" w:type="dxa"/>
              <w:bottom w:w="100" w:type="dxa"/>
              <w:right w:w="100" w:type="dxa"/>
            </w:tcMar>
          </w:tcPr>
          <w:p w14:paraId="13F27D7F"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Recommended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CoRD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in Bangladesh</w:t>
            </w:r>
          </w:p>
        </w:tc>
        <w:tc>
          <w:tcPr>
            <w:tcW w:w="1806" w:type="dxa"/>
            <w:shd w:val="clear" w:color="auto" w:fill="auto"/>
            <w:tcMar>
              <w:top w:w="100" w:type="dxa"/>
              <w:left w:w="100" w:type="dxa"/>
              <w:bottom w:w="100" w:type="dxa"/>
              <w:right w:w="100" w:type="dxa"/>
            </w:tcMar>
          </w:tcPr>
          <w:p w14:paraId="58C52549" w14:textId="77777777" w:rsidR="00914E24" w:rsidRDefault="00000000">
            <w:pPr>
              <w:rPr>
                <w:rFonts w:ascii="Times New Roman" w:eastAsia="Times New Roman" w:hAnsi="Times New Roman" w:cs="Times New Roman"/>
              </w:rPr>
            </w:pPr>
            <w:r>
              <w:rPr>
                <w:rFonts w:ascii="Times New Roman" w:eastAsia="Times New Roman" w:hAnsi="Times New Roman" w:cs="Times New Roman"/>
                <w:highlight w:val="white"/>
              </w:rPr>
              <w:t>Islam et al. (2023)</w:t>
            </w:r>
          </w:p>
        </w:tc>
        <w:tc>
          <w:tcPr>
            <w:tcW w:w="3183" w:type="dxa"/>
            <w:shd w:val="clear" w:color="auto" w:fill="auto"/>
            <w:tcMar>
              <w:top w:w="100" w:type="dxa"/>
              <w:left w:w="100" w:type="dxa"/>
              <w:bottom w:w="100" w:type="dxa"/>
              <w:right w:w="100" w:type="dxa"/>
            </w:tcMar>
          </w:tcPr>
          <w:p w14:paraId="1E344B8C"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Evaluar el costo de una dieta recomendada (</w:t>
            </w:r>
            <w:proofErr w:type="spellStart"/>
            <w:r>
              <w:rPr>
                <w:rFonts w:ascii="Times New Roman" w:eastAsia="Times New Roman" w:hAnsi="Times New Roman" w:cs="Times New Roman"/>
              </w:rPr>
              <w:t>CoRD</w:t>
            </w:r>
            <w:proofErr w:type="spellEnd"/>
            <w:r>
              <w:rPr>
                <w:rFonts w:ascii="Times New Roman" w:eastAsia="Times New Roman" w:hAnsi="Times New Roman" w:cs="Times New Roman"/>
              </w:rPr>
              <w:t>) en Bangladesh y su asequibilidad para la población. Analizar cómo el acceso económico a una dieta adecuada varía entre diferentes grupos socioeconómicos y regiones.</w:t>
            </w:r>
          </w:p>
        </w:tc>
        <w:tc>
          <w:tcPr>
            <w:tcW w:w="3969" w:type="dxa"/>
            <w:shd w:val="clear" w:color="auto" w:fill="auto"/>
            <w:tcMar>
              <w:top w:w="100" w:type="dxa"/>
              <w:left w:w="100" w:type="dxa"/>
              <w:bottom w:w="100" w:type="dxa"/>
              <w:right w:w="100" w:type="dxa"/>
            </w:tcMar>
          </w:tcPr>
          <w:p w14:paraId="5742EE29"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xml:space="preserve">Se calcula el </w:t>
            </w:r>
            <w:proofErr w:type="spellStart"/>
            <w:r>
              <w:rPr>
                <w:rFonts w:ascii="Times New Roman" w:eastAsia="Times New Roman" w:hAnsi="Times New Roman" w:cs="Times New Roman"/>
              </w:rPr>
              <w:t>CoRD</w:t>
            </w:r>
            <w:proofErr w:type="spellEnd"/>
            <w:r>
              <w:rPr>
                <w:rFonts w:ascii="Times New Roman" w:eastAsia="Times New Roman" w:hAnsi="Times New Roman" w:cs="Times New Roman"/>
              </w:rPr>
              <w:t xml:space="preserve"> utilizando datos de precios de alimentos y recomendaciones dietéticas oficiales. Se analiza la asequibilidad comparando el costo de la dieta con los ingresos de los hogares en diferentes regiones y niveles socioeconómicos. Se emplean datos nacionales sobre precios y distribución del </w:t>
            </w:r>
            <w:r>
              <w:rPr>
                <w:rFonts w:ascii="Times New Roman" w:eastAsia="Times New Roman" w:hAnsi="Times New Roman" w:cs="Times New Roman"/>
              </w:rPr>
              <w:lastRenderedPageBreak/>
              <w:t>ingreso para evaluar cuántas personas pueden permitirse una dieta recomendada.</w:t>
            </w:r>
          </w:p>
        </w:tc>
        <w:tc>
          <w:tcPr>
            <w:tcW w:w="4111" w:type="dxa"/>
            <w:shd w:val="clear" w:color="auto" w:fill="auto"/>
            <w:tcMar>
              <w:top w:w="100" w:type="dxa"/>
              <w:left w:w="100" w:type="dxa"/>
              <w:bottom w:w="100" w:type="dxa"/>
              <w:right w:w="100" w:type="dxa"/>
            </w:tcMar>
          </w:tcPr>
          <w:p w14:paraId="3DB76C7E"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lastRenderedPageBreak/>
              <w:t>- El costo de una dieta recomendada varía significativamente entre regiones y niveles de ingreso.</w:t>
            </w:r>
          </w:p>
          <w:p w14:paraId="40C9F032"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Un alto porcentaje de la población no puede permitirse una dieta nutricionalmente adecuada debido a bajos ingresos y altos precios de los alimentos.</w:t>
            </w:r>
          </w:p>
          <w:p w14:paraId="1E108083"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xml:space="preserve">- La asequibilidad de la dieta está estrechamente relacionada con la </w:t>
            </w:r>
            <w:r>
              <w:rPr>
                <w:rFonts w:ascii="Times New Roman" w:eastAsia="Times New Roman" w:hAnsi="Times New Roman" w:cs="Times New Roman"/>
              </w:rPr>
              <w:lastRenderedPageBreak/>
              <w:t>distribución del ingreso y la variabilidad de los precios de los alimentos.</w:t>
            </w:r>
          </w:p>
        </w:tc>
      </w:tr>
      <w:tr w:rsidR="00914E24" w14:paraId="37F815A6" w14:textId="77777777" w:rsidTr="0086556E">
        <w:tc>
          <w:tcPr>
            <w:tcW w:w="3091" w:type="dxa"/>
            <w:shd w:val="clear" w:color="auto" w:fill="auto"/>
            <w:tcMar>
              <w:top w:w="100" w:type="dxa"/>
              <w:left w:w="100" w:type="dxa"/>
              <w:bottom w:w="100" w:type="dxa"/>
              <w:right w:w="100" w:type="dxa"/>
            </w:tcMar>
          </w:tcPr>
          <w:p w14:paraId="0F75B599"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Cost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r>
              <w:rPr>
                <w:rFonts w:ascii="Times New Roman" w:eastAsia="Times New Roman" w:hAnsi="Times New Roman" w:cs="Times New Roman"/>
              </w:rPr>
              <w:t xml:space="preserve"> in Vietnam</w:t>
            </w:r>
          </w:p>
        </w:tc>
        <w:tc>
          <w:tcPr>
            <w:tcW w:w="1806" w:type="dxa"/>
            <w:shd w:val="clear" w:color="auto" w:fill="auto"/>
            <w:tcMar>
              <w:top w:w="100" w:type="dxa"/>
              <w:left w:w="100" w:type="dxa"/>
              <w:bottom w:w="100" w:type="dxa"/>
              <w:right w:w="100" w:type="dxa"/>
            </w:tcMar>
          </w:tcPr>
          <w:p w14:paraId="31C4576B" w14:textId="77777777" w:rsidR="00914E24" w:rsidRDefault="00000000">
            <w:pPr>
              <w:rPr>
                <w:rFonts w:ascii="Times New Roman" w:eastAsia="Times New Roman" w:hAnsi="Times New Roman" w:cs="Times New Roman"/>
              </w:rPr>
            </w:pPr>
            <w:r>
              <w:rPr>
                <w:rFonts w:ascii="Times New Roman" w:eastAsia="Times New Roman" w:hAnsi="Times New Roman" w:cs="Times New Roman"/>
                <w:highlight w:val="white"/>
              </w:rPr>
              <w:t>Van et al. (2023)</w:t>
            </w:r>
          </w:p>
        </w:tc>
        <w:tc>
          <w:tcPr>
            <w:tcW w:w="3183" w:type="dxa"/>
            <w:shd w:val="clear" w:color="auto" w:fill="auto"/>
            <w:tcMar>
              <w:top w:w="100" w:type="dxa"/>
              <w:left w:w="100" w:type="dxa"/>
              <w:bottom w:w="100" w:type="dxa"/>
              <w:right w:w="100" w:type="dxa"/>
            </w:tcMar>
          </w:tcPr>
          <w:p w14:paraId="545A7D7C"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Estimar el costo y la asequibilidad de las dietas saludables recomendadas por las Guías Alimentarias Basadas en Alimentos de Vietnam (FBDG) para el período 2016-2020.</w:t>
            </w:r>
          </w:p>
        </w:tc>
        <w:tc>
          <w:tcPr>
            <w:tcW w:w="3969" w:type="dxa"/>
            <w:shd w:val="clear" w:color="auto" w:fill="auto"/>
            <w:tcMar>
              <w:top w:w="100" w:type="dxa"/>
              <w:left w:w="100" w:type="dxa"/>
              <w:bottom w:w="100" w:type="dxa"/>
              <w:right w:w="100" w:type="dxa"/>
            </w:tcMar>
          </w:tcPr>
          <w:p w14:paraId="2E8CE12E"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Se utiliza el marco de Costo y Asequibilidad de Dietas Saludables (</w:t>
            </w:r>
            <w:proofErr w:type="spellStart"/>
            <w:r>
              <w:rPr>
                <w:rFonts w:ascii="Times New Roman" w:eastAsia="Times New Roman" w:hAnsi="Times New Roman" w:cs="Times New Roman"/>
              </w:rPr>
              <w:t>CoAHD</w:t>
            </w:r>
            <w:proofErr w:type="spellEnd"/>
            <w:r>
              <w:rPr>
                <w:rFonts w:ascii="Times New Roman" w:eastAsia="Times New Roman" w:hAnsi="Times New Roman" w:cs="Times New Roman"/>
              </w:rPr>
              <w:t>) para calcular el costo mínimo de una dieta saludable en Vietnam. Se comparan estos costos con los ingresos de los hogares para evaluar la asequibilidad. Se analizan diferencias entre áreas urbanas y rurales, así como entre distintos niveles de ingreso. Los datos incluyen precios de alimentos y encuestas nacionales sobre ingresos y gastos de los hogares.</w:t>
            </w:r>
          </w:p>
        </w:tc>
        <w:tc>
          <w:tcPr>
            <w:tcW w:w="4111" w:type="dxa"/>
            <w:shd w:val="clear" w:color="auto" w:fill="auto"/>
            <w:tcMar>
              <w:top w:w="100" w:type="dxa"/>
              <w:left w:w="100" w:type="dxa"/>
              <w:bottom w:w="100" w:type="dxa"/>
              <w:right w:w="100" w:type="dxa"/>
            </w:tcMar>
          </w:tcPr>
          <w:p w14:paraId="6DA76119"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El costo de una dieta saludable varía entre regiones, siendo más alto en áreas urbanas que en rurales.</w:t>
            </w:r>
          </w:p>
          <w:p w14:paraId="4944EF8C"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Una proporción significativa de la población no puede permitirse una dieta saludable debido a bajos ingresos y precios elevados de alimentos nutritivos.</w:t>
            </w:r>
          </w:p>
          <w:p w14:paraId="74A6A440"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Los hogares de menores ingresos destinan un alto porcentaje de sus recursos a la alimentación, lo que limita su capacidad de acceder a dietas saludables.</w:t>
            </w:r>
          </w:p>
        </w:tc>
      </w:tr>
      <w:tr w:rsidR="00914E24" w14:paraId="7B82C135" w14:textId="77777777" w:rsidTr="0086556E">
        <w:tc>
          <w:tcPr>
            <w:tcW w:w="3091" w:type="dxa"/>
            <w:shd w:val="clear" w:color="auto" w:fill="auto"/>
            <w:tcMar>
              <w:top w:w="100" w:type="dxa"/>
              <w:left w:w="100" w:type="dxa"/>
              <w:bottom w:w="100" w:type="dxa"/>
              <w:right w:w="100" w:type="dxa"/>
            </w:tcMar>
          </w:tcPr>
          <w:p w14:paraId="43635872"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Poverty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price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preference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barriers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improving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r>
              <w:rPr>
                <w:rFonts w:ascii="Times New Roman" w:eastAsia="Times New Roman" w:hAnsi="Times New Roman" w:cs="Times New Roman"/>
              </w:rPr>
              <w:t xml:space="preserve"> in sub-</w:t>
            </w:r>
            <w:proofErr w:type="spellStart"/>
            <w:r>
              <w:rPr>
                <w:rFonts w:ascii="Times New Roman" w:eastAsia="Times New Roman" w:hAnsi="Times New Roman" w:cs="Times New Roman"/>
              </w:rPr>
              <w:t>Saharan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Africa</w:t>
            </w:r>
            <w:proofErr w:type="spellEnd"/>
            <w:r>
              <w:rPr>
                <w:rFonts w:ascii="Times New Roman" w:eastAsia="Times New Roman" w:hAnsi="Times New Roman" w:cs="Times New Roman"/>
              </w:rPr>
              <w:t xml:space="preserve"> </w:t>
            </w:r>
          </w:p>
        </w:tc>
        <w:tc>
          <w:tcPr>
            <w:tcW w:w="1806" w:type="dxa"/>
            <w:shd w:val="clear" w:color="auto" w:fill="auto"/>
            <w:tcMar>
              <w:top w:w="100" w:type="dxa"/>
              <w:left w:w="100" w:type="dxa"/>
              <w:bottom w:w="100" w:type="dxa"/>
              <w:right w:w="100" w:type="dxa"/>
            </w:tcMar>
          </w:tcPr>
          <w:p w14:paraId="5544F0C5" w14:textId="77777777" w:rsidR="00914E24" w:rsidRDefault="00000000">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Headey</w:t>
            </w:r>
            <w:proofErr w:type="spellEnd"/>
            <w:r>
              <w:rPr>
                <w:rFonts w:ascii="Times New Roman" w:eastAsia="Times New Roman" w:hAnsi="Times New Roman" w:cs="Times New Roman"/>
                <w:highlight w:val="white"/>
              </w:rPr>
              <w:t xml:space="preserve"> et al. (2022)</w:t>
            </w:r>
          </w:p>
        </w:tc>
        <w:tc>
          <w:tcPr>
            <w:tcW w:w="3183" w:type="dxa"/>
            <w:shd w:val="clear" w:color="auto" w:fill="auto"/>
            <w:tcMar>
              <w:top w:w="100" w:type="dxa"/>
              <w:left w:w="100" w:type="dxa"/>
              <w:bottom w:w="100" w:type="dxa"/>
              <w:right w:w="100" w:type="dxa"/>
            </w:tcMar>
          </w:tcPr>
          <w:p w14:paraId="50D589DC"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Analizar las barreras económicas, de precios y de preferencias que dificultan la adopción de dietas más saludables en el África subsahariana. Evaluar cómo la pobreza, el costo de los alimentos nutritivos y las elecciones alimentarias impactan la seguridad nutricional.</w:t>
            </w:r>
          </w:p>
        </w:tc>
        <w:tc>
          <w:tcPr>
            <w:tcW w:w="3969" w:type="dxa"/>
            <w:shd w:val="clear" w:color="auto" w:fill="auto"/>
            <w:tcMar>
              <w:top w:w="100" w:type="dxa"/>
              <w:left w:w="100" w:type="dxa"/>
              <w:bottom w:w="100" w:type="dxa"/>
              <w:right w:w="100" w:type="dxa"/>
            </w:tcMar>
          </w:tcPr>
          <w:p w14:paraId="2B16A40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Se utiliza el modelo QUAIDS (</w:t>
            </w:r>
            <w:proofErr w:type="spellStart"/>
            <w:r>
              <w:rPr>
                <w:rFonts w:ascii="Times New Roman" w:eastAsia="Times New Roman" w:hAnsi="Times New Roman" w:cs="Times New Roman"/>
              </w:rPr>
              <w:t>Quadratic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Almost</w:t>
            </w:r>
            <w:proofErr w:type="spellEnd"/>
            <w:r>
              <w:rPr>
                <w:rFonts w:ascii="Times New Roman" w:eastAsia="Times New Roman" w:hAnsi="Times New Roman" w:cs="Times New Roman"/>
              </w:rPr>
              <w:t xml:space="preserve"> Ideal </w:t>
            </w:r>
            <w:proofErr w:type="spellStart"/>
            <w:r>
              <w:rPr>
                <w:rFonts w:ascii="Times New Roman" w:eastAsia="Times New Roman" w:hAnsi="Times New Roman" w:cs="Times New Roman"/>
              </w:rPr>
              <w:t>Demand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 xml:space="preserve">) para estimar las elasticidades del ingreso y el precio en el consumo de alimentos. Además, se emplea el método de </w:t>
            </w:r>
            <w:proofErr w:type="spellStart"/>
            <w:r>
              <w:rPr>
                <w:rFonts w:ascii="Times New Roman" w:eastAsia="Times New Roman" w:hAnsi="Times New Roman" w:cs="Times New Roman"/>
              </w:rPr>
              <w:t>bootstrapping</w:t>
            </w:r>
            <w:proofErr w:type="spellEnd"/>
            <w:r>
              <w:rPr>
                <w:rFonts w:ascii="Times New Roman" w:eastAsia="Times New Roman" w:hAnsi="Times New Roman" w:cs="Times New Roman"/>
              </w:rPr>
              <w:t xml:space="preserve"> para calcular elasticidades específicas por hogar, lo que permite evaluar el impacto del ingreso y los precios en la asequibilidad de dietas saludables.</w:t>
            </w:r>
          </w:p>
        </w:tc>
        <w:tc>
          <w:tcPr>
            <w:tcW w:w="4111" w:type="dxa"/>
            <w:shd w:val="clear" w:color="auto" w:fill="auto"/>
            <w:tcMar>
              <w:top w:w="100" w:type="dxa"/>
              <w:left w:w="100" w:type="dxa"/>
              <w:bottom w:w="100" w:type="dxa"/>
              <w:right w:w="100" w:type="dxa"/>
            </w:tcMar>
          </w:tcPr>
          <w:p w14:paraId="1E9F51A0"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pobreza es la principal barrera para acceder a dietas saludables, ya que muchas familias no pueden costear alimentos nutritivos.</w:t>
            </w:r>
          </w:p>
          <w:p w14:paraId="610B19A0"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Los precios de los alimentos saludables suelen ser más altos en comparación con opciones menos nutritivas, lo que reduce su consumo.</w:t>
            </w:r>
          </w:p>
          <w:p w14:paraId="01E2F94D"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Las preferencias alimentarias y hábitos culturales también limitan la adopción de dietas más saludables, incluso cuando los alimentos están disponibles.</w:t>
            </w:r>
          </w:p>
        </w:tc>
      </w:tr>
      <w:tr w:rsidR="00914E24" w14:paraId="32284C57" w14:textId="77777777" w:rsidTr="0086556E">
        <w:tc>
          <w:tcPr>
            <w:tcW w:w="3091" w:type="dxa"/>
            <w:shd w:val="clear" w:color="auto" w:fill="auto"/>
            <w:tcMar>
              <w:top w:w="100" w:type="dxa"/>
              <w:left w:w="100" w:type="dxa"/>
              <w:bottom w:w="100" w:type="dxa"/>
              <w:right w:w="100" w:type="dxa"/>
            </w:tcMar>
          </w:tcPr>
          <w:p w14:paraId="623AFDF9"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Implementation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Ethiopian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Food-Based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Dietary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Guidelines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lastRenderedPageBreak/>
              <w:t>Analysis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January</w:t>
            </w:r>
            <w:proofErr w:type="spellEnd"/>
            <w:r>
              <w:rPr>
                <w:rFonts w:ascii="Times New Roman" w:eastAsia="Times New Roman" w:hAnsi="Times New Roman" w:cs="Times New Roman"/>
              </w:rPr>
              <w:t xml:space="preserve"> 2020 - </w:t>
            </w:r>
            <w:proofErr w:type="spellStart"/>
            <w:r>
              <w:rPr>
                <w:rFonts w:ascii="Times New Roman" w:eastAsia="Times New Roman" w:hAnsi="Times New Roman" w:cs="Times New Roman"/>
              </w:rPr>
              <w:t>December</w:t>
            </w:r>
            <w:proofErr w:type="spellEnd"/>
            <w:r>
              <w:rPr>
                <w:rFonts w:ascii="Times New Roman" w:eastAsia="Times New Roman" w:hAnsi="Times New Roman" w:cs="Times New Roman"/>
              </w:rPr>
              <w:t xml:space="preserve"> 2022</w:t>
            </w:r>
          </w:p>
        </w:tc>
        <w:tc>
          <w:tcPr>
            <w:tcW w:w="1806" w:type="dxa"/>
            <w:shd w:val="clear" w:color="auto" w:fill="auto"/>
            <w:tcMar>
              <w:top w:w="100" w:type="dxa"/>
              <w:left w:w="100" w:type="dxa"/>
              <w:bottom w:w="100" w:type="dxa"/>
              <w:right w:w="100" w:type="dxa"/>
            </w:tcMar>
          </w:tcPr>
          <w:p w14:paraId="0C2E23A2" w14:textId="77777777" w:rsidR="00914E24" w:rsidRDefault="00000000">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lastRenderedPageBreak/>
              <w:t>Alemayehu</w:t>
            </w:r>
            <w:proofErr w:type="spellEnd"/>
            <w:r>
              <w:rPr>
                <w:rFonts w:ascii="Times New Roman" w:eastAsia="Times New Roman" w:hAnsi="Times New Roman" w:cs="Times New Roman"/>
                <w:highlight w:val="white"/>
              </w:rPr>
              <w:t xml:space="preserve"> et al. (2023)</w:t>
            </w:r>
          </w:p>
        </w:tc>
        <w:tc>
          <w:tcPr>
            <w:tcW w:w="3183" w:type="dxa"/>
            <w:shd w:val="clear" w:color="auto" w:fill="auto"/>
            <w:tcMar>
              <w:top w:w="100" w:type="dxa"/>
              <w:left w:w="100" w:type="dxa"/>
              <w:bottom w:w="100" w:type="dxa"/>
              <w:right w:w="100" w:type="dxa"/>
            </w:tcMar>
          </w:tcPr>
          <w:p w14:paraId="6119C01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xml:space="preserve">Evaluar la implementación de las Guías Alimentarias Basadas en </w:t>
            </w:r>
            <w:r>
              <w:rPr>
                <w:rFonts w:ascii="Times New Roman" w:eastAsia="Times New Roman" w:hAnsi="Times New Roman" w:cs="Times New Roman"/>
              </w:rPr>
              <w:lastRenderedPageBreak/>
              <w:t>Alimentos (FBDG) de Etiopía, analizando el costo y la asequibilidad de dietas saludables entre 2020 y 2022. Identificar los principales desafíos económicos y estructurales que afectan la adopción de estas recomendaciones dietéticas</w:t>
            </w:r>
          </w:p>
        </w:tc>
        <w:tc>
          <w:tcPr>
            <w:tcW w:w="3969" w:type="dxa"/>
            <w:shd w:val="clear" w:color="auto" w:fill="auto"/>
            <w:tcMar>
              <w:top w:w="100" w:type="dxa"/>
              <w:left w:w="100" w:type="dxa"/>
              <w:bottom w:w="100" w:type="dxa"/>
              <w:right w:w="100" w:type="dxa"/>
            </w:tcMar>
          </w:tcPr>
          <w:p w14:paraId="33EAFBB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Se analizaron los precios de los alimentos y los ingresos de los hogares utilizando </w:t>
            </w:r>
            <w:r>
              <w:rPr>
                <w:rFonts w:ascii="Times New Roman" w:eastAsia="Times New Roman" w:hAnsi="Times New Roman" w:cs="Times New Roman"/>
              </w:rPr>
              <w:lastRenderedPageBreak/>
              <w:t>datos nacionales de Etiopía. Se aplicó el marco de Costo y Asequibilidad de Dietas Saludables (</w:t>
            </w:r>
            <w:proofErr w:type="spellStart"/>
            <w:r>
              <w:rPr>
                <w:rFonts w:ascii="Times New Roman" w:eastAsia="Times New Roman" w:hAnsi="Times New Roman" w:cs="Times New Roman"/>
              </w:rPr>
              <w:t>CoAHD</w:t>
            </w:r>
            <w:proofErr w:type="spellEnd"/>
            <w:r>
              <w:rPr>
                <w:rFonts w:ascii="Times New Roman" w:eastAsia="Times New Roman" w:hAnsi="Times New Roman" w:cs="Times New Roman"/>
              </w:rPr>
              <w:t>) para calcular el costo mínimo de una dieta que cumpla con las FBDG etíopes. Se compararon estos costos con los ingresos y patrones de gasto de los hogares. También se evaluó la variabilidad regional en la asequibilidad y los factores que limitan el acceso a dietas saludables.</w:t>
            </w:r>
          </w:p>
        </w:tc>
        <w:tc>
          <w:tcPr>
            <w:tcW w:w="4111" w:type="dxa"/>
            <w:shd w:val="clear" w:color="auto" w:fill="auto"/>
            <w:tcMar>
              <w:top w:w="100" w:type="dxa"/>
              <w:left w:w="100" w:type="dxa"/>
              <w:bottom w:w="100" w:type="dxa"/>
              <w:right w:w="100" w:type="dxa"/>
            </w:tcMar>
          </w:tcPr>
          <w:p w14:paraId="58C74849"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El costo de una dieta saludable basada en las FBDG etíopes es inaccesible para una </w:t>
            </w:r>
            <w:r>
              <w:rPr>
                <w:rFonts w:ascii="Times New Roman" w:eastAsia="Times New Roman" w:hAnsi="Times New Roman" w:cs="Times New Roman"/>
              </w:rPr>
              <w:lastRenderedPageBreak/>
              <w:t>proporción significativa de la población, especialmente en áreas rurales y entre hogares de bajos ingresos.</w:t>
            </w:r>
          </w:p>
          <w:p w14:paraId="702D0A2F"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inflación y la volatilidad de precios han incrementado el costo de alimentos nutritivos, dificultando su adopción.</w:t>
            </w:r>
          </w:p>
          <w:p w14:paraId="0AEC9BF9"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Los cereales siguen dominando la dieta etíope, mientras que el consumo de frutas, verduras y proteínas de origen animal sigue siendo bajo debido a los precios elevados.</w:t>
            </w:r>
          </w:p>
        </w:tc>
      </w:tr>
      <w:tr w:rsidR="00914E24" w14:paraId="65889686" w14:textId="77777777" w:rsidTr="0086556E">
        <w:tc>
          <w:tcPr>
            <w:tcW w:w="3091" w:type="dxa"/>
            <w:shd w:val="clear" w:color="auto" w:fill="auto"/>
            <w:tcMar>
              <w:top w:w="100" w:type="dxa"/>
              <w:left w:w="100" w:type="dxa"/>
              <w:bottom w:w="100" w:type="dxa"/>
              <w:right w:w="100" w:type="dxa"/>
            </w:tcMar>
          </w:tcPr>
          <w:p w14:paraId="4F0577E0"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Assessing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nutrient-adequate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p>
        </w:tc>
        <w:tc>
          <w:tcPr>
            <w:tcW w:w="1806" w:type="dxa"/>
            <w:shd w:val="clear" w:color="auto" w:fill="auto"/>
            <w:tcMar>
              <w:top w:w="100" w:type="dxa"/>
              <w:left w:w="100" w:type="dxa"/>
              <w:bottom w:w="100" w:type="dxa"/>
              <w:right w:w="100" w:type="dxa"/>
            </w:tcMar>
          </w:tcPr>
          <w:p w14:paraId="1FD4B726" w14:textId="77777777" w:rsidR="00914E24"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Schneider et al. (2022)</w:t>
            </w:r>
          </w:p>
        </w:tc>
        <w:tc>
          <w:tcPr>
            <w:tcW w:w="3183" w:type="dxa"/>
            <w:shd w:val="clear" w:color="auto" w:fill="auto"/>
            <w:tcMar>
              <w:top w:w="100" w:type="dxa"/>
              <w:left w:w="100" w:type="dxa"/>
              <w:bottom w:w="100" w:type="dxa"/>
              <w:right w:w="100" w:type="dxa"/>
            </w:tcMar>
          </w:tcPr>
          <w:p w14:paraId="3E83006D"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Evaluar la asequibilidad de dietas nutricionalmente adecuadas a nivel global, considerando el costo mínimo necesario para cumplir con los requerimientos de nutrientes esenciales y comparándolo con los ingresos de la población.</w:t>
            </w:r>
          </w:p>
        </w:tc>
        <w:tc>
          <w:tcPr>
            <w:tcW w:w="3969" w:type="dxa"/>
            <w:shd w:val="clear" w:color="auto" w:fill="auto"/>
            <w:tcMar>
              <w:top w:w="100" w:type="dxa"/>
              <w:left w:w="100" w:type="dxa"/>
              <w:bottom w:w="100" w:type="dxa"/>
              <w:right w:w="100" w:type="dxa"/>
            </w:tcMar>
          </w:tcPr>
          <w:p w14:paraId="42B42459"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Se utilizaron datos de precios de alimentos y encuestas de ingresos de los hogares en distintos países. Se aplicó un modelo de optimización de costos para identificar la dieta más barata que cumpla con los requerimientos nutricionales. Se compararon estos costos con el umbral de ingresos de la población para determinar qué porcentaje no puede permitirse una dieta adecuada en términos de nutrientes.</w:t>
            </w:r>
          </w:p>
        </w:tc>
        <w:tc>
          <w:tcPr>
            <w:tcW w:w="4111" w:type="dxa"/>
            <w:shd w:val="clear" w:color="auto" w:fill="auto"/>
            <w:tcMar>
              <w:top w:w="100" w:type="dxa"/>
              <w:left w:w="100" w:type="dxa"/>
              <w:bottom w:w="100" w:type="dxa"/>
              <w:right w:w="100" w:type="dxa"/>
            </w:tcMar>
          </w:tcPr>
          <w:p w14:paraId="13E34081"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Una proporción significativa de la población mundial no puede costear una dieta nutricionalmente adecuada, lo que representa un desafío clave para la seguridad alimentaria global.</w:t>
            </w:r>
          </w:p>
          <w:p w14:paraId="102E43FF"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En muchos países, los ingresos de los hogares más pobres son insuficientes para acceder a una alimentación adecuada, lo que resalta la necesidad de políticas de apoyo, subsidios y estrategias de reducción de costos para mejorar la asequibilidad de dietas saludables.</w:t>
            </w:r>
          </w:p>
          <w:p w14:paraId="59F34AC7"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Las diferencias regionales en la asequibilidad de los alimentos reflejan desigualdades económicas y estructurales en los sistemas alimentarios.</w:t>
            </w:r>
          </w:p>
        </w:tc>
      </w:tr>
      <w:tr w:rsidR="00914E24" w14:paraId="314F612A" w14:textId="77777777" w:rsidTr="0086556E">
        <w:tc>
          <w:tcPr>
            <w:tcW w:w="3091" w:type="dxa"/>
            <w:shd w:val="clear" w:color="auto" w:fill="auto"/>
            <w:tcMar>
              <w:top w:w="100" w:type="dxa"/>
              <w:left w:w="100" w:type="dxa"/>
              <w:bottom w:w="100" w:type="dxa"/>
              <w:right w:w="100" w:type="dxa"/>
            </w:tcMar>
          </w:tcPr>
          <w:p w14:paraId="4403718A"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Affordability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associated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increased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systems</w:t>
            </w:r>
            <w:proofErr w:type="spellEnd"/>
            <w:r>
              <w:rPr>
                <w:rFonts w:ascii="Times New Roman" w:eastAsia="Times New Roman" w:hAnsi="Times New Roman" w:cs="Times New Roman"/>
              </w:rPr>
              <w:t xml:space="preserve"> performance in Nigeria: </w:t>
            </w:r>
            <w:proofErr w:type="spellStart"/>
            <w:r>
              <w:rPr>
                <w:rFonts w:ascii="Times New Roman" w:eastAsia="Times New Roman" w:hAnsi="Times New Roman" w:cs="Times New Roman"/>
              </w:rPr>
              <w:t>state-level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analysis</w:t>
            </w:r>
            <w:proofErr w:type="spellEnd"/>
          </w:p>
        </w:tc>
        <w:tc>
          <w:tcPr>
            <w:tcW w:w="1806" w:type="dxa"/>
            <w:shd w:val="clear" w:color="auto" w:fill="auto"/>
            <w:tcMar>
              <w:top w:w="100" w:type="dxa"/>
              <w:left w:w="100" w:type="dxa"/>
              <w:bottom w:w="100" w:type="dxa"/>
              <w:right w:w="100" w:type="dxa"/>
            </w:tcMar>
          </w:tcPr>
          <w:p w14:paraId="53279353" w14:textId="77777777" w:rsidR="00914E24" w:rsidRDefault="00000000">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Mekonnen</w:t>
            </w:r>
            <w:proofErr w:type="spellEnd"/>
            <w:r>
              <w:rPr>
                <w:rFonts w:ascii="Times New Roman" w:eastAsia="Times New Roman" w:hAnsi="Times New Roman" w:cs="Times New Roman"/>
                <w:highlight w:val="white"/>
              </w:rPr>
              <w:t xml:space="preserve"> et al. (2023)</w:t>
            </w:r>
          </w:p>
        </w:tc>
        <w:tc>
          <w:tcPr>
            <w:tcW w:w="3183" w:type="dxa"/>
            <w:shd w:val="clear" w:color="auto" w:fill="auto"/>
            <w:tcMar>
              <w:top w:w="100" w:type="dxa"/>
              <w:left w:w="100" w:type="dxa"/>
              <w:bottom w:w="100" w:type="dxa"/>
              <w:right w:w="100" w:type="dxa"/>
            </w:tcMar>
          </w:tcPr>
          <w:p w14:paraId="304BA8FA"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Evaluar la relación entre la asequibilidad de dietas saludables y el desempeño del sistema alimentario en Nigeria a nivel estatal. Identificar qué factores del sistema alimentario influyen en el costo y acceso a dietas saludables.</w:t>
            </w:r>
          </w:p>
        </w:tc>
        <w:tc>
          <w:tcPr>
            <w:tcW w:w="3969" w:type="dxa"/>
            <w:shd w:val="clear" w:color="auto" w:fill="auto"/>
            <w:tcMar>
              <w:top w:w="100" w:type="dxa"/>
              <w:left w:w="100" w:type="dxa"/>
              <w:bottom w:w="100" w:type="dxa"/>
              <w:right w:w="100" w:type="dxa"/>
            </w:tcMar>
          </w:tcPr>
          <w:p w14:paraId="619E3FC8"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xml:space="preserve">Se recopilaron datos estatales sobre precios de alimentos, ingresos de los hogares y desempeño del sistema alimentario en Nigeria. Se utilizó el marco de </w:t>
            </w:r>
            <w:proofErr w:type="spellStart"/>
            <w:r>
              <w:rPr>
                <w:rFonts w:ascii="Times New Roman" w:eastAsia="Times New Roman" w:hAnsi="Times New Roman" w:cs="Times New Roman"/>
              </w:rPr>
              <w:t>CoAHD</w:t>
            </w:r>
            <w:proofErr w:type="spellEnd"/>
            <w:r>
              <w:rPr>
                <w:rFonts w:ascii="Times New Roman" w:eastAsia="Times New Roman" w:hAnsi="Times New Roman" w:cs="Times New Roman"/>
              </w:rPr>
              <w:t xml:space="preserve"> para calcular la accesibilidad de una dieta nutritiva en cada estado. Se analizaron correlaciones entre la asequibilidad de la dieta y variables clave del sistema alimentario, como productividad agrícola, infraestructura de mercados y políticas alimentarias.</w:t>
            </w:r>
          </w:p>
        </w:tc>
        <w:tc>
          <w:tcPr>
            <w:tcW w:w="4111" w:type="dxa"/>
            <w:shd w:val="clear" w:color="auto" w:fill="auto"/>
            <w:tcMar>
              <w:top w:w="100" w:type="dxa"/>
              <w:left w:w="100" w:type="dxa"/>
              <w:bottom w:w="100" w:type="dxa"/>
              <w:right w:w="100" w:type="dxa"/>
            </w:tcMar>
          </w:tcPr>
          <w:p w14:paraId="0F01C802"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Los estados con mejor desempeño en sus sistemas alimentarios tienden a ofrecer dietas saludables a costos más accesibles.</w:t>
            </w:r>
          </w:p>
          <w:p w14:paraId="52629ADD"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variabilidad en la asequibilidad de dietas saludables entre estados refleja diferencias en producción agrícola, infraestructura y políticas de apoyo.</w:t>
            </w:r>
          </w:p>
          <w:p w14:paraId="2BDBFB9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falta de acceso a alimentos nutritivos afecta más a poblaciones rurales y de bajos ingresos, reforzando la necesidad de estrategias estatales para mejorar la seguridad alimentaria.</w:t>
            </w:r>
          </w:p>
        </w:tc>
      </w:tr>
      <w:tr w:rsidR="00914E24" w14:paraId="517EA51D" w14:textId="77777777" w:rsidTr="0086556E">
        <w:tc>
          <w:tcPr>
            <w:tcW w:w="3091" w:type="dxa"/>
            <w:shd w:val="clear" w:color="auto" w:fill="auto"/>
            <w:tcMar>
              <w:top w:w="100" w:type="dxa"/>
              <w:left w:w="100" w:type="dxa"/>
              <w:bottom w:w="100" w:type="dxa"/>
              <w:right w:w="100" w:type="dxa"/>
            </w:tcMar>
          </w:tcPr>
          <w:p w14:paraId="4D4F6086"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gap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nutritious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How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how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close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w:t>
            </w:r>
            <w:proofErr w:type="spellEnd"/>
            <w:r>
              <w:rPr>
                <w:rFonts w:ascii="Times New Roman" w:eastAsia="Times New Roman" w:hAnsi="Times New Roman" w:cs="Times New Roman"/>
              </w:rPr>
              <w:t>?</w:t>
            </w:r>
          </w:p>
        </w:tc>
        <w:tc>
          <w:tcPr>
            <w:tcW w:w="1806" w:type="dxa"/>
            <w:shd w:val="clear" w:color="auto" w:fill="auto"/>
            <w:tcMar>
              <w:top w:w="100" w:type="dxa"/>
              <w:left w:w="100" w:type="dxa"/>
              <w:bottom w:w="100" w:type="dxa"/>
              <w:right w:w="100" w:type="dxa"/>
            </w:tcMar>
          </w:tcPr>
          <w:p w14:paraId="7936CD77" w14:textId="77777777" w:rsidR="00914E24" w:rsidRDefault="00000000">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Balagamwala</w:t>
            </w:r>
            <w:proofErr w:type="spellEnd"/>
            <w:r>
              <w:rPr>
                <w:rFonts w:ascii="Times New Roman" w:eastAsia="Times New Roman" w:hAnsi="Times New Roman" w:cs="Times New Roman"/>
                <w:highlight w:val="white"/>
              </w:rPr>
              <w:t xml:space="preserve"> et al. (2024)</w:t>
            </w:r>
          </w:p>
        </w:tc>
        <w:tc>
          <w:tcPr>
            <w:tcW w:w="3183" w:type="dxa"/>
            <w:shd w:val="clear" w:color="auto" w:fill="auto"/>
            <w:tcMar>
              <w:top w:w="100" w:type="dxa"/>
              <w:left w:w="100" w:type="dxa"/>
              <w:bottom w:w="100" w:type="dxa"/>
              <w:right w:w="100" w:type="dxa"/>
            </w:tcMar>
          </w:tcPr>
          <w:p w14:paraId="467557CC"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Cuantificar la brecha de asequibilidad de dietas nutritivas a nivel global y explorar estrategias para cerrarla.</w:t>
            </w:r>
          </w:p>
        </w:tc>
        <w:tc>
          <w:tcPr>
            <w:tcW w:w="3969" w:type="dxa"/>
            <w:shd w:val="clear" w:color="auto" w:fill="auto"/>
            <w:tcMar>
              <w:top w:w="100" w:type="dxa"/>
              <w:left w:w="100" w:type="dxa"/>
              <w:bottom w:w="100" w:type="dxa"/>
              <w:right w:w="100" w:type="dxa"/>
            </w:tcMar>
          </w:tcPr>
          <w:p w14:paraId="1EB619D5"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Se analiza el costo de dietas nutritivas utilizando datos de precios de alimentos y niveles de ingresos en diversos países. Se comparan estos costos con los ingresos de los hogares para determinar la asequibilidad. Se emplean enfoques de modelado económico para simular el impacto de diferentes políticas en la reducción de la brecha de asequibilidad.</w:t>
            </w:r>
          </w:p>
        </w:tc>
        <w:tc>
          <w:tcPr>
            <w:tcW w:w="4111" w:type="dxa"/>
            <w:shd w:val="clear" w:color="auto" w:fill="auto"/>
            <w:tcMar>
              <w:top w:w="100" w:type="dxa"/>
              <w:left w:w="100" w:type="dxa"/>
              <w:bottom w:w="100" w:type="dxa"/>
              <w:right w:w="100" w:type="dxa"/>
            </w:tcMar>
          </w:tcPr>
          <w:p w14:paraId="4B09C95C"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Se encuentra que una parte significativa de la población mundial no puede permitirse dietas nutritivas debido a ingresos insuficientes. La brecha de asequibilidad varía según la región y se ve afectada por factores como precios de los alimentos, salarios y políticas de apoyo social.</w:t>
            </w:r>
          </w:p>
        </w:tc>
      </w:tr>
      <w:tr w:rsidR="00914E24" w14:paraId="0AE11B3A" w14:textId="77777777" w:rsidTr="0086556E">
        <w:tc>
          <w:tcPr>
            <w:tcW w:w="3091" w:type="dxa"/>
            <w:shd w:val="clear" w:color="auto" w:fill="auto"/>
            <w:tcMar>
              <w:top w:w="100" w:type="dxa"/>
              <w:left w:w="100" w:type="dxa"/>
              <w:bottom w:w="100" w:type="dxa"/>
              <w:right w:w="100" w:type="dxa"/>
            </w:tcMar>
          </w:tcPr>
          <w:p w14:paraId="02912973"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Challenge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Adhering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Dietary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Guidelines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Low-</w:t>
            </w:r>
            <w:proofErr w:type="spellStart"/>
            <w:r>
              <w:rPr>
                <w:rFonts w:ascii="Times New Roman" w:eastAsia="Times New Roman" w:hAnsi="Times New Roman" w:cs="Times New Roman"/>
              </w:rPr>
              <w:t>Income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Groups</w:t>
            </w:r>
            <w:proofErr w:type="spellEnd"/>
            <w:r>
              <w:rPr>
                <w:rFonts w:ascii="Times New Roman" w:eastAsia="Times New Roman" w:hAnsi="Times New Roman" w:cs="Times New Roman"/>
              </w:rPr>
              <w:t xml:space="preserve"> in China</w:t>
            </w:r>
          </w:p>
        </w:tc>
        <w:tc>
          <w:tcPr>
            <w:tcW w:w="1806" w:type="dxa"/>
            <w:shd w:val="clear" w:color="auto" w:fill="auto"/>
            <w:tcMar>
              <w:top w:w="100" w:type="dxa"/>
              <w:left w:w="100" w:type="dxa"/>
              <w:bottom w:w="100" w:type="dxa"/>
              <w:right w:w="100" w:type="dxa"/>
            </w:tcMar>
          </w:tcPr>
          <w:p w14:paraId="15EFC113" w14:textId="77777777" w:rsidR="00914E24"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Yin et al. (2023)</w:t>
            </w:r>
          </w:p>
        </w:tc>
        <w:tc>
          <w:tcPr>
            <w:tcW w:w="3183" w:type="dxa"/>
            <w:shd w:val="clear" w:color="auto" w:fill="auto"/>
            <w:tcMar>
              <w:top w:w="100" w:type="dxa"/>
              <w:left w:w="100" w:type="dxa"/>
              <w:bottom w:w="100" w:type="dxa"/>
              <w:right w:w="100" w:type="dxa"/>
            </w:tcMar>
          </w:tcPr>
          <w:p w14:paraId="29CEB46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Evaluar la asequibilidad de una dieta saludable según las Guías Alimentarias Chinas para hogares de bajos ingresos.</w:t>
            </w:r>
          </w:p>
        </w:tc>
        <w:tc>
          <w:tcPr>
            <w:tcW w:w="3969" w:type="dxa"/>
            <w:shd w:val="clear" w:color="auto" w:fill="auto"/>
            <w:tcMar>
              <w:top w:w="100" w:type="dxa"/>
              <w:left w:w="100" w:type="dxa"/>
              <w:bottom w:w="100" w:type="dxa"/>
              <w:right w:w="100" w:type="dxa"/>
            </w:tcMar>
          </w:tcPr>
          <w:p w14:paraId="79EB63E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Análisis de los precios minoristas diarios de 46 alimentos en 36 ciudades chinas desde 2016 hasta 2021. Comparación del gasto, composición de la dieta y estado nutricional en dos escenarios alineados con las guías.</w:t>
            </w:r>
          </w:p>
        </w:tc>
        <w:tc>
          <w:tcPr>
            <w:tcW w:w="4111" w:type="dxa"/>
            <w:shd w:val="clear" w:color="auto" w:fill="auto"/>
            <w:tcMar>
              <w:top w:w="100" w:type="dxa"/>
              <w:left w:w="100" w:type="dxa"/>
              <w:bottom w:w="100" w:type="dxa"/>
              <w:right w:w="100" w:type="dxa"/>
            </w:tcMar>
          </w:tcPr>
          <w:p w14:paraId="56646D42"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El costo mínimo promedio de una dieta equilibrada supera el gasto alimentario per cápita actual para al menos 182.85 millones de hogares urbanos.</w:t>
            </w:r>
          </w:p>
          <w:p w14:paraId="65C05CCF"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Las personas de bajos ingresos tendrían que aumentar su gasto en al menos un 20–</w:t>
            </w:r>
            <w:r>
              <w:rPr>
                <w:rFonts w:ascii="Times New Roman" w:eastAsia="Times New Roman" w:hAnsi="Times New Roman" w:cs="Times New Roman"/>
              </w:rPr>
              <w:lastRenderedPageBreak/>
              <w:t>121% para cumplir con las dietas recomendadas.</w:t>
            </w:r>
          </w:p>
          <w:p w14:paraId="1FB55741"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Se identificaron alimentos asequibles y densos en nutrientes, como harina estándar, huevos, frijoles negros y repollo, que los responsables de políticas deben monitorear en cuanto a precios.</w:t>
            </w:r>
          </w:p>
        </w:tc>
      </w:tr>
      <w:tr w:rsidR="00914E24" w14:paraId="7AA8661E" w14:textId="77777777" w:rsidTr="0086556E">
        <w:tc>
          <w:tcPr>
            <w:tcW w:w="3091" w:type="dxa"/>
            <w:shd w:val="clear" w:color="auto" w:fill="auto"/>
            <w:tcMar>
              <w:top w:w="100" w:type="dxa"/>
              <w:left w:w="100" w:type="dxa"/>
              <w:bottom w:w="100" w:type="dxa"/>
              <w:right w:w="100" w:type="dxa"/>
            </w:tcMar>
          </w:tcPr>
          <w:p w14:paraId="78DE45E6"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Diet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dimension</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assessment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sustainable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systems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diets</w:t>
            </w:r>
            <w:proofErr w:type="spellEnd"/>
          </w:p>
        </w:tc>
        <w:tc>
          <w:tcPr>
            <w:tcW w:w="1806" w:type="dxa"/>
            <w:shd w:val="clear" w:color="auto" w:fill="auto"/>
            <w:tcMar>
              <w:top w:w="100" w:type="dxa"/>
              <w:left w:w="100" w:type="dxa"/>
              <w:bottom w:w="100" w:type="dxa"/>
              <w:right w:w="100" w:type="dxa"/>
            </w:tcMar>
          </w:tcPr>
          <w:p w14:paraId="022C93DA" w14:textId="77777777" w:rsidR="00914E24" w:rsidRDefault="00000000">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Chungchunlam</w:t>
            </w:r>
            <w:proofErr w:type="spellEnd"/>
            <w:r>
              <w:rPr>
                <w:rFonts w:ascii="Times New Roman" w:eastAsia="Times New Roman" w:hAnsi="Times New Roman" w:cs="Times New Roman"/>
                <w:highlight w:val="white"/>
              </w:rPr>
              <w:t xml:space="preserve"> et al. (2024)</w:t>
            </w:r>
          </w:p>
        </w:tc>
        <w:tc>
          <w:tcPr>
            <w:tcW w:w="3183" w:type="dxa"/>
            <w:shd w:val="clear" w:color="auto" w:fill="auto"/>
            <w:tcMar>
              <w:top w:w="100" w:type="dxa"/>
              <w:left w:w="100" w:type="dxa"/>
              <w:bottom w:w="100" w:type="dxa"/>
              <w:right w:w="100" w:type="dxa"/>
            </w:tcMar>
          </w:tcPr>
          <w:p w14:paraId="0330B91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Evaluar la asequibilidad de dietas saludables y sostenibles, considerando el papel de los alimentos de origen animal y vegetal en la formulación de dietas de costo mínimo en Estados Unidos y Nueva Zelanda.</w:t>
            </w:r>
          </w:p>
        </w:tc>
        <w:tc>
          <w:tcPr>
            <w:tcW w:w="3969" w:type="dxa"/>
            <w:shd w:val="clear" w:color="auto" w:fill="auto"/>
            <w:tcMar>
              <w:top w:w="100" w:type="dxa"/>
              <w:left w:w="100" w:type="dxa"/>
              <w:bottom w:w="100" w:type="dxa"/>
              <w:right w:w="100" w:type="dxa"/>
            </w:tcMar>
          </w:tcPr>
          <w:p w14:paraId="7F393EE2"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Revisión de estudios recientes que emplean Programación Lineal para modelar dietas de costo mínimo que cumplen con los requisitos nutricionales en Estados Unidos y Nueva Zelanda.</w:t>
            </w:r>
          </w:p>
        </w:tc>
        <w:tc>
          <w:tcPr>
            <w:tcW w:w="4111" w:type="dxa"/>
            <w:shd w:val="clear" w:color="auto" w:fill="auto"/>
            <w:tcMar>
              <w:top w:w="100" w:type="dxa"/>
              <w:left w:w="100" w:type="dxa"/>
              <w:bottom w:w="100" w:type="dxa"/>
              <w:right w:w="100" w:type="dxa"/>
            </w:tcMar>
          </w:tcPr>
          <w:p w14:paraId="522E5649"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Las dietas de costo mínimo que cumplen con los requisitos nutricionales incluyen alimentos de origen animal como leche, huevos, pescado y mariscos.</w:t>
            </w:r>
          </w:p>
          <w:p w14:paraId="56B12056"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 exclusión completa de alimentos de origen animal resultó en un aumento del 34% en el costo diario de la dieta.</w:t>
            </w:r>
          </w:p>
          <w:p w14:paraId="643259B5"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Los alimentos de origen animal contribuyen significativamente a la asequibilidad de dietas nutricionalmente adecuadas.</w:t>
            </w:r>
          </w:p>
        </w:tc>
      </w:tr>
      <w:tr w:rsidR="00914E24" w14:paraId="0F39A1BB" w14:textId="77777777" w:rsidTr="0086556E">
        <w:tc>
          <w:tcPr>
            <w:tcW w:w="3091" w:type="dxa"/>
            <w:shd w:val="clear" w:color="auto" w:fill="auto"/>
            <w:tcMar>
              <w:top w:w="100" w:type="dxa"/>
              <w:left w:w="100" w:type="dxa"/>
              <w:bottom w:w="100" w:type="dxa"/>
              <w:right w:w="100" w:type="dxa"/>
            </w:tcMar>
          </w:tcPr>
          <w:p w14:paraId="29628649" w14:textId="77777777" w:rsidR="00914E24" w:rsidRDefault="00000000">
            <w:pPr>
              <w:rPr>
                <w:rFonts w:ascii="Times New Roman" w:eastAsia="Times New Roman" w:hAnsi="Times New Roman" w:cs="Times New Roman"/>
              </w:rPr>
            </w:pPr>
            <w:proofErr w:type="spellStart"/>
            <w:r>
              <w:rPr>
                <w:rFonts w:ascii="Times New Roman" w:eastAsia="Times New Roman" w:hAnsi="Times New Roman" w:cs="Times New Roman"/>
              </w:rPr>
              <w:t>Spatial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variation</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affordability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global </w:t>
            </w:r>
            <w:proofErr w:type="spellStart"/>
            <w:r>
              <w:rPr>
                <w:rFonts w:ascii="Times New Roman" w:eastAsia="Times New Roman" w:hAnsi="Times New Roman" w:cs="Times New Roman"/>
              </w:rPr>
              <w:t>healthy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Evidence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household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surveys</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five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African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countries</w:t>
            </w:r>
            <w:proofErr w:type="spellEnd"/>
          </w:p>
        </w:tc>
        <w:tc>
          <w:tcPr>
            <w:tcW w:w="1806" w:type="dxa"/>
            <w:shd w:val="clear" w:color="auto" w:fill="auto"/>
            <w:tcMar>
              <w:top w:w="100" w:type="dxa"/>
              <w:left w:w="100" w:type="dxa"/>
              <w:bottom w:w="100" w:type="dxa"/>
              <w:right w:w="100" w:type="dxa"/>
            </w:tcMar>
          </w:tcPr>
          <w:p w14:paraId="43C65BE3" w14:textId="77777777" w:rsidR="00914E24"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Latino et al. (2024)</w:t>
            </w:r>
          </w:p>
        </w:tc>
        <w:tc>
          <w:tcPr>
            <w:tcW w:w="3183" w:type="dxa"/>
            <w:shd w:val="clear" w:color="auto" w:fill="auto"/>
            <w:tcMar>
              <w:top w:w="100" w:type="dxa"/>
              <w:left w:w="100" w:type="dxa"/>
              <w:bottom w:w="100" w:type="dxa"/>
              <w:right w:w="100" w:type="dxa"/>
            </w:tcMar>
          </w:tcPr>
          <w:p w14:paraId="2BBFE43D"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Analizar la variación espacial en el costo y la asequibilidad de la canasta de dieta saludable global en diferentes regiones dentro de cinco países africanos.</w:t>
            </w:r>
          </w:p>
        </w:tc>
        <w:tc>
          <w:tcPr>
            <w:tcW w:w="3969" w:type="dxa"/>
            <w:shd w:val="clear" w:color="auto" w:fill="auto"/>
            <w:tcMar>
              <w:top w:w="100" w:type="dxa"/>
              <w:left w:w="100" w:type="dxa"/>
              <w:bottom w:w="100" w:type="dxa"/>
              <w:right w:w="100" w:type="dxa"/>
            </w:tcMar>
          </w:tcPr>
          <w:p w14:paraId="7BA3CAA7"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Utilización de encuestas de hogares para recopilar datos sobre precios de alimentos y gastos en diferentes regiones de cinco países africanos. Aplicación del método de la canasta de dieta saludable (HDB) para estimar el costo y la asequibilidad de una dieta saludable en cada región.</w:t>
            </w:r>
          </w:p>
        </w:tc>
        <w:tc>
          <w:tcPr>
            <w:tcW w:w="4111" w:type="dxa"/>
            <w:shd w:val="clear" w:color="auto" w:fill="auto"/>
            <w:tcMar>
              <w:top w:w="100" w:type="dxa"/>
              <w:left w:w="100" w:type="dxa"/>
              <w:bottom w:w="100" w:type="dxa"/>
              <w:right w:w="100" w:type="dxa"/>
            </w:tcMar>
          </w:tcPr>
          <w:p w14:paraId="55A26858"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xml:space="preserve"> Existe una variación significativa en el costo y la asequibilidad de una dieta saludable dentro de los países estudiados.</w:t>
            </w:r>
          </w:p>
          <w:p w14:paraId="5289E597" w14:textId="77777777" w:rsidR="00914E24" w:rsidRDefault="00000000">
            <w:pPr>
              <w:rPr>
                <w:rFonts w:ascii="Times New Roman" w:eastAsia="Times New Roman" w:hAnsi="Times New Roman" w:cs="Times New Roman"/>
              </w:rPr>
            </w:pPr>
            <w:r>
              <w:rPr>
                <w:rFonts w:ascii="Times New Roman" w:eastAsia="Times New Roman" w:hAnsi="Times New Roman" w:cs="Times New Roman"/>
              </w:rPr>
              <w:t>- Las áreas rurales tienden a tener costos más bajos de la canasta de dieta saludable en comparación con las áreas urbanas, pero la asequibilidad es menor en las zonas rurales debido a menores ingresos.</w:t>
            </w:r>
          </w:p>
        </w:tc>
      </w:tr>
    </w:tbl>
    <w:p w14:paraId="30FE4E8A" w14:textId="77777777" w:rsidR="00914E24" w:rsidRDefault="00914E24"/>
    <w:sectPr w:rsidR="00914E24" w:rsidSect="0086556E">
      <w:headerReference w:type="default" r:id="rId6"/>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C06F7" w14:textId="77777777" w:rsidR="00AD5DB9" w:rsidRDefault="00AD5DB9">
      <w:pPr>
        <w:spacing w:line="240" w:lineRule="auto"/>
      </w:pPr>
      <w:r>
        <w:separator/>
      </w:r>
    </w:p>
  </w:endnote>
  <w:endnote w:type="continuationSeparator" w:id="0">
    <w:p w14:paraId="3DD224D6" w14:textId="77777777" w:rsidR="00AD5DB9" w:rsidRDefault="00AD5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13B61" w14:textId="77777777" w:rsidR="00AD5DB9" w:rsidRDefault="00AD5DB9">
      <w:pPr>
        <w:spacing w:line="240" w:lineRule="auto"/>
      </w:pPr>
      <w:r>
        <w:separator/>
      </w:r>
    </w:p>
  </w:footnote>
  <w:footnote w:type="continuationSeparator" w:id="0">
    <w:p w14:paraId="36534EBA" w14:textId="77777777" w:rsidR="00AD5DB9" w:rsidRDefault="00AD5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B3AE1" w14:textId="77777777" w:rsidR="00914E24" w:rsidRDefault="00914E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24"/>
    <w:rsid w:val="0028651F"/>
    <w:rsid w:val="0086556E"/>
    <w:rsid w:val="00914E24"/>
    <w:rsid w:val="00AD5D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0139"/>
  <w15:docId w15:val="{C48EB63F-9906-4E67-BBC3-B3E4478B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2334</Words>
  <Characters>12842</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Valdés Cárdenas</cp:lastModifiedBy>
  <cp:revision>2</cp:revision>
  <dcterms:created xsi:type="dcterms:W3CDTF">2025-02-13T22:40:00Z</dcterms:created>
  <dcterms:modified xsi:type="dcterms:W3CDTF">2025-02-13T22:43:00Z</dcterms:modified>
</cp:coreProperties>
</file>