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64EA1" w14:textId="77777777" w:rsidR="00E751E1" w:rsidRDefault="00E751E1" w:rsidP="00BD0AEE">
      <w:pPr>
        <w:pStyle w:val="Title"/>
        <w:spacing w:before="0" w:line="242" w:lineRule="auto"/>
        <w:ind w:left="0" w:right="-24" w:firstLine="0"/>
        <w:rPr>
          <w:sz w:val="40"/>
          <w:szCs w:val="40"/>
        </w:rPr>
      </w:pPr>
      <w:bookmarkStart w:id="0" w:name="_Hlk138753322"/>
    </w:p>
    <w:p w14:paraId="6C4D9997" w14:textId="0AEDBB1F" w:rsidR="005461BE" w:rsidRPr="001C76F7" w:rsidRDefault="005461BE" w:rsidP="00BD0AEE">
      <w:pPr>
        <w:pStyle w:val="Title"/>
        <w:spacing w:before="0" w:line="242" w:lineRule="auto"/>
        <w:ind w:left="0" w:right="-24" w:firstLine="0"/>
        <w:rPr>
          <w:sz w:val="40"/>
          <w:szCs w:val="40"/>
        </w:rPr>
      </w:pPr>
      <w:r w:rsidRPr="001C76F7">
        <w:rPr>
          <w:sz w:val="40"/>
          <w:szCs w:val="40"/>
        </w:rPr>
        <w:t>Estancia</w:t>
      </w:r>
      <w:r w:rsidRPr="001C76F7">
        <w:rPr>
          <w:spacing w:val="1"/>
          <w:sz w:val="40"/>
          <w:szCs w:val="40"/>
        </w:rPr>
        <w:t xml:space="preserve"> </w:t>
      </w:r>
      <w:r w:rsidRPr="001C76F7">
        <w:rPr>
          <w:sz w:val="40"/>
          <w:szCs w:val="40"/>
        </w:rPr>
        <w:t>prolongada</w:t>
      </w:r>
      <w:r w:rsidRPr="001C76F7">
        <w:rPr>
          <w:spacing w:val="1"/>
          <w:sz w:val="40"/>
          <w:szCs w:val="40"/>
        </w:rPr>
        <w:t xml:space="preserve"> </w:t>
      </w:r>
      <w:r w:rsidRPr="001C76F7">
        <w:rPr>
          <w:sz w:val="40"/>
          <w:szCs w:val="40"/>
        </w:rPr>
        <w:t>en</w:t>
      </w:r>
      <w:r w:rsidRPr="001C76F7">
        <w:rPr>
          <w:spacing w:val="1"/>
          <w:sz w:val="40"/>
          <w:szCs w:val="40"/>
        </w:rPr>
        <w:t xml:space="preserve"> </w:t>
      </w:r>
      <w:r w:rsidRPr="001C76F7">
        <w:rPr>
          <w:sz w:val="40"/>
          <w:szCs w:val="40"/>
        </w:rPr>
        <w:t>unidades</w:t>
      </w:r>
      <w:r w:rsidRPr="001C76F7">
        <w:rPr>
          <w:spacing w:val="1"/>
          <w:sz w:val="40"/>
          <w:szCs w:val="40"/>
        </w:rPr>
        <w:t xml:space="preserve"> </w:t>
      </w:r>
      <w:r w:rsidRPr="001C76F7">
        <w:rPr>
          <w:sz w:val="40"/>
          <w:szCs w:val="40"/>
        </w:rPr>
        <w:t>de</w:t>
      </w:r>
      <w:r w:rsidRPr="001C76F7">
        <w:rPr>
          <w:spacing w:val="1"/>
          <w:sz w:val="40"/>
          <w:szCs w:val="40"/>
        </w:rPr>
        <w:t xml:space="preserve"> </w:t>
      </w:r>
      <w:r w:rsidRPr="001C76F7">
        <w:rPr>
          <w:sz w:val="40"/>
          <w:szCs w:val="40"/>
        </w:rPr>
        <w:t>cuidados</w:t>
      </w:r>
      <w:r w:rsidRPr="001C76F7">
        <w:rPr>
          <w:spacing w:val="1"/>
          <w:sz w:val="40"/>
          <w:szCs w:val="40"/>
        </w:rPr>
        <w:t xml:space="preserve"> </w:t>
      </w:r>
      <w:r w:rsidRPr="001C76F7">
        <w:rPr>
          <w:sz w:val="40"/>
          <w:szCs w:val="40"/>
        </w:rPr>
        <w:t>intensivos:</w:t>
      </w:r>
      <w:r w:rsidRPr="001C76F7">
        <w:rPr>
          <w:spacing w:val="1"/>
          <w:sz w:val="40"/>
          <w:szCs w:val="40"/>
        </w:rPr>
        <w:t xml:space="preserve"> </w:t>
      </w:r>
      <w:r w:rsidRPr="001C76F7">
        <w:rPr>
          <w:sz w:val="40"/>
          <w:szCs w:val="40"/>
        </w:rPr>
        <w:t>análisis</w:t>
      </w:r>
      <w:r w:rsidRPr="001C76F7">
        <w:rPr>
          <w:spacing w:val="3"/>
          <w:sz w:val="40"/>
          <w:szCs w:val="40"/>
        </w:rPr>
        <w:t xml:space="preserve"> </w:t>
      </w:r>
      <w:r w:rsidRPr="001C76F7">
        <w:rPr>
          <w:sz w:val="40"/>
          <w:szCs w:val="40"/>
        </w:rPr>
        <w:t>de</w:t>
      </w:r>
      <w:r w:rsidRPr="001C76F7">
        <w:rPr>
          <w:spacing w:val="2"/>
          <w:sz w:val="40"/>
          <w:szCs w:val="40"/>
        </w:rPr>
        <w:t xml:space="preserve"> </w:t>
      </w:r>
      <w:r w:rsidRPr="001C76F7">
        <w:rPr>
          <w:sz w:val="40"/>
          <w:szCs w:val="40"/>
        </w:rPr>
        <w:t>supervivencia</w:t>
      </w:r>
      <w:r w:rsidRPr="001C76F7">
        <w:rPr>
          <w:spacing w:val="2"/>
          <w:sz w:val="40"/>
          <w:szCs w:val="40"/>
        </w:rPr>
        <w:t xml:space="preserve"> </w:t>
      </w:r>
      <w:r w:rsidRPr="001C76F7">
        <w:rPr>
          <w:sz w:val="40"/>
          <w:szCs w:val="40"/>
        </w:rPr>
        <w:t>para</w:t>
      </w:r>
      <w:r w:rsidRPr="001C76F7">
        <w:rPr>
          <w:spacing w:val="3"/>
          <w:sz w:val="40"/>
          <w:szCs w:val="40"/>
        </w:rPr>
        <w:t xml:space="preserve"> </w:t>
      </w:r>
      <w:r w:rsidR="00E751E1" w:rsidRPr="001C76F7">
        <w:rPr>
          <w:sz w:val="40"/>
          <w:szCs w:val="40"/>
        </w:rPr>
        <w:t>paciente</w:t>
      </w:r>
      <w:r w:rsidR="00E751E1">
        <w:rPr>
          <w:sz w:val="40"/>
          <w:szCs w:val="40"/>
        </w:rPr>
        <w:t xml:space="preserve">s críticos </w:t>
      </w:r>
      <w:r w:rsidRPr="001C76F7">
        <w:rPr>
          <w:sz w:val="40"/>
          <w:szCs w:val="40"/>
        </w:rPr>
        <w:t>con</w:t>
      </w:r>
      <w:r w:rsidRPr="001C76F7">
        <w:rPr>
          <w:spacing w:val="47"/>
          <w:sz w:val="40"/>
          <w:szCs w:val="40"/>
        </w:rPr>
        <w:t xml:space="preserve"> </w:t>
      </w:r>
      <w:r w:rsidRPr="001C76F7">
        <w:rPr>
          <w:sz w:val="40"/>
          <w:szCs w:val="40"/>
        </w:rPr>
        <w:t>COVID-19</w:t>
      </w:r>
      <w:r>
        <w:rPr>
          <w:rStyle w:val="FootnoteReference"/>
          <w:sz w:val="40"/>
          <w:szCs w:val="40"/>
        </w:rPr>
        <w:footnoteReference w:id="1"/>
      </w:r>
    </w:p>
    <w:p w14:paraId="780A2BA4" w14:textId="77777777" w:rsidR="005461BE" w:rsidRPr="001C76F7" w:rsidRDefault="005461BE" w:rsidP="00BD0AEE">
      <w:pPr>
        <w:spacing w:before="287" w:after="160" w:line="264" w:lineRule="exact"/>
        <w:ind w:right="1133" w:firstLine="709"/>
        <w:jc w:val="center"/>
        <w:rPr>
          <w:rFonts w:ascii="Cambria" w:hAnsi="Cambria"/>
          <w:w w:val="105"/>
          <w:position w:val="8"/>
          <w:sz w:val="16"/>
        </w:rPr>
      </w:pPr>
      <w:r>
        <w:rPr>
          <w:w w:val="105"/>
          <w:sz w:val="22"/>
        </w:rPr>
        <w:t>Isabel C. García</w:t>
      </w:r>
      <w:r>
        <w:rPr>
          <w:rFonts w:ascii="Cambria" w:hAnsi="Cambria"/>
          <w:w w:val="105"/>
          <w:position w:val="8"/>
          <w:sz w:val="16"/>
        </w:rPr>
        <w:t>∗</w:t>
      </w:r>
      <w:r>
        <w:rPr>
          <w:w w:val="105"/>
          <w:sz w:val="22"/>
        </w:rPr>
        <w:t>,</w:t>
      </w:r>
      <w:r>
        <w:rPr>
          <w:spacing w:val="22"/>
          <w:w w:val="105"/>
          <w:sz w:val="22"/>
        </w:rPr>
        <w:t xml:space="preserve"> </w:t>
      </w:r>
      <w:r>
        <w:rPr>
          <w:w w:val="105"/>
          <w:sz w:val="22"/>
        </w:rPr>
        <w:t>Abel Álvarez</w:t>
      </w:r>
      <w:r>
        <w:rPr>
          <w:rFonts w:ascii="Cambria" w:hAnsi="Cambria"/>
          <w:w w:val="105"/>
          <w:position w:val="8"/>
          <w:sz w:val="16"/>
        </w:rPr>
        <w:t>†</w:t>
      </w:r>
      <w:r>
        <w:rPr>
          <w:w w:val="105"/>
          <w:sz w:val="22"/>
        </w:rPr>
        <w:t>,</w:t>
      </w:r>
      <w:r>
        <w:rPr>
          <w:spacing w:val="21"/>
          <w:w w:val="105"/>
          <w:sz w:val="22"/>
        </w:rPr>
        <w:t xml:space="preserve"> </w:t>
      </w:r>
      <w:r>
        <w:rPr>
          <w:w w:val="105"/>
          <w:sz w:val="22"/>
        </w:rPr>
        <w:t>Sergio</w:t>
      </w:r>
      <w:r>
        <w:rPr>
          <w:spacing w:val="22"/>
          <w:w w:val="105"/>
          <w:sz w:val="22"/>
        </w:rPr>
        <w:t xml:space="preserve"> </w:t>
      </w:r>
      <w:r>
        <w:rPr>
          <w:w w:val="105"/>
          <w:sz w:val="22"/>
        </w:rPr>
        <w:t>A.</w:t>
      </w:r>
      <w:r>
        <w:rPr>
          <w:spacing w:val="22"/>
          <w:w w:val="105"/>
          <w:sz w:val="22"/>
        </w:rPr>
        <w:t xml:space="preserve"> </w:t>
      </w:r>
      <w:r>
        <w:rPr>
          <w:w w:val="105"/>
          <w:sz w:val="22"/>
        </w:rPr>
        <w:t>Barona</w:t>
      </w:r>
      <w:r>
        <w:rPr>
          <w:rFonts w:ascii="Cambria" w:hAnsi="Cambria"/>
          <w:w w:val="105"/>
          <w:position w:val="8"/>
          <w:sz w:val="16"/>
        </w:rPr>
        <w:t>‡</w:t>
      </w:r>
    </w:p>
    <w:p w14:paraId="39392119" w14:textId="77777777" w:rsidR="005461BE" w:rsidRPr="00A83CF6" w:rsidRDefault="005461BE" w:rsidP="001C76F7">
      <w:pPr>
        <w:pStyle w:val="BodyText"/>
        <w:spacing w:line="235" w:lineRule="exact"/>
        <w:ind w:left="0" w:hanging="142"/>
        <w:jc w:val="center"/>
        <w:rPr>
          <w:w w:val="100"/>
        </w:rPr>
      </w:pPr>
      <w:r w:rsidRPr="00A83CF6">
        <w:rPr>
          <w:rFonts w:ascii="Cambria" w:hAnsi="Cambria"/>
          <w:w w:val="100"/>
          <w:position w:val="7"/>
          <w:sz w:val="16"/>
        </w:rPr>
        <w:t>∗</w:t>
      </w:r>
      <w:r w:rsidRPr="00A83CF6">
        <w:rPr>
          <w:rFonts w:ascii="Cambria" w:hAnsi="Cambria"/>
          <w:spacing w:val="28"/>
          <w:w w:val="100"/>
          <w:position w:val="7"/>
          <w:sz w:val="16"/>
        </w:rPr>
        <w:t xml:space="preserve"> </w:t>
      </w:r>
      <w:r w:rsidRPr="00A83CF6">
        <w:rPr>
          <w:w w:val="100"/>
        </w:rPr>
        <w:t>Departamento</w:t>
      </w:r>
      <w:r w:rsidRPr="00A83CF6">
        <w:rPr>
          <w:spacing w:val="36"/>
          <w:w w:val="100"/>
        </w:rPr>
        <w:t xml:space="preserve"> </w:t>
      </w:r>
      <w:r w:rsidRPr="00A83CF6">
        <w:rPr>
          <w:w w:val="100"/>
        </w:rPr>
        <w:t>de</w:t>
      </w:r>
      <w:r w:rsidRPr="00A83CF6">
        <w:rPr>
          <w:spacing w:val="36"/>
          <w:w w:val="100"/>
        </w:rPr>
        <w:t xml:space="preserve"> </w:t>
      </w:r>
      <w:r w:rsidRPr="00A83CF6">
        <w:rPr>
          <w:w w:val="100"/>
        </w:rPr>
        <w:t>Ciencias</w:t>
      </w:r>
      <w:r w:rsidRPr="00A83CF6">
        <w:rPr>
          <w:spacing w:val="36"/>
          <w:w w:val="100"/>
        </w:rPr>
        <w:t xml:space="preserve"> </w:t>
      </w:r>
      <w:r w:rsidRPr="00A83CF6">
        <w:rPr>
          <w:w w:val="100"/>
        </w:rPr>
        <w:t>Naturales</w:t>
      </w:r>
      <w:r w:rsidRPr="00A83CF6">
        <w:rPr>
          <w:spacing w:val="36"/>
          <w:w w:val="100"/>
        </w:rPr>
        <w:t xml:space="preserve"> </w:t>
      </w:r>
      <w:r w:rsidRPr="00A83CF6">
        <w:rPr>
          <w:w w:val="100"/>
        </w:rPr>
        <w:t>y</w:t>
      </w:r>
      <w:r w:rsidRPr="00A83CF6">
        <w:rPr>
          <w:spacing w:val="37"/>
          <w:w w:val="100"/>
        </w:rPr>
        <w:t xml:space="preserve"> </w:t>
      </w:r>
      <w:r w:rsidRPr="00A83CF6">
        <w:rPr>
          <w:w w:val="100"/>
        </w:rPr>
        <w:t>Matemáticas,</w:t>
      </w:r>
      <w:r w:rsidRPr="00A83CF6">
        <w:rPr>
          <w:spacing w:val="36"/>
          <w:w w:val="100"/>
        </w:rPr>
        <w:t xml:space="preserve"> </w:t>
      </w:r>
      <w:r w:rsidRPr="00A83CF6">
        <w:rPr>
          <w:w w:val="100"/>
        </w:rPr>
        <w:t>Pontificia</w:t>
      </w:r>
      <w:r w:rsidRPr="00A83CF6">
        <w:rPr>
          <w:spacing w:val="36"/>
          <w:w w:val="100"/>
        </w:rPr>
        <w:t xml:space="preserve"> </w:t>
      </w:r>
      <w:r w:rsidRPr="00A83CF6">
        <w:rPr>
          <w:w w:val="100"/>
        </w:rPr>
        <w:t>Universidad</w:t>
      </w:r>
      <w:r w:rsidRPr="00A83CF6">
        <w:rPr>
          <w:spacing w:val="36"/>
          <w:w w:val="100"/>
        </w:rPr>
        <w:t xml:space="preserve"> </w:t>
      </w:r>
      <w:r w:rsidRPr="00A83CF6">
        <w:rPr>
          <w:w w:val="100"/>
        </w:rPr>
        <w:t>Javeriana</w:t>
      </w:r>
      <w:r w:rsidRPr="00A83CF6">
        <w:rPr>
          <w:spacing w:val="36"/>
          <w:w w:val="100"/>
        </w:rPr>
        <w:t xml:space="preserve"> </w:t>
      </w:r>
      <w:r w:rsidRPr="00A83CF6">
        <w:rPr>
          <w:w w:val="100"/>
        </w:rPr>
        <w:t>—</w:t>
      </w:r>
      <w:r w:rsidRPr="00A83CF6">
        <w:rPr>
          <w:spacing w:val="37"/>
          <w:w w:val="100"/>
        </w:rPr>
        <w:t xml:space="preserve"> </w:t>
      </w:r>
      <w:r w:rsidRPr="00A83CF6">
        <w:rPr>
          <w:w w:val="100"/>
        </w:rPr>
        <w:t>Cali</w:t>
      </w:r>
    </w:p>
    <w:p w14:paraId="5FB792EC" w14:textId="77777777" w:rsidR="005461BE" w:rsidRPr="00A83CF6" w:rsidRDefault="005461BE" w:rsidP="001C76F7">
      <w:pPr>
        <w:pStyle w:val="BodyText"/>
        <w:spacing w:line="236" w:lineRule="exact"/>
        <w:ind w:left="0" w:hanging="142"/>
        <w:jc w:val="center"/>
        <w:rPr>
          <w:w w:val="100"/>
        </w:rPr>
      </w:pPr>
      <w:r w:rsidRPr="00A83CF6">
        <w:rPr>
          <w:rFonts w:ascii="Cambria" w:hAnsi="Cambria"/>
          <w:w w:val="100"/>
          <w:position w:val="7"/>
          <w:sz w:val="16"/>
        </w:rPr>
        <w:t>†</w:t>
      </w:r>
      <w:r w:rsidRPr="00A83CF6">
        <w:rPr>
          <w:w w:val="100"/>
        </w:rPr>
        <w:t>Departamento</w:t>
      </w:r>
      <w:r w:rsidRPr="00A83CF6">
        <w:rPr>
          <w:spacing w:val="1"/>
          <w:w w:val="100"/>
        </w:rPr>
        <w:t xml:space="preserve"> </w:t>
      </w:r>
      <w:r w:rsidRPr="00A83CF6">
        <w:rPr>
          <w:w w:val="100"/>
        </w:rPr>
        <w:t>de</w:t>
      </w:r>
      <w:r w:rsidRPr="00A83CF6">
        <w:rPr>
          <w:spacing w:val="2"/>
          <w:w w:val="100"/>
        </w:rPr>
        <w:t xml:space="preserve"> </w:t>
      </w:r>
      <w:r w:rsidRPr="00A83CF6">
        <w:rPr>
          <w:w w:val="100"/>
        </w:rPr>
        <w:t>Ciencias</w:t>
      </w:r>
      <w:r w:rsidRPr="00A83CF6">
        <w:rPr>
          <w:spacing w:val="2"/>
          <w:w w:val="100"/>
        </w:rPr>
        <w:t xml:space="preserve"> </w:t>
      </w:r>
      <w:r w:rsidRPr="00A83CF6">
        <w:rPr>
          <w:w w:val="100"/>
        </w:rPr>
        <w:t>Naturales</w:t>
      </w:r>
      <w:r w:rsidRPr="00A83CF6">
        <w:rPr>
          <w:spacing w:val="2"/>
          <w:w w:val="100"/>
        </w:rPr>
        <w:t xml:space="preserve"> </w:t>
      </w:r>
      <w:r w:rsidRPr="00A83CF6">
        <w:rPr>
          <w:w w:val="100"/>
        </w:rPr>
        <w:t>y</w:t>
      </w:r>
      <w:r w:rsidRPr="00A83CF6">
        <w:rPr>
          <w:spacing w:val="2"/>
          <w:w w:val="100"/>
        </w:rPr>
        <w:t xml:space="preserve"> </w:t>
      </w:r>
      <w:r w:rsidRPr="00A83CF6">
        <w:rPr>
          <w:w w:val="100"/>
        </w:rPr>
        <w:t>Matemáticas,</w:t>
      </w:r>
      <w:r w:rsidRPr="00A83CF6">
        <w:rPr>
          <w:spacing w:val="1"/>
          <w:w w:val="100"/>
        </w:rPr>
        <w:t xml:space="preserve"> </w:t>
      </w:r>
      <w:r w:rsidRPr="00A83CF6">
        <w:rPr>
          <w:w w:val="100"/>
        </w:rPr>
        <w:t>Pontificia</w:t>
      </w:r>
      <w:r w:rsidRPr="00A83CF6">
        <w:rPr>
          <w:spacing w:val="2"/>
          <w:w w:val="100"/>
        </w:rPr>
        <w:t xml:space="preserve"> </w:t>
      </w:r>
      <w:r w:rsidRPr="00A83CF6">
        <w:rPr>
          <w:w w:val="100"/>
        </w:rPr>
        <w:t>Universidad</w:t>
      </w:r>
      <w:r w:rsidRPr="00A83CF6">
        <w:rPr>
          <w:spacing w:val="2"/>
          <w:w w:val="100"/>
        </w:rPr>
        <w:t xml:space="preserve"> </w:t>
      </w:r>
      <w:r w:rsidRPr="00A83CF6">
        <w:rPr>
          <w:w w:val="100"/>
        </w:rPr>
        <w:t>Javeriana</w:t>
      </w:r>
      <w:r w:rsidRPr="00A83CF6">
        <w:rPr>
          <w:spacing w:val="2"/>
          <w:w w:val="100"/>
        </w:rPr>
        <w:t xml:space="preserve"> </w:t>
      </w:r>
      <w:r w:rsidRPr="00A83CF6">
        <w:rPr>
          <w:w w:val="100"/>
        </w:rPr>
        <w:t>—</w:t>
      </w:r>
      <w:r w:rsidRPr="00A83CF6">
        <w:rPr>
          <w:spacing w:val="2"/>
          <w:w w:val="100"/>
        </w:rPr>
        <w:t xml:space="preserve"> </w:t>
      </w:r>
      <w:r w:rsidRPr="00A83CF6">
        <w:rPr>
          <w:w w:val="100"/>
        </w:rPr>
        <w:t>Cali</w:t>
      </w:r>
    </w:p>
    <w:p w14:paraId="208C5595" w14:textId="77777777" w:rsidR="005461BE" w:rsidRPr="00A83CF6" w:rsidRDefault="005461BE" w:rsidP="001C76F7">
      <w:pPr>
        <w:pStyle w:val="BodyText"/>
        <w:spacing w:line="251" w:lineRule="exact"/>
        <w:ind w:left="0" w:hanging="142"/>
        <w:jc w:val="center"/>
        <w:rPr>
          <w:w w:val="100"/>
        </w:rPr>
      </w:pPr>
      <w:r w:rsidRPr="00A83CF6">
        <w:rPr>
          <w:rFonts w:ascii="Cambria" w:hAnsi="Cambria"/>
          <w:w w:val="100"/>
          <w:position w:val="7"/>
          <w:sz w:val="16"/>
        </w:rPr>
        <w:t>‡</w:t>
      </w:r>
      <w:r w:rsidRPr="00A83CF6">
        <w:rPr>
          <w:rFonts w:ascii="Cambria" w:hAnsi="Cambria"/>
          <w:spacing w:val="23"/>
          <w:w w:val="100"/>
          <w:position w:val="7"/>
          <w:sz w:val="16"/>
        </w:rPr>
        <w:t xml:space="preserve"> </w:t>
      </w:r>
      <w:r w:rsidRPr="00A83CF6">
        <w:rPr>
          <w:w w:val="100"/>
        </w:rPr>
        <w:t>Departamento</w:t>
      </w:r>
      <w:r w:rsidRPr="00A83CF6">
        <w:rPr>
          <w:spacing w:val="-1"/>
          <w:w w:val="100"/>
        </w:rPr>
        <w:t xml:space="preserve"> </w:t>
      </w:r>
      <w:r w:rsidRPr="00A83CF6">
        <w:rPr>
          <w:w w:val="100"/>
        </w:rPr>
        <w:t>de Economía,</w:t>
      </w:r>
      <w:r w:rsidRPr="00A83CF6">
        <w:rPr>
          <w:spacing w:val="-1"/>
          <w:w w:val="100"/>
        </w:rPr>
        <w:t xml:space="preserve"> </w:t>
      </w:r>
      <w:r w:rsidRPr="00A83CF6">
        <w:rPr>
          <w:w w:val="100"/>
        </w:rPr>
        <w:t>Pontificia Universidad</w:t>
      </w:r>
      <w:r w:rsidRPr="00A83CF6">
        <w:rPr>
          <w:spacing w:val="-1"/>
          <w:w w:val="100"/>
        </w:rPr>
        <w:t xml:space="preserve"> </w:t>
      </w:r>
      <w:r w:rsidRPr="00A83CF6">
        <w:rPr>
          <w:w w:val="100"/>
        </w:rPr>
        <w:t>Javeriana —</w:t>
      </w:r>
      <w:r w:rsidRPr="00A83CF6">
        <w:rPr>
          <w:spacing w:val="-1"/>
          <w:w w:val="100"/>
        </w:rPr>
        <w:t xml:space="preserve"> </w:t>
      </w:r>
      <w:r w:rsidRPr="00A83CF6">
        <w:rPr>
          <w:w w:val="100"/>
        </w:rPr>
        <w:t>Cali</w:t>
      </w:r>
    </w:p>
    <w:p w14:paraId="42BBF38B" w14:textId="77777777" w:rsidR="005461BE" w:rsidRDefault="005461BE" w:rsidP="00A77991">
      <w:pPr>
        <w:pStyle w:val="BodyText"/>
        <w:spacing w:line="251" w:lineRule="exact"/>
        <w:ind w:left="0"/>
      </w:pPr>
    </w:p>
    <w:p w14:paraId="3F7B0119" w14:textId="77777777" w:rsidR="005461BE" w:rsidRDefault="005461BE" w:rsidP="00A77991">
      <w:pPr>
        <w:pStyle w:val="BodyText"/>
        <w:spacing w:line="251" w:lineRule="exact"/>
        <w:ind w:left="0"/>
      </w:pPr>
    </w:p>
    <w:p w14:paraId="6CE6019C" w14:textId="77777777" w:rsidR="005461BE" w:rsidRDefault="005461BE" w:rsidP="00A77991">
      <w:pPr>
        <w:pStyle w:val="BodyText"/>
        <w:spacing w:line="251" w:lineRule="exact"/>
        <w:ind w:left="0" w:hanging="142"/>
        <w:sectPr w:rsidR="005461BE" w:rsidSect="0063130F">
          <w:footerReference w:type="even" r:id="rId8"/>
          <w:footerReference w:type="default" r:id="rId9"/>
          <w:pgSz w:w="11906" w:h="16838"/>
          <w:pgMar w:top="720" w:right="720" w:bottom="720" w:left="720" w:header="708" w:footer="708" w:gutter="0"/>
          <w:cols w:space="708"/>
          <w:docGrid w:linePitch="360"/>
        </w:sectPr>
      </w:pPr>
    </w:p>
    <w:p w14:paraId="4ED89C3B" w14:textId="77777777" w:rsidR="005461BE" w:rsidRDefault="005461BE" w:rsidP="00237573">
      <w:pPr>
        <w:pStyle w:val="BodyText"/>
        <w:spacing w:line="251" w:lineRule="exact"/>
        <w:ind w:left="0"/>
        <w:rPr>
          <w:b/>
          <w:bCs/>
          <w:sz w:val="24"/>
          <w:szCs w:val="24"/>
        </w:rPr>
      </w:pPr>
    </w:p>
    <w:p w14:paraId="2CCF5C12" w14:textId="77777777" w:rsidR="00E751E1" w:rsidRDefault="00E751E1" w:rsidP="00E751E1">
      <w:pPr>
        <w:pStyle w:val="BodyText"/>
        <w:spacing w:after="240" w:line="480" w:lineRule="auto"/>
        <w:ind w:left="142" w:firstLine="284"/>
        <w:rPr>
          <w:w w:val="100"/>
          <w:sz w:val="24"/>
          <w:szCs w:val="24"/>
        </w:rPr>
        <w:sectPr w:rsidR="00E751E1" w:rsidSect="00E751E1">
          <w:type w:val="continuous"/>
          <w:pgSz w:w="11906" w:h="16838"/>
          <w:pgMar w:top="1440" w:right="1440" w:bottom="1440" w:left="1440" w:header="708" w:footer="708" w:gutter="0"/>
          <w:cols w:num="2" w:space="708"/>
          <w:docGrid w:linePitch="360"/>
        </w:sectPr>
      </w:pPr>
    </w:p>
    <w:p w14:paraId="42C8FA6D" w14:textId="0ABA4195" w:rsidR="00E751E1" w:rsidRPr="00E751E1" w:rsidRDefault="00E751E1" w:rsidP="00E751E1">
      <w:pPr>
        <w:pStyle w:val="BodyText"/>
        <w:spacing w:after="240" w:line="480" w:lineRule="auto"/>
        <w:ind w:left="142" w:firstLine="284"/>
        <w:jc w:val="center"/>
        <w:rPr>
          <w:b/>
          <w:bCs/>
          <w:w w:val="100"/>
          <w:sz w:val="24"/>
          <w:szCs w:val="24"/>
        </w:rPr>
      </w:pPr>
      <w:r w:rsidRPr="00E751E1">
        <w:rPr>
          <w:b/>
          <w:bCs/>
          <w:w w:val="100"/>
          <w:sz w:val="24"/>
          <w:szCs w:val="24"/>
        </w:rPr>
        <w:t>Resumen</w:t>
      </w:r>
    </w:p>
    <w:p w14:paraId="58E67BF5" w14:textId="14C17F11" w:rsidR="00E751E1" w:rsidRPr="00CE6E2F" w:rsidRDefault="00E751E1" w:rsidP="00CE6E2F">
      <w:pPr>
        <w:pStyle w:val="BodyText"/>
        <w:spacing w:after="80"/>
        <w:ind w:left="0" w:firstLine="284"/>
        <w:rPr>
          <w:w w:val="100"/>
          <w:sz w:val="24"/>
          <w:szCs w:val="24"/>
        </w:rPr>
      </w:pPr>
      <w:r w:rsidRPr="00CE6E2F">
        <w:rPr>
          <w:b/>
          <w:bCs/>
          <w:w w:val="100"/>
          <w:sz w:val="24"/>
          <w:szCs w:val="24"/>
        </w:rPr>
        <w:t xml:space="preserve">Objetivos: </w:t>
      </w:r>
      <w:r w:rsidR="00613E2A" w:rsidRPr="00CE6E2F">
        <w:rPr>
          <w:w w:val="100"/>
          <w:sz w:val="24"/>
          <w:szCs w:val="24"/>
        </w:rPr>
        <w:t xml:space="preserve">identificar factores demográficos de riesgo asociados a la mortalidad de pacientes de COVID-19 con estancia prolongada en UCI </w:t>
      </w:r>
      <w:r w:rsidR="00613E2A" w:rsidRPr="00CE6E2F">
        <w:rPr>
          <w:sz w:val="24"/>
          <w:szCs w:val="24"/>
        </w:rPr>
        <w:t xml:space="preserve">—i.e.: con estancia mayor o igual a 21 </w:t>
      </w:r>
      <w:r w:rsidR="00030E78" w:rsidRPr="00CE6E2F">
        <w:rPr>
          <w:sz w:val="24"/>
          <w:szCs w:val="24"/>
        </w:rPr>
        <w:t xml:space="preserve">días </w:t>
      </w:r>
      <w:r w:rsidR="00613E2A" w:rsidRPr="00CE6E2F">
        <w:rPr>
          <w:sz w:val="24"/>
          <w:szCs w:val="24"/>
        </w:rPr>
        <w:t>consecutivos— en una ciudad principal de Colombia.</w:t>
      </w:r>
    </w:p>
    <w:p w14:paraId="3702E203" w14:textId="15134B2C" w:rsidR="00613E2A" w:rsidRPr="00CE6E2F" w:rsidRDefault="00E751E1" w:rsidP="00CE6E2F">
      <w:pPr>
        <w:pStyle w:val="BodyText"/>
        <w:spacing w:after="80"/>
        <w:ind w:left="0" w:firstLine="284"/>
        <w:rPr>
          <w:w w:val="100"/>
          <w:sz w:val="24"/>
          <w:szCs w:val="24"/>
        </w:rPr>
      </w:pPr>
      <w:r w:rsidRPr="00CE6E2F">
        <w:rPr>
          <w:b/>
          <w:bCs/>
          <w:w w:val="100"/>
          <w:sz w:val="24"/>
          <w:szCs w:val="24"/>
        </w:rPr>
        <w:t>Métodos:</w:t>
      </w:r>
      <w:r w:rsidR="001B436A" w:rsidRPr="00CE6E2F">
        <w:rPr>
          <w:b/>
          <w:bCs/>
          <w:w w:val="100"/>
          <w:sz w:val="24"/>
          <w:szCs w:val="24"/>
        </w:rPr>
        <w:t xml:space="preserve"> </w:t>
      </w:r>
      <w:r w:rsidR="008C76FC" w:rsidRPr="00CE6E2F">
        <w:rPr>
          <w:w w:val="100"/>
          <w:sz w:val="24"/>
          <w:szCs w:val="24"/>
        </w:rPr>
        <w:t>mediante información oficial</w:t>
      </w:r>
      <w:r w:rsidR="008C76FC" w:rsidRPr="00CE6E2F">
        <w:rPr>
          <w:b/>
          <w:bCs/>
          <w:w w:val="100"/>
          <w:sz w:val="24"/>
          <w:szCs w:val="24"/>
        </w:rPr>
        <w:t xml:space="preserve">, </w:t>
      </w:r>
      <w:r w:rsidR="00B2772F" w:rsidRPr="00CE6E2F">
        <w:rPr>
          <w:w w:val="100"/>
          <w:sz w:val="24"/>
          <w:szCs w:val="24"/>
        </w:rPr>
        <w:t>el estudio considera la evolución diaria y características de pacientes adultos</w:t>
      </w:r>
      <w:r w:rsidR="00030E78" w:rsidRPr="00CE6E2F">
        <w:rPr>
          <w:w w:val="100"/>
          <w:sz w:val="24"/>
          <w:szCs w:val="24"/>
        </w:rPr>
        <w:t xml:space="preserve"> </w:t>
      </w:r>
      <w:r w:rsidR="008C76FC" w:rsidRPr="00CE6E2F">
        <w:rPr>
          <w:w w:val="100"/>
          <w:sz w:val="24"/>
          <w:szCs w:val="24"/>
        </w:rPr>
        <w:t xml:space="preserve">admitidos </w:t>
      </w:r>
      <w:r w:rsidR="00B2772F" w:rsidRPr="00CE6E2F">
        <w:rPr>
          <w:w w:val="100"/>
          <w:sz w:val="24"/>
          <w:szCs w:val="24"/>
        </w:rPr>
        <w:t xml:space="preserve">en UCI por COVID-19 (n = 1 098) </w:t>
      </w:r>
      <w:r w:rsidR="008C76FC" w:rsidRPr="00CE6E2F">
        <w:rPr>
          <w:w w:val="100"/>
          <w:sz w:val="24"/>
          <w:szCs w:val="24"/>
        </w:rPr>
        <w:t>durante el período 20/04/2020 – 30/10/2021</w:t>
      </w:r>
      <w:r w:rsidR="00B2772F" w:rsidRPr="00CE6E2F">
        <w:rPr>
          <w:w w:val="100"/>
          <w:sz w:val="24"/>
          <w:szCs w:val="24"/>
        </w:rPr>
        <w:t xml:space="preserve">. Los pacientes son clasificados en dos grupos con base en </w:t>
      </w:r>
      <w:r w:rsidR="008C76FC" w:rsidRPr="00CE6E2F">
        <w:rPr>
          <w:w w:val="100"/>
          <w:sz w:val="24"/>
          <w:szCs w:val="24"/>
        </w:rPr>
        <w:t>su</w:t>
      </w:r>
      <w:r w:rsidR="00B2772F" w:rsidRPr="00CE6E2F">
        <w:rPr>
          <w:w w:val="100"/>
          <w:sz w:val="24"/>
          <w:szCs w:val="24"/>
        </w:rPr>
        <w:t xml:space="preserve"> tiempo de permanencia: pacientes críticos crónicos y no-crónicos. La </w:t>
      </w:r>
      <w:r w:rsidR="00030E78" w:rsidRPr="00CE6E2F">
        <w:rPr>
          <w:w w:val="100"/>
          <w:sz w:val="24"/>
          <w:szCs w:val="24"/>
        </w:rPr>
        <w:t>asociación</w:t>
      </w:r>
      <w:r w:rsidR="00B2772F" w:rsidRPr="00CE6E2F">
        <w:rPr>
          <w:w w:val="100"/>
          <w:sz w:val="24"/>
          <w:szCs w:val="24"/>
        </w:rPr>
        <w:t xml:space="preserve"> entre los factores de riesgo y la</w:t>
      </w:r>
      <w:r w:rsidR="008C76FC" w:rsidRPr="00CE6E2F">
        <w:rPr>
          <w:w w:val="100"/>
          <w:sz w:val="24"/>
          <w:szCs w:val="24"/>
        </w:rPr>
        <w:t xml:space="preserve"> </w:t>
      </w:r>
      <w:r w:rsidR="00B2772F" w:rsidRPr="00CE6E2F">
        <w:rPr>
          <w:w w:val="100"/>
          <w:sz w:val="24"/>
          <w:szCs w:val="24"/>
        </w:rPr>
        <w:t>supervivencia en UCI es analizada mediante</w:t>
      </w:r>
      <w:r w:rsidR="00030E78" w:rsidRPr="00CE6E2F">
        <w:rPr>
          <w:w w:val="100"/>
          <w:sz w:val="24"/>
          <w:szCs w:val="24"/>
        </w:rPr>
        <w:t xml:space="preserve"> </w:t>
      </w:r>
      <w:r w:rsidR="00B2772F" w:rsidRPr="00CE6E2F">
        <w:rPr>
          <w:w w:val="100"/>
          <w:sz w:val="24"/>
          <w:szCs w:val="24"/>
        </w:rPr>
        <w:t xml:space="preserve">una estimación no-paramétrica de Kaplan-Meier, un modelo paramétrico de </w:t>
      </w:r>
      <w:proofErr w:type="spellStart"/>
      <w:r w:rsidR="00B2772F" w:rsidRPr="00CE6E2F">
        <w:rPr>
          <w:w w:val="100"/>
          <w:sz w:val="24"/>
          <w:szCs w:val="24"/>
        </w:rPr>
        <w:t>Gompertz</w:t>
      </w:r>
      <w:proofErr w:type="spellEnd"/>
      <w:r w:rsidR="00B2772F" w:rsidRPr="00CE6E2F">
        <w:rPr>
          <w:w w:val="100"/>
          <w:sz w:val="24"/>
          <w:szCs w:val="24"/>
        </w:rPr>
        <w:t xml:space="preserve"> y un modelo de riesgos proporcionales de Cox.</w:t>
      </w:r>
    </w:p>
    <w:p w14:paraId="7D288C8D" w14:textId="77777777" w:rsidR="00CE6E2F" w:rsidRDefault="00E751E1" w:rsidP="00CE6E2F">
      <w:pPr>
        <w:pStyle w:val="Resumentexto"/>
        <w:spacing w:after="80"/>
        <w:rPr>
          <w:b w:val="0"/>
          <w:bCs w:val="0"/>
          <w:i w:val="0"/>
        </w:rPr>
      </w:pPr>
      <w:r w:rsidRPr="00CE6E2F">
        <w:rPr>
          <w:i w:val="0"/>
        </w:rPr>
        <w:t>Resultados:</w:t>
      </w:r>
      <w:r w:rsidR="001B436A" w:rsidRPr="00CE6E2F">
        <w:rPr>
          <w:i w:val="0"/>
        </w:rPr>
        <w:t xml:space="preserve"> </w:t>
      </w:r>
      <w:r w:rsidR="008C76FC" w:rsidRPr="00CE6E2F">
        <w:rPr>
          <w:b w:val="0"/>
          <w:bCs w:val="0"/>
          <w:i w:val="0"/>
        </w:rPr>
        <w:t>l</w:t>
      </w:r>
      <w:r w:rsidR="00B2772F" w:rsidRPr="00CE6E2F">
        <w:rPr>
          <w:b w:val="0"/>
          <w:bCs w:val="0"/>
          <w:i w:val="0"/>
        </w:rPr>
        <w:t xml:space="preserve">a tasa de mortalidad a los 30 días </w:t>
      </w:r>
      <w:r w:rsidR="008C76FC" w:rsidRPr="00CE6E2F">
        <w:rPr>
          <w:b w:val="0"/>
          <w:bCs w:val="0"/>
          <w:i w:val="0"/>
        </w:rPr>
        <w:t xml:space="preserve">es </w:t>
      </w:r>
      <w:r w:rsidR="00B2772F" w:rsidRPr="00CE6E2F">
        <w:rPr>
          <w:b w:val="0"/>
          <w:bCs w:val="0"/>
          <w:i w:val="0"/>
        </w:rPr>
        <w:t>relativamente alta para pacientes en UCI por COVID-19 (52.92% [95%IC: 50.06 – 55.57]).</w:t>
      </w:r>
      <w:r w:rsidR="008C76FC" w:rsidRPr="00CE6E2F">
        <w:rPr>
          <w:b w:val="0"/>
          <w:bCs w:val="0"/>
          <w:i w:val="0"/>
        </w:rPr>
        <w:t xml:space="preserve"> Los pacientes con estancia prolongada en UCI registran una mayor tasa de supervivencia a los 30 días</w:t>
      </w:r>
      <w:r w:rsidR="00B2772F" w:rsidRPr="00CE6E2F">
        <w:rPr>
          <w:b w:val="0"/>
          <w:bCs w:val="0"/>
          <w:i w:val="0"/>
        </w:rPr>
        <w:t xml:space="preserve"> (84.3% [95%IC: 77.6 – 89.1] vs. 34.2% [95%IC: 29.9 – 38.6], p &lt; 0.01). </w:t>
      </w:r>
      <w:r w:rsidR="008C76FC" w:rsidRPr="00CE6E2F">
        <w:rPr>
          <w:b w:val="0"/>
          <w:bCs w:val="0"/>
          <w:i w:val="0"/>
        </w:rPr>
        <w:t xml:space="preserve">Aunque </w:t>
      </w:r>
      <w:r w:rsidR="00B2772F" w:rsidRPr="00CE6E2F">
        <w:rPr>
          <w:b w:val="0"/>
          <w:bCs w:val="0"/>
          <w:i w:val="0"/>
        </w:rPr>
        <w:t>la tasa de supervivencia acumulada en UCI es menor en pacientes de sexo masculino, no existe una diferencia significativa entre las curvas de supervivencia estimadas (log-rank: p = 0.62). La edad avanzada</w:t>
      </w:r>
      <w:r w:rsidR="00030E78" w:rsidRPr="00CE6E2F">
        <w:rPr>
          <w:b w:val="0"/>
          <w:bCs w:val="0"/>
          <w:i w:val="0"/>
        </w:rPr>
        <w:t xml:space="preserve"> (&gt;65</w:t>
      </w:r>
      <w:r w:rsidR="008C76FC" w:rsidRPr="00CE6E2F">
        <w:rPr>
          <w:b w:val="0"/>
          <w:bCs w:val="0"/>
          <w:i w:val="0"/>
        </w:rPr>
        <w:t xml:space="preserve"> años</w:t>
      </w:r>
      <w:r w:rsidR="00030E78" w:rsidRPr="00CE6E2F">
        <w:rPr>
          <w:b w:val="0"/>
          <w:bCs w:val="0"/>
          <w:i w:val="0"/>
        </w:rPr>
        <w:t>)</w:t>
      </w:r>
      <w:r w:rsidR="00B2772F" w:rsidRPr="00CE6E2F">
        <w:rPr>
          <w:b w:val="0"/>
          <w:bCs w:val="0"/>
          <w:i w:val="0"/>
        </w:rPr>
        <w:t xml:space="preserve"> </w:t>
      </w:r>
      <w:r w:rsidR="00030E78" w:rsidRPr="00CE6E2F">
        <w:rPr>
          <w:b w:val="0"/>
          <w:bCs w:val="0"/>
          <w:i w:val="0"/>
        </w:rPr>
        <w:t>es un</w:t>
      </w:r>
      <w:r w:rsidR="00B2772F" w:rsidRPr="00CE6E2F">
        <w:rPr>
          <w:b w:val="0"/>
          <w:bCs w:val="0"/>
          <w:i w:val="0"/>
        </w:rPr>
        <w:t xml:space="preserve"> factor de riesgo asociado significativamente a la mortalidad para pacientes con estancia prolongada en UCI (HR: 3.25 [95%IC: 1.91 – 5.55, p &lt; 0.01]).</w:t>
      </w:r>
    </w:p>
    <w:p w14:paraId="51DF6917" w14:textId="793EE6C8" w:rsidR="00AA3CF1" w:rsidRPr="00CE6E2F" w:rsidRDefault="008C76FC" w:rsidP="00CE6E2F">
      <w:pPr>
        <w:pStyle w:val="Resumentexto"/>
        <w:spacing w:after="80"/>
        <w:rPr>
          <w:b w:val="0"/>
          <w:bCs w:val="0"/>
          <w:i w:val="0"/>
        </w:rPr>
      </w:pPr>
      <w:r w:rsidRPr="00CE6E2F">
        <w:rPr>
          <w:i w:val="0"/>
          <w:iCs/>
        </w:rPr>
        <w:t>Co</w:t>
      </w:r>
      <w:r w:rsidR="00E751E1" w:rsidRPr="00CE6E2F">
        <w:rPr>
          <w:i w:val="0"/>
          <w:iCs/>
        </w:rPr>
        <w:t>nclusiones:</w:t>
      </w:r>
      <w:r w:rsidR="00E751E1" w:rsidRPr="00E751E1">
        <w:t xml:space="preserve"> </w:t>
      </w:r>
      <w:r w:rsidR="00030E78" w:rsidRPr="00CE6E2F">
        <w:rPr>
          <w:rFonts w:eastAsiaTheme="minorEastAsia"/>
          <w:b w:val="0"/>
          <w:bCs w:val="0"/>
          <w:i w:val="0"/>
          <w:iCs/>
        </w:rPr>
        <w:t>l</w:t>
      </w:r>
      <w:r w:rsidRPr="00CE6E2F">
        <w:rPr>
          <w:rFonts w:eastAsiaTheme="minorEastAsia"/>
          <w:b w:val="0"/>
          <w:bCs w:val="0"/>
          <w:i w:val="0"/>
          <w:iCs/>
        </w:rPr>
        <w:t xml:space="preserve">os pacientes </w:t>
      </w:r>
      <w:r w:rsidR="00AA3CF1" w:rsidRPr="00CE6E2F">
        <w:rPr>
          <w:rFonts w:eastAsiaTheme="minorEastAsia"/>
          <w:b w:val="0"/>
          <w:bCs w:val="0"/>
          <w:i w:val="0"/>
          <w:iCs/>
        </w:rPr>
        <w:t>con</w:t>
      </w:r>
      <w:r w:rsidRPr="00CE6E2F">
        <w:rPr>
          <w:rFonts w:eastAsiaTheme="minorEastAsia"/>
          <w:b w:val="0"/>
          <w:bCs w:val="0"/>
          <w:i w:val="0"/>
          <w:iCs/>
        </w:rPr>
        <w:t xml:space="preserve"> estancia prolongada en UCI </w:t>
      </w:r>
      <w:r w:rsidR="00AA3CF1" w:rsidRPr="00CE6E2F">
        <w:rPr>
          <w:rFonts w:eastAsiaTheme="minorEastAsia"/>
          <w:b w:val="0"/>
          <w:bCs w:val="0"/>
          <w:i w:val="0"/>
          <w:iCs/>
        </w:rPr>
        <w:t>registran una mayor tasa de supervivencia acumulada</w:t>
      </w:r>
      <w:r w:rsidRPr="00CE6E2F">
        <w:rPr>
          <w:rFonts w:eastAsiaTheme="minorEastAsia"/>
          <w:b w:val="0"/>
          <w:bCs w:val="0"/>
          <w:i w:val="0"/>
          <w:iCs/>
        </w:rPr>
        <w:t xml:space="preserve">, </w:t>
      </w:r>
      <w:r w:rsidR="00AA3CF1" w:rsidRPr="00CE6E2F">
        <w:rPr>
          <w:rFonts w:eastAsiaTheme="minorEastAsia"/>
          <w:b w:val="0"/>
          <w:bCs w:val="0"/>
          <w:i w:val="0"/>
          <w:iCs/>
        </w:rPr>
        <w:t>la</w:t>
      </w:r>
      <w:r w:rsidRPr="00CE6E2F">
        <w:rPr>
          <w:rFonts w:eastAsiaTheme="minorEastAsia"/>
          <w:b w:val="0"/>
          <w:bCs w:val="0"/>
          <w:i w:val="0"/>
          <w:iCs/>
        </w:rPr>
        <w:t xml:space="preserve"> cual </w:t>
      </w:r>
      <w:r w:rsidR="00AA3CF1" w:rsidRPr="00CE6E2F">
        <w:rPr>
          <w:rFonts w:eastAsiaTheme="minorEastAsia"/>
          <w:b w:val="0"/>
          <w:bCs w:val="0"/>
          <w:i w:val="0"/>
          <w:iCs/>
        </w:rPr>
        <w:t>disminuye</w:t>
      </w:r>
      <w:r w:rsidRPr="00CE6E2F">
        <w:rPr>
          <w:rFonts w:eastAsiaTheme="minorEastAsia"/>
          <w:b w:val="0"/>
          <w:bCs w:val="0"/>
          <w:i w:val="0"/>
          <w:iCs/>
        </w:rPr>
        <w:t xml:space="preserve"> en pacientes con edad avanzada.</w:t>
      </w:r>
      <w:r>
        <w:t xml:space="preserve"> </w:t>
      </w:r>
    </w:p>
    <w:p w14:paraId="2A0BDDC8" w14:textId="49493714" w:rsidR="00E751E1" w:rsidRPr="00AA3CF1" w:rsidRDefault="00AA3CF1" w:rsidP="00AA3CF1">
      <w:pPr>
        <w:pStyle w:val="BodyText"/>
        <w:spacing w:after="240"/>
        <w:ind w:left="0"/>
        <w:rPr>
          <w:w w:val="100"/>
          <w:sz w:val="24"/>
          <w:szCs w:val="24"/>
        </w:rPr>
        <w:sectPr w:rsidR="00E751E1" w:rsidRPr="00AA3CF1" w:rsidSect="00E751E1">
          <w:type w:val="continuous"/>
          <w:pgSz w:w="11906" w:h="16838"/>
          <w:pgMar w:top="1440" w:right="1440" w:bottom="1440" w:left="1440" w:header="708" w:footer="708" w:gutter="0"/>
          <w:cols w:space="708"/>
          <w:docGrid w:linePitch="360"/>
        </w:sectPr>
      </w:pPr>
      <w:r>
        <w:rPr>
          <w:b/>
          <w:bCs/>
          <w:w w:val="100"/>
          <w:sz w:val="24"/>
          <w:szCs w:val="24"/>
        </w:rPr>
        <w:t xml:space="preserve">Palabras claves: </w:t>
      </w:r>
      <w:r>
        <w:rPr>
          <w:w w:val="100"/>
          <w:sz w:val="24"/>
          <w:szCs w:val="24"/>
        </w:rPr>
        <w:t xml:space="preserve">COVID-19, mortalidad, Unidad de Cuidados Intensivos, </w:t>
      </w:r>
      <w:r w:rsidR="000B13A9">
        <w:rPr>
          <w:w w:val="100"/>
          <w:sz w:val="24"/>
          <w:szCs w:val="24"/>
        </w:rPr>
        <w:t>progresión de la enfermedad, estimación de Kaplan-Meier, modelo de riesgos proporcionales de Cox.</w:t>
      </w:r>
    </w:p>
    <w:p w14:paraId="5904C22E" w14:textId="77777777" w:rsidR="00E751E1" w:rsidRDefault="00E751E1" w:rsidP="00E751E1">
      <w:pPr>
        <w:pStyle w:val="BodyText"/>
        <w:spacing w:after="160" w:line="251" w:lineRule="exact"/>
        <w:ind w:left="0"/>
        <w:rPr>
          <w:w w:val="100"/>
          <w:sz w:val="24"/>
          <w:szCs w:val="24"/>
        </w:rPr>
      </w:pPr>
    </w:p>
    <w:p w14:paraId="0738B6B9" w14:textId="77777777" w:rsidR="00E751E1" w:rsidRDefault="00E751E1" w:rsidP="0063130F">
      <w:pPr>
        <w:pStyle w:val="BodyText"/>
        <w:spacing w:after="160" w:line="251" w:lineRule="exact"/>
        <w:ind w:left="142" w:firstLine="284"/>
        <w:rPr>
          <w:w w:val="100"/>
          <w:sz w:val="24"/>
          <w:szCs w:val="24"/>
        </w:rPr>
      </w:pPr>
    </w:p>
    <w:p w14:paraId="37095553" w14:textId="77777777" w:rsidR="00AA3CF1" w:rsidRDefault="00AA3CF1" w:rsidP="0063130F">
      <w:pPr>
        <w:pStyle w:val="BodyText"/>
        <w:spacing w:after="160" w:line="251" w:lineRule="exact"/>
        <w:ind w:left="142" w:firstLine="284"/>
        <w:rPr>
          <w:w w:val="100"/>
          <w:sz w:val="24"/>
          <w:szCs w:val="24"/>
        </w:rPr>
      </w:pPr>
    </w:p>
    <w:p w14:paraId="38A94B51" w14:textId="17A4EDD8" w:rsidR="00AA3CF1" w:rsidRDefault="00AA3CF1" w:rsidP="0063130F">
      <w:pPr>
        <w:pStyle w:val="BodyText"/>
        <w:spacing w:after="160" w:line="251" w:lineRule="exact"/>
        <w:ind w:left="142" w:firstLine="284"/>
        <w:rPr>
          <w:w w:val="100"/>
          <w:sz w:val="24"/>
          <w:szCs w:val="24"/>
        </w:rPr>
      </w:pPr>
    </w:p>
    <w:p w14:paraId="2D452B3F" w14:textId="5198D711" w:rsidR="00CE6E2F" w:rsidRDefault="00CE6E2F" w:rsidP="0063130F">
      <w:pPr>
        <w:pStyle w:val="BodyText"/>
        <w:spacing w:after="160" w:line="251" w:lineRule="exact"/>
        <w:ind w:left="142" w:firstLine="284"/>
        <w:rPr>
          <w:w w:val="100"/>
          <w:sz w:val="24"/>
          <w:szCs w:val="24"/>
        </w:rPr>
      </w:pPr>
    </w:p>
    <w:p w14:paraId="6F7F9671" w14:textId="0CBB6324" w:rsidR="00CE6E2F" w:rsidRDefault="00CE6E2F" w:rsidP="0063130F">
      <w:pPr>
        <w:pStyle w:val="BodyText"/>
        <w:spacing w:after="160" w:line="251" w:lineRule="exact"/>
        <w:ind w:left="142" w:firstLine="284"/>
        <w:rPr>
          <w:w w:val="100"/>
          <w:sz w:val="24"/>
          <w:szCs w:val="24"/>
        </w:rPr>
      </w:pPr>
    </w:p>
    <w:p w14:paraId="0BD719BF" w14:textId="56037AAB" w:rsidR="00CE6E2F" w:rsidRDefault="00CE6E2F" w:rsidP="0063130F">
      <w:pPr>
        <w:pStyle w:val="BodyText"/>
        <w:spacing w:after="160" w:line="251" w:lineRule="exact"/>
        <w:ind w:left="142" w:firstLine="284"/>
        <w:rPr>
          <w:w w:val="100"/>
          <w:sz w:val="24"/>
          <w:szCs w:val="24"/>
        </w:rPr>
      </w:pPr>
    </w:p>
    <w:p w14:paraId="5E85DA7F" w14:textId="501C14F3" w:rsidR="00CE6E2F" w:rsidRDefault="00CE6E2F" w:rsidP="0063130F">
      <w:pPr>
        <w:pStyle w:val="BodyText"/>
        <w:spacing w:after="160" w:line="251" w:lineRule="exact"/>
        <w:ind w:left="142" w:firstLine="284"/>
        <w:rPr>
          <w:w w:val="100"/>
          <w:sz w:val="24"/>
          <w:szCs w:val="24"/>
        </w:rPr>
      </w:pPr>
    </w:p>
    <w:p w14:paraId="605C8DCF" w14:textId="59B92EBE" w:rsidR="00CE6E2F" w:rsidRDefault="00CE6E2F" w:rsidP="0063130F">
      <w:pPr>
        <w:pStyle w:val="BodyText"/>
        <w:spacing w:after="160" w:line="251" w:lineRule="exact"/>
        <w:ind w:left="142" w:firstLine="284"/>
        <w:rPr>
          <w:w w:val="100"/>
          <w:sz w:val="24"/>
          <w:szCs w:val="24"/>
        </w:rPr>
      </w:pPr>
    </w:p>
    <w:p w14:paraId="3043021F" w14:textId="77777777" w:rsidR="00CE6E2F" w:rsidRDefault="00CE6E2F" w:rsidP="0063130F">
      <w:pPr>
        <w:pStyle w:val="BodyText"/>
        <w:spacing w:after="160" w:line="251" w:lineRule="exact"/>
        <w:ind w:left="142" w:firstLine="284"/>
        <w:rPr>
          <w:w w:val="100"/>
          <w:sz w:val="24"/>
          <w:szCs w:val="24"/>
        </w:rPr>
      </w:pPr>
    </w:p>
    <w:p w14:paraId="17AA86E0" w14:textId="77777777" w:rsidR="00AA3CF1" w:rsidRDefault="00AA3CF1" w:rsidP="0063130F">
      <w:pPr>
        <w:pStyle w:val="BodyText"/>
        <w:spacing w:after="160" w:line="251" w:lineRule="exact"/>
        <w:ind w:left="142" w:firstLine="284"/>
        <w:rPr>
          <w:w w:val="100"/>
          <w:sz w:val="24"/>
          <w:szCs w:val="24"/>
        </w:rPr>
      </w:pPr>
    </w:p>
    <w:p w14:paraId="5140B4B0" w14:textId="77777777" w:rsidR="00AA3CF1" w:rsidRDefault="00AA3CF1" w:rsidP="0063130F">
      <w:pPr>
        <w:pStyle w:val="BodyText"/>
        <w:spacing w:after="160" w:line="251" w:lineRule="exact"/>
        <w:ind w:left="142" w:firstLine="284"/>
        <w:rPr>
          <w:w w:val="100"/>
          <w:sz w:val="24"/>
          <w:szCs w:val="24"/>
        </w:rPr>
      </w:pPr>
    </w:p>
    <w:p w14:paraId="2957D888" w14:textId="77777777" w:rsidR="00AA3CF1" w:rsidRDefault="00AA3CF1" w:rsidP="0063130F">
      <w:pPr>
        <w:pStyle w:val="BodyText"/>
        <w:spacing w:after="160" w:line="251" w:lineRule="exact"/>
        <w:ind w:left="142" w:firstLine="284"/>
        <w:rPr>
          <w:w w:val="100"/>
          <w:sz w:val="24"/>
          <w:szCs w:val="24"/>
        </w:rPr>
      </w:pPr>
    </w:p>
    <w:p w14:paraId="283D53F2" w14:textId="77777777" w:rsidR="00E751E1" w:rsidRPr="009B56B2" w:rsidRDefault="00E751E1" w:rsidP="0063130F">
      <w:pPr>
        <w:pStyle w:val="BodyText"/>
        <w:spacing w:after="160" w:line="251" w:lineRule="exact"/>
        <w:ind w:left="142" w:firstLine="284"/>
        <w:rPr>
          <w:w w:val="100"/>
          <w:sz w:val="24"/>
          <w:szCs w:val="24"/>
        </w:rPr>
        <w:sectPr w:rsidR="00E751E1" w:rsidRPr="009B56B2" w:rsidSect="00E751E1">
          <w:type w:val="continuous"/>
          <w:pgSz w:w="11906" w:h="16838"/>
          <w:pgMar w:top="1440" w:right="1440" w:bottom="1440" w:left="1440" w:header="708" w:footer="708" w:gutter="0"/>
          <w:cols w:num="2" w:space="708"/>
          <w:docGrid w:linePitch="360"/>
        </w:sectPr>
      </w:pPr>
    </w:p>
    <w:p w14:paraId="3E9BE728" w14:textId="7F53FB3C" w:rsidR="00E751E1" w:rsidRPr="009B56B2" w:rsidRDefault="005461BE" w:rsidP="00AA3CF1">
      <w:pPr>
        <w:pStyle w:val="BodyText"/>
        <w:spacing w:after="240" w:line="480" w:lineRule="auto"/>
        <w:ind w:left="142" w:firstLine="284"/>
        <w:rPr>
          <w:w w:val="100"/>
          <w:sz w:val="24"/>
          <w:szCs w:val="24"/>
        </w:rPr>
      </w:pPr>
      <w:r w:rsidRPr="009B56B2">
        <w:rPr>
          <w:w w:val="100"/>
          <w:sz w:val="24"/>
          <w:szCs w:val="24"/>
        </w:rPr>
        <w:lastRenderedPageBreak/>
        <w:t xml:space="preserve">Los sistemas de salud enfrentaron una presión extrema a consecuencia de la emergencia sanitaria por la pandemia de COVID-19. A medida que el número de casos incrementaba, los sistemas de salud padecieron la escasez de recursos de cuidados intensivos, especialmente, de tecnología para el soporte ventilatorio prolongado en pacientes con fallas respiratorias severas y de camas disponibles en Unidades de Cuidados Intensivos (UCI) </w:t>
      </w:r>
      <w:sdt>
        <w:sdtPr>
          <w:rPr>
            <w:color w:val="000000"/>
            <w:w w:val="100"/>
            <w:sz w:val="24"/>
            <w:szCs w:val="24"/>
          </w:rPr>
          <w:tag w:val="MENDELEY_CITATION_v3_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"/>
          <w:id w:val="170225419"/>
          <w:placeholder>
            <w:docPart w:val="DefaultPlaceholder_-1854013440"/>
          </w:placeholder>
        </w:sdtPr>
        <w:sdtContent>
          <w:r w:rsidR="005F064C" w:rsidRPr="005F064C">
            <w:rPr>
              <w:color w:val="000000"/>
              <w:w w:val="100"/>
              <w:sz w:val="24"/>
              <w:szCs w:val="24"/>
            </w:rPr>
            <w:t>(1,2)</w:t>
          </w:r>
        </w:sdtContent>
      </w:sdt>
      <w:r w:rsidRPr="009B56B2">
        <w:rPr>
          <w:color w:val="000000"/>
          <w:w w:val="100"/>
          <w:sz w:val="24"/>
          <w:szCs w:val="24"/>
        </w:rPr>
        <w:t xml:space="preserve">. </w:t>
      </w:r>
      <w:r w:rsidRPr="009B56B2">
        <w:rPr>
          <w:w w:val="100"/>
          <w:sz w:val="24"/>
          <w:szCs w:val="24"/>
        </w:rPr>
        <w:t xml:space="preserve">Esta presión sobre la disponibilidad de recursos de cuidados intensivos fue subsanada mediante dos tipos de medidas: primero, el control del crecimiento exponencial de los casos de COVID-19 </w:t>
      </w:r>
      <w:sdt>
        <w:sdtPr>
          <w:rPr>
            <w:color w:val="000000"/>
            <w:w w:val="100"/>
            <w:sz w:val="24"/>
            <w:szCs w:val="24"/>
          </w:rPr>
          <w:tag w:val="MENDELEY_CITATION_v3_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"/>
          <w:id w:val="-1025942731"/>
          <w:placeholder>
            <w:docPart w:val="DefaultPlaceholder_-1854013440"/>
          </w:placeholder>
        </w:sdtPr>
        <w:sdtEndPr>
          <w:rPr>
            <w:w w:val="110"/>
          </w:rPr>
        </w:sdtEndPr>
        <w:sdtContent>
          <w:r w:rsidR="005F064C" w:rsidRPr="005F064C">
            <w:rPr>
              <w:color w:val="000000"/>
              <w:sz w:val="24"/>
              <w:szCs w:val="24"/>
            </w:rPr>
            <w:t>(3)</w:t>
          </w:r>
        </w:sdtContent>
      </w:sdt>
      <w:r w:rsidRPr="009B56B2">
        <w:rPr>
          <w:w w:val="100"/>
          <w:sz w:val="24"/>
          <w:szCs w:val="24"/>
        </w:rPr>
        <w:t xml:space="preserve">; y segundo, la expansión de la capacidad y la asignación de los recursos escasos según medidas de priorización y racionamiento, ya sea mediante el </w:t>
      </w:r>
      <w:proofErr w:type="spellStart"/>
      <w:r w:rsidRPr="009B56B2">
        <w:rPr>
          <w:i/>
          <w:w w:val="100"/>
          <w:sz w:val="24"/>
          <w:szCs w:val="24"/>
        </w:rPr>
        <w:t>triaje</w:t>
      </w:r>
      <w:proofErr w:type="spellEnd"/>
      <w:r w:rsidRPr="009B56B2">
        <w:rPr>
          <w:w w:val="100"/>
          <w:sz w:val="24"/>
          <w:szCs w:val="24"/>
        </w:rPr>
        <w:t xml:space="preserve"> médico fundamentado en la severidad de la enfermedad, ya sea mediante la selección a priori basada en la probabilidad de eficacia del tratamiento </w:t>
      </w:r>
      <w:sdt>
        <w:sdtPr>
          <w:rPr>
            <w:color w:val="000000"/>
            <w:w w:val="100"/>
            <w:sz w:val="24"/>
            <w:szCs w:val="24"/>
          </w:rPr>
          <w:tag w:val="MENDELEY_CITATION_v3_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"/>
          <w:id w:val="1227650373"/>
          <w:placeholder>
            <w:docPart w:val="DefaultPlaceholder_-1854013440"/>
          </w:placeholder>
        </w:sdtPr>
        <w:sdtEndPr>
          <w:rPr>
            <w:w w:val="110"/>
          </w:rPr>
        </w:sdtEndPr>
        <w:sdtContent>
          <w:r w:rsidR="005F064C" w:rsidRPr="005F064C">
            <w:rPr>
              <w:color w:val="000000"/>
              <w:sz w:val="24"/>
              <w:szCs w:val="24"/>
            </w:rPr>
            <w:t>(4)</w:t>
          </w:r>
        </w:sdtContent>
      </w:sdt>
      <w:r w:rsidRPr="009B56B2">
        <w:rPr>
          <w:w w:val="100"/>
          <w:sz w:val="24"/>
          <w:szCs w:val="24"/>
        </w:rPr>
        <w:t>.</w:t>
      </w:r>
    </w:p>
    <w:p w14:paraId="62D60895" w14:textId="01747ADB" w:rsidR="005461BE" w:rsidRPr="009B56B2" w:rsidRDefault="005461BE" w:rsidP="009B56B2">
      <w:pPr>
        <w:pStyle w:val="BodyText"/>
        <w:spacing w:after="240" w:line="480" w:lineRule="auto"/>
        <w:ind w:left="142" w:firstLine="284"/>
        <w:rPr>
          <w:w w:val="100"/>
          <w:sz w:val="24"/>
          <w:szCs w:val="24"/>
        </w:rPr>
      </w:pPr>
      <w:r w:rsidRPr="009B56B2">
        <w:rPr>
          <w:w w:val="100"/>
          <w:sz w:val="24"/>
          <w:szCs w:val="24"/>
        </w:rPr>
        <w:t xml:space="preserve">La priorización según la selección </w:t>
      </w:r>
      <w:r w:rsidRPr="009B56B2">
        <w:rPr>
          <w:i/>
          <w:iCs/>
          <w:w w:val="100"/>
          <w:sz w:val="24"/>
          <w:szCs w:val="24"/>
        </w:rPr>
        <w:t xml:space="preserve">a priori </w:t>
      </w:r>
      <w:r w:rsidRPr="009B56B2">
        <w:rPr>
          <w:w w:val="100"/>
          <w:sz w:val="24"/>
          <w:szCs w:val="24"/>
        </w:rPr>
        <w:t xml:space="preserve">se ha fundamentado en la identificación de factores de riesgo. Estudios anteriores han mostrado que los pacientes de COVID-19 con edad avanzada muestran un mayor riesgo de desarrollar síndrome de dificultad respiratoria aguda y, en general, registran una tasa superior de mortalidad en UCI </w:t>
      </w:r>
      <w:sdt>
        <w:sdtPr>
          <w:rPr>
            <w:color w:val="000000"/>
            <w:w w:val="100"/>
            <w:sz w:val="24"/>
            <w:szCs w:val="24"/>
          </w:rPr>
          <w:tag w:val="MENDELEY_CITATION_v3_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"/>
          <w:id w:val="1887597391"/>
          <w:placeholder>
            <w:docPart w:val="DefaultPlaceholder_-1854013440"/>
          </w:placeholder>
        </w:sdtPr>
        <w:sdtEndPr>
          <w:rPr>
            <w:w w:val="110"/>
          </w:rPr>
        </w:sdtEndPr>
        <w:sdtContent>
          <w:r w:rsidR="005F064C" w:rsidRPr="005F064C">
            <w:rPr>
              <w:color w:val="000000"/>
              <w:sz w:val="24"/>
              <w:szCs w:val="24"/>
            </w:rPr>
            <w:t>(5)</w:t>
          </w:r>
        </w:sdtContent>
      </w:sdt>
      <w:r w:rsidRPr="009B56B2">
        <w:rPr>
          <w:w w:val="100"/>
          <w:sz w:val="24"/>
          <w:szCs w:val="24"/>
        </w:rPr>
        <w:t xml:space="preserve">. De manera similar, se ha verificado que, en comparación con una cohorte de pacientes de sexo femenino con características similares, los pacientes de COVID-19 con sexo masculino muestran un mayor riesgo de hospitalización, ser ingresados en UCI y requerir ventilación mecánica </w:t>
      </w:r>
      <w:sdt>
        <w:sdtPr>
          <w:rPr>
            <w:color w:val="000000"/>
            <w:w w:val="100"/>
            <w:sz w:val="24"/>
            <w:szCs w:val="24"/>
          </w:rPr>
          <w:tag w:val="MENDELEY_CITATION_v3_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"/>
          <w:id w:val="587962839"/>
          <w:placeholder>
            <w:docPart w:val="DefaultPlaceholder_-1854013440"/>
          </w:placeholder>
        </w:sdtPr>
        <w:sdtEndPr>
          <w:rPr>
            <w:w w:val="110"/>
          </w:rPr>
        </w:sdtEndPr>
        <w:sdtContent>
          <w:r w:rsidR="005F064C" w:rsidRPr="005F064C">
            <w:rPr>
              <w:color w:val="000000"/>
              <w:sz w:val="24"/>
              <w:szCs w:val="24"/>
            </w:rPr>
            <w:t>(6)</w:t>
          </w:r>
        </w:sdtContent>
      </w:sdt>
      <w:r w:rsidRPr="009B56B2">
        <w:rPr>
          <w:w w:val="100"/>
          <w:sz w:val="24"/>
          <w:szCs w:val="24"/>
        </w:rPr>
        <w:t xml:space="preserve">. De hecho, un metaanálisis de casos globales muestra que, aun cuando existe una distribución similar de pacientes según el sexo, la conclusión anterior se conserva </w:t>
      </w:r>
      <w:sdt>
        <w:sdtPr>
          <w:rPr>
            <w:color w:val="000000"/>
            <w:w w:val="100"/>
            <w:sz w:val="24"/>
            <w:szCs w:val="24"/>
          </w:rPr>
          <w:tag w:val="MENDELEY_CITATION_v3_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"/>
          <w:id w:val="-210345098"/>
          <w:placeholder>
            <w:docPart w:val="DefaultPlaceholder_-1854013440"/>
          </w:placeholder>
        </w:sdtPr>
        <w:sdtEndPr>
          <w:rPr>
            <w:w w:val="110"/>
          </w:rPr>
        </w:sdtEndPr>
        <w:sdtContent>
          <w:r w:rsidR="005F064C" w:rsidRPr="005F064C">
            <w:rPr>
              <w:color w:val="000000"/>
              <w:sz w:val="24"/>
              <w:szCs w:val="24"/>
            </w:rPr>
            <w:t>(7)</w:t>
          </w:r>
        </w:sdtContent>
      </w:sdt>
      <w:r w:rsidRPr="009B56B2">
        <w:rPr>
          <w:w w:val="100"/>
          <w:sz w:val="24"/>
          <w:szCs w:val="24"/>
        </w:rPr>
        <w:t>. Además de la edad avanzada y el sexo masculino, estudios previos han identificado otros factores de riesgo: comorbilidades (</w:t>
      </w:r>
      <w:r w:rsidRPr="009B56B2">
        <w:rPr>
          <w:i/>
          <w:iCs/>
          <w:w w:val="100"/>
          <w:sz w:val="24"/>
          <w:szCs w:val="24"/>
        </w:rPr>
        <w:t>v.gr.</w:t>
      </w:r>
      <w:r w:rsidRPr="009B56B2">
        <w:rPr>
          <w:w w:val="100"/>
          <w:sz w:val="24"/>
          <w:szCs w:val="24"/>
        </w:rPr>
        <w:t xml:space="preserve">: obesidad, hipertensión arterial, enfermedad pulmonar obstructiva crónica, diabetes mellitus, enfermedades cardiovasculares preexistentes, etc.) </w:t>
      </w:r>
      <w:sdt>
        <w:sdtPr>
          <w:rPr>
            <w:color w:val="000000"/>
            <w:w w:val="100"/>
            <w:sz w:val="24"/>
            <w:szCs w:val="24"/>
          </w:rPr>
          <w:tag w:val="MENDELEY_CITATION_v3_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"/>
          <w:id w:val="1830860486"/>
          <w:placeholder>
            <w:docPart w:val="DefaultPlaceholder_-1854013440"/>
          </w:placeholder>
        </w:sdtPr>
        <w:sdtContent>
          <w:r w:rsidR="005F064C" w:rsidRPr="005F064C">
            <w:rPr>
              <w:color w:val="000000"/>
              <w:w w:val="100"/>
              <w:sz w:val="24"/>
              <w:szCs w:val="24"/>
            </w:rPr>
            <w:t>(7,8)</w:t>
          </w:r>
        </w:sdtContent>
      </w:sdt>
      <w:r w:rsidRPr="009B56B2">
        <w:rPr>
          <w:w w:val="100"/>
          <w:sz w:val="24"/>
          <w:szCs w:val="24"/>
        </w:rPr>
        <w:t>, tabaquismo y el puntaje de los sistemas de clasificación de severidad de la enfermedad en UCI (</w:t>
      </w:r>
      <w:r w:rsidRPr="009B56B2">
        <w:rPr>
          <w:i/>
          <w:iCs/>
          <w:w w:val="100"/>
          <w:sz w:val="24"/>
          <w:szCs w:val="24"/>
        </w:rPr>
        <w:t>v.gr.:</w:t>
      </w:r>
      <w:r w:rsidRPr="009B56B2">
        <w:rPr>
          <w:w w:val="100"/>
          <w:sz w:val="24"/>
          <w:szCs w:val="24"/>
        </w:rPr>
        <w:t xml:space="preserve"> SAPS II y APACHE II) </w:t>
      </w:r>
      <w:sdt>
        <w:sdtPr>
          <w:rPr>
            <w:color w:val="000000"/>
            <w:w w:val="100"/>
            <w:sz w:val="24"/>
            <w:szCs w:val="24"/>
          </w:rPr>
          <w:tag w:val="MENDELEY_CITATION_v3_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"/>
          <w:id w:val="1679164621"/>
          <w:placeholder>
            <w:docPart w:val="DefaultPlaceholder_-1854013440"/>
          </w:placeholder>
        </w:sdtPr>
        <w:sdtEndPr>
          <w:rPr>
            <w:w w:val="110"/>
          </w:rPr>
        </w:sdtEndPr>
        <w:sdtContent>
          <w:r w:rsidR="005F064C" w:rsidRPr="005F064C">
            <w:rPr>
              <w:color w:val="000000"/>
              <w:sz w:val="24"/>
              <w:szCs w:val="24"/>
            </w:rPr>
            <w:t>(9)</w:t>
          </w:r>
        </w:sdtContent>
      </w:sdt>
      <w:r w:rsidRPr="009B56B2">
        <w:rPr>
          <w:w w:val="100"/>
          <w:sz w:val="24"/>
          <w:szCs w:val="24"/>
        </w:rPr>
        <w:t>.</w:t>
      </w:r>
    </w:p>
    <w:p w14:paraId="481419B7" w14:textId="794CCB8E" w:rsidR="005461BE" w:rsidRPr="009B56B2" w:rsidRDefault="005461BE" w:rsidP="009B56B2">
      <w:pPr>
        <w:pStyle w:val="BodyText"/>
        <w:spacing w:after="240" w:line="480" w:lineRule="auto"/>
        <w:ind w:left="142" w:firstLine="284"/>
        <w:rPr>
          <w:color w:val="000000" w:themeColor="text1"/>
          <w:w w:val="100"/>
          <w:sz w:val="24"/>
          <w:szCs w:val="24"/>
        </w:rPr>
        <w:sectPr w:rsidR="005461BE" w:rsidRPr="009B56B2" w:rsidSect="009B56B2">
          <w:type w:val="continuous"/>
          <w:pgSz w:w="11906" w:h="16838"/>
          <w:pgMar w:top="1440" w:right="1440" w:bottom="1440" w:left="1440" w:header="708" w:footer="708" w:gutter="0"/>
          <w:cols w:space="708"/>
          <w:docGrid w:linePitch="360"/>
        </w:sectPr>
      </w:pPr>
      <w:r w:rsidRPr="009B56B2">
        <w:rPr>
          <w:w w:val="100"/>
          <w:sz w:val="24"/>
          <w:szCs w:val="24"/>
        </w:rPr>
        <w:lastRenderedPageBreak/>
        <w:t xml:space="preserve">La relación entre los factores de riesgo y la supervivencia en UCI para pacientes de COVID-19 ha sido examinada mediante tres métodos fundamentales. </w:t>
      </w:r>
      <w:r w:rsidRPr="009B56B2">
        <w:rPr>
          <w:b/>
          <w:bCs/>
          <w:w w:val="100"/>
          <w:sz w:val="24"/>
          <w:szCs w:val="24"/>
        </w:rPr>
        <w:t>En primer lugar</w:t>
      </w:r>
      <w:r w:rsidRPr="009B56B2">
        <w:rPr>
          <w:w w:val="100"/>
          <w:sz w:val="24"/>
          <w:szCs w:val="24"/>
        </w:rPr>
        <w:t xml:space="preserve">, se han propuesto modelos paramétricos que conservan la hipótesis según la cual el tiempo de permanencia en UCI sigue una distribución positivamente asimétrica </w:t>
      </w:r>
      <w:sdt>
        <w:sdtPr>
          <w:rPr>
            <w:color w:val="000000"/>
            <w:w w:val="100"/>
            <w:sz w:val="24"/>
            <w:szCs w:val="24"/>
          </w:rPr>
          <w:tag w:val="MENDELEY_CITATION_v3_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"/>
          <w:id w:val="-706863693"/>
          <w:placeholder>
            <w:docPart w:val="DefaultPlaceholder_-1854013440"/>
          </w:placeholder>
        </w:sdtPr>
        <w:sdtEndPr>
          <w:rPr>
            <w:w w:val="110"/>
          </w:rPr>
        </w:sdtEndPr>
        <w:sdtContent>
          <w:r w:rsidR="005F064C" w:rsidRPr="005F064C">
            <w:rPr>
              <w:color w:val="000000"/>
              <w:sz w:val="24"/>
              <w:szCs w:val="24"/>
            </w:rPr>
            <w:t>(10)</w:t>
          </w:r>
        </w:sdtContent>
      </w:sdt>
      <w:r w:rsidRPr="009B56B2">
        <w:rPr>
          <w:w w:val="100"/>
          <w:sz w:val="24"/>
          <w:szCs w:val="24"/>
        </w:rPr>
        <w:t>, más precisamente, una distribución de la familia gamma generalizada (</w:t>
      </w:r>
      <w:proofErr w:type="spellStart"/>
      <w:r w:rsidRPr="009B56B2">
        <w:rPr>
          <w:w w:val="100"/>
          <w:sz w:val="24"/>
          <w:szCs w:val="24"/>
        </w:rPr>
        <w:t>lognormal</w:t>
      </w:r>
      <w:proofErr w:type="spellEnd"/>
      <w:r w:rsidRPr="009B56B2">
        <w:rPr>
          <w:w w:val="100"/>
          <w:sz w:val="24"/>
          <w:szCs w:val="24"/>
        </w:rPr>
        <w:t xml:space="preserve">, gamma o </w:t>
      </w:r>
      <w:proofErr w:type="spellStart"/>
      <w:r w:rsidRPr="009B56B2">
        <w:rPr>
          <w:w w:val="100"/>
          <w:sz w:val="24"/>
          <w:szCs w:val="24"/>
        </w:rPr>
        <w:t>Weibull</w:t>
      </w:r>
      <w:proofErr w:type="spellEnd"/>
      <w:r w:rsidRPr="009B56B2">
        <w:rPr>
          <w:w w:val="100"/>
          <w:sz w:val="24"/>
          <w:szCs w:val="24"/>
        </w:rPr>
        <w:t xml:space="preserve">) </w:t>
      </w:r>
      <w:sdt>
        <w:sdtPr>
          <w:rPr>
            <w:color w:val="000000"/>
            <w:w w:val="100"/>
            <w:sz w:val="24"/>
            <w:szCs w:val="24"/>
          </w:rPr>
          <w:tag w:val="MENDELEY_CITATION_v3_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"/>
          <w:id w:val="-320730437"/>
          <w:placeholder>
            <w:docPart w:val="DefaultPlaceholder_-1854013440"/>
          </w:placeholder>
        </w:sdtPr>
        <w:sdtContent>
          <w:r w:rsidR="005F064C" w:rsidRPr="005F064C">
            <w:rPr>
              <w:color w:val="000000"/>
              <w:w w:val="100"/>
              <w:sz w:val="24"/>
              <w:szCs w:val="24"/>
            </w:rPr>
            <w:t>(11)</w:t>
          </w:r>
        </w:sdtContent>
      </w:sdt>
      <w:r w:rsidRPr="009B56B2">
        <w:rPr>
          <w:w w:val="100"/>
          <w:sz w:val="24"/>
          <w:szCs w:val="24"/>
        </w:rPr>
        <w:t xml:space="preserve">. </w:t>
      </w:r>
      <w:r w:rsidRPr="009B56B2">
        <w:rPr>
          <w:b/>
          <w:bCs/>
          <w:w w:val="100"/>
          <w:sz w:val="24"/>
          <w:szCs w:val="24"/>
        </w:rPr>
        <w:t>En segundo lugar</w:t>
      </w:r>
      <w:r w:rsidRPr="009B56B2">
        <w:rPr>
          <w:w w:val="100"/>
          <w:sz w:val="24"/>
          <w:szCs w:val="24"/>
        </w:rPr>
        <w:t xml:space="preserve">, se han propuesto aproximaciones no-paramétricas, como el método de Kaplan-Meier </w:t>
      </w:r>
      <w:sdt>
        <w:sdtPr>
          <w:rPr>
            <w:color w:val="000000"/>
            <w:w w:val="100"/>
            <w:sz w:val="24"/>
            <w:szCs w:val="24"/>
          </w:rPr>
          <w:tag w:val="MENDELEY_CITATION_v3_eyJjaXRhdGlvbklEIjoiTUVOREVMRVlfQ0lUQVRJT05fM2I5YWJjZjYtNjQ5NC00MjhhLWJmMTItNDZlOGJhN2I5OTQ2IiwicHJvcGVydGllcyI6eyJub3RlSW5kZXgiOjB9LCJpc0VkaXRlZCI6ZmFsc2UsIm1hbnVhbE92ZXJyaWRlIjp7ImNpdGVwcm9jVGV4dCI6IigxMikiLCJpc01hbnVhbGx5T3ZlcnJpZGRlbiI6ZmFsc2UsIm1hbnVhbE92ZXJyaWRlVGV4dCI6IiJ9LCJjaXRhdGlvbkl0ZW1zIjpbeyJpZCI6IjIxOTk0ZmFlLTVkNzEtMzY5YS04MjhlLWVhYjUzY2U1ZmIyNyIsIml0ZW1EYXRhIjp7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"/>
          <w:id w:val="1920906043"/>
          <w:placeholder>
            <w:docPart w:val="DefaultPlaceholder_-1854013440"/>
          </w:placeholder>
        </w:sdtPr>
        <w:sdtEndPr>
          <w:rPr>
            <w:w w:val="110"/>
          </w:rPr>
        </w:sdtEndPr>
        <w:sdtContent>
          <w:r w:rsidR="005F064C" w:rsidRPr="005F064C">
            <w:rPr>
              <w:color w:val="000000"/>
              <w:sz w:val="24"/>
              <w:szCs w:val="24"/>
            </w:rPr>
            <w:t>(12)</w:t>
          </w:r>
        </w:sdtContent>
      </w:sdt>
      <w:r w:rsidRPr="009B56B2">
        <w:rPr>
          <w:w w:val="100"/>
          <w:sz w:val="24"/>
          <w:szCs w:val="24"/>
        </w:rPr>
        <w:t xml:space="preserve">, para prescindir del supuesto según el cual la variable de interés se ajusta a un modelo definido por una distribución de probabilidad subyacente. Numerosos estudios han empleado la aproximación de Kaplan-Meier para estimar la tasa de mortalidad en UCI de subpoblaciones definidas según la edad, la severidad del síndrome de dificultad respiratoria aguda, la necesidad de ventilación mecánica, etc. </w:t>
      </w:r>
      <w:sdt>
        <w:sdtPr>
          <w:rPr>
            <w:color w:val="000000"/>
            <w:w w:val="100"/>
            <w:sz w:val="24"/>
            <w:szCs w:val="24"/>
          </w:rPr>
          <w:tag w:val="MENDELEY_CITATION_v3_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1dfQ=="/>
          <w:id w:val="-170252705"/>
          <w:placeholder>
            <w:docPart w:val="DefaultPlaceholder_-1854013440"/>
          </w:placeholder>
        </w:sdtPr>
        <w:sdtContent>
          <w:r w:rsidR="005F064C" w:rsidRPr="005F064C">
            <w:rPr>
              <w:color w:val="000000"/>
              <w:w w:val="100"/>
              <w:sz w:val="24"/>
              <w:szCs w:val="24"/>
            </w:rPr>
            <w:t>(5,9)</w:t>
          </w:r>
        </w:sdtContent>
      </w:sdt>
      <w:r w:rsidRPr="009B56B2">
        <w:rPr>
          <w:color w:val="000000" w:themeColor="text1"/>
          <w:w w:val="100"/>
          <w:sz w:val="24"/>
          <w:szCs w:val="24"/>
        </w:rPr>
        <w:t xml:space="preserve">. Y, </w:t>
      </w:r>
      <w:r w:rsidRPr="009B56B2">
        <w:rPr>
          <w:b/>
          <w:bCs/>
          <w:color w:val="000000" w:themeColor="text1"/>
          <w:w w:val="100"/>
          <w:sz w:val="24"/>
          <w:szCs w:val="24"/>
        </w:rPr>
        <w:t>en tercer lugar</w:t>
      </w:r>
      <w:r w:rsidRPr="009B56B2">
        <w:rPr>
          <w:color w:val="000000" w:themeColor="text1"/>
          <w:w w:val="100"/>
          <w:sz w:val="24"/>
          <w:szCs w:val="24"/>
        </w:rPr>
        <w:t xml:space="preserve">, a fin de determinar un conjunto de factores de riesgo que contribuyan a explicar la tasa de mortalidad en UCI, se han implementado aproximaciones </w:t>
      </w:r>
      <w:proofErr w:type="spellStart"/>
      <w:r w:rsidRPr="009B56B2">
        <w:rPr>
          <w:color w:val="000000" w:themeColor="text1"/>
          <w:w w:val="100"/>
          <w:sz w:val="24"/>
          <w:szCs w:val="24"/>
        </w:rPr>
        <w:t>semi</w:t>
      </w:r>
      <w:proofErr w:type="spellEnd"/>
      <w:r w:rsidRPr="009B56B2">
        <w:rPr>
          <w:color w:val="000000" w:themeColor="text1"/>
          <w:w w:val="100"/>
          <w:sz w:val="24"/>
          <w:szCs w:val="24"/>
        </w:rPr>
        <w:t xml:space="preserve">-paramétricas mediante métodos cercanos a las técnicas de regresión ordinaria, en especial, el modelo de riesgos proporcionales de Cox </w:t>
      </w:r>
      <w:sdt>
        <w:sdtPr>
          <w:rPr>
            <w:color w:val="000000"/>
            <w:w w:val="100"/>
            <w:sz w:val="24"/>
            <w:szCs w:val="24"/>
          </w:rPr>
          <w:tag w:val="MENDELEY_CITATION_v3_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"/>
          <w:id w:val="-2051669424"/>
          <w:placeholder>
            <w:docPart w:val="DefaultPlaceholder_-1854013440"/>
          </w:placeholder>
        </w:sdtPr>
        <w:sdtEndPr>
          <w:rPr>
            <w:w w:val="110"/>
          </w:rPr>
        </w:sdtEndPr>
        <w:sdtContent>
          <w:r w:rsidR="005F064C" w:rsidRPr="005F064C">
            <w:rPr>
              <w:color w:val="000000"/>
              <w:sz w:val="24"/>
              <w:szCs w:val="24"/>
            </w:rPr>
            <w:t>(13)</w:t>
          </w:r>
        </w:sdtContent>
      </w:sdt>
      <w:r w:rsidRPr="009B56B2">
        <w:rPr>
          <w:color w:val="000000" w:themeColor="text1"/>
          <w:w w:val="100"/>
          <w:sz w:val="24"/>
          <w:szCs w:val="24"/>
        </w:rPr>
        <w:t xml:space="preserve">, con variables explicativas asociadas a características demográficas, antropométricas, síntomas registrados, comorbilidades, etc. </w:t>
      </w:r>
      <w:sdt>
        <w:sdtPr>
          <w:rPr>
            <w:color w:val="000000"/>
            <w:w w:val="100"/>
            <w:sz w:val="24"/>
            <w:szCs w:val="24"/>
          </w:rPr>
          <w:tag w:val="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"/>
          <w:id w:val="-2107800894"/>
          <w:placeholder>
            <w:docPart w:val="DefaultPlaceholder_-1854013440"/>
          </w:placeholder>
        </w:sdtPr>
        <w:sdtContent>
          <w:r w:rsidR="005F064C" w:rsidRPr="005F064C">
            <w:rPr>
              <w:color w:val="000000"/>
              <w:w w:val="100"/>
              <w:sz w:val="24"/>
              <w:szCs w:val="24"/>
            </w:rPr>
            <w:t>(14,15)</w:t>
          </w:r>
        </w:sdtContent>
      </w:sdt>
    </w:p>
    <w:p w14:paraId="53FB169E" w14:textId="77777777" w:rsidR="005461BE" w:rsidRDefault="005461BE" w:rsidP="001356B7">
      <w:pPr>
        <w:pStyle w:val="BodyText"/>
        <w:spacing w:line="251" w:lineRule="exact"/>
        <w:ind w:left="0"/>
        <w:rPr>
          <w:color w:val="000000" w:themeColor="text1"/>
          <w:w w:val="100"/>
          <w:sz w:val="16"/>
          <w:szCs w:val="16"/>
        </w:rPr>
      </w:pPr>
    </w:p>
    <w:p w14:paraId="629F7CEB" w14:textId="36858E01" w:rsidR="005461BE" w:rsidRPr="003C018D" w:rsidRDefault="005461BE" w:rsidP="00285135">
      <w:pPr>
        <w:pStyle w:val="BodyText"/>
        <w:spacing w:line="251" w:lineRule="exact"/>
        <w:ind w:left="851"/>
        <w:rPr>
          <w:color w:val="000000" w:themeColor="text1"/>
          <w:w w:val="100"/>
          <w:sz w:val="18"/>
          <w:szCs w:val="18"/>
          <w:vertAlign w:val="superscript"/>
        </w:rPr>
        <w:sectPr w:rsidR="005461BE" w:rsidRPr="003C018D" w:rsidSect="001356B7">
          <w:type w:val="continuous"/>
          <w:pgSz w:w="11906" w:h="16838"/>
          <w:pgMar w:top="720" w:right="720" w:bottom="720" w:left="720" w:header="708" w:footer="708" w:gutter="0"/>
          <w:cols w:space="708"/>
          <w:docGrid w:linePitch="360"/>
        </w:sectPr>
      </w:pPr>
      <w:r w:rsidRPr="00483510">
        <w:rPr>
          <w:b/>
          <w:color w:val="000000" w:themeColor="text1"/>
          <w:w w:val="100"/>
          <w:sz w:val="18"/>
          <w:szCs w:val="18"/>
        </w:rPr>
        <w:t>Cuadro 1:</w:t>
      </w:r>
      <w:r w:rsidRPr="00483510">
        <w:rPr>
          <w:color w:val="000000" w:themeColor="text1"/>
          <w:w w:val="100"/>
          <w:sz w:val="18"/>
          <w:szCs w:val="18"/>
        </w:rPr>
        <w:t xml:space="preserve"> Variables categóricas y variables continuas no-</w:t>
      </w:r>
      <w:proofErr w:type="spellStart"/>
      <w:r w:rsidRPr="00483510">
        <w:rPr>
          <w:color w:val="000000" w:themeColor="text1"/>
          <w:w w:val="100"/>
          <w:sz w:val="18"/>
          <w:szCs w:val="18"/>
        </w:rPr>
        <w:t>gaussianas</w:t>
      </w:r>
      <w:r w:rsidR="003C018D">
        <w:rPr>
          <w:color w:val="000000" w:themeColor="text1"/>
          <w:w w:val="100"/>
          <w:sz w:val="18"/>
          <w:szCs w:val="18"/>
          <w:vertAlign w:val="superscript"/>
        </w:rPr>
        <w:t>a</w:t>
      </w:r>
      <w:proofErr w:type="spellEnd"/>
    </w:p>
    <w:p w14:paraId="1B883531" w14:textId="77777777" w:rsidR="005461BE" w:rsidRDefault="005461BE" w:rsidP="001356B7">
      <w:pPr>
        <w:pStyle w:val="BodyText"/>
        <w:spacing w:after="160" w:line="251" w:lineRule="exact"/>
        <w:ind w:left="0"/>
        <w:rPr>
          <w:color w:val="000000" w:themeColor="text1"/>
          <w:w w:val="100"/>
          <w:sz w:val="16"/>
          <w:szCs w:val="16"/>
        </w:rPr>
        <w:sectPr w:rsidR="005461BE" w:rsidSect="009A732A">
          <w:type w:val="continuous"/>
          <w:pgSz w:w="11906" w:h="16838"/>
          <w:pgMar w:top="720" w:right="720" w:bottom="720" w:left="720" w:header="708" w:footer="708" w:gutter="0"/>
          <w:cols w:space="708"/>
          <w:docGrid w:linePitch="360"/>
        </w:sectPr>
      </w:pPr>
    </w:p>
    <w:tbl>
      <w:tblPr>
        <w:tblStyle w:val="TableGrid"/>
        <w:tblW w:w="8784" w:type="dxa"/>
        <w:jc w:val="center"/>
        <w:tblLook w:val="04A0" w:firstRow="1" w:lastRow="0" w:firstColumn="1" w:lastColumn="0" w:noHBand="0" w:noVBand="1"/>
      </w:tblPr>
      <w:tblGrid>
        <w:gridCol w:w="3969"/>
        <w:gridCol w:w="1276"/>
        <w:gridCol w:w="1276"/>
        <w:gridCol w:w="2263"/>
      </w:tblGrid>
      <w:tr w:rsidR="005461BE" w:rsidRPr="00854763" w14:paraId="605A4A22" w14:textId="77777777" w:rsidTr="000647DA">
        <w:trPr>
          <w:trHeight w:val="267"/>
          <w:jc w:val="center"/>
        </w:trPr>
        <w:tc>
          <w:tcPr>
            <w:tcW w:w="3969" w:type="dxa"/>
            <w:tcBorders>
              <w:top w:val="single" w:sz="12" w:space="0" w:color="000000"/>
              <w:left w:val="nil"/>
              <w:bottom w:val="single" w:sz="12" w:space="0" w:color="000000"/>
              <w:right w:val="nil"/>
            </w:tcBorders>
          </w:tcPr>
          <w:p w14:paraId="536D48E7" w14:textId="77777777" w:rsidR="005461BE" w:rsidRPr="00854763" w:rsidRDefault="005461BE" w:rsidP="0046655B">
            <w:pPr>
              <w:pStyle w:val="BodyText"/>
              <w:spacing w:after="160" w:line="251" w:lineRule="exact"/>
              <w:ind w:left="0"/>
              <w:jc w:val="center"/>
              <w:rPr>
                <w:color w:val="000000" w:themeColor="text1"/>
                <w:w w:val="100"/>
                <w:sz w:val="16"/>
                <w:szCs w:val="16"/>
              </w:rPr>
            </w:pPr>
          </w:p>
        </w:tc>
        <w:tc>
          <w:tcPr>
            <w:tcW w:w="1276" w:type="dxa"/>
            <w:tcBorders>
              <w:top w:val="single" w:sz="12" w:space="0" w:color="000000"/>
              <w:left w:val="nil"/>
              <w:bottom w:val="single" w:sz="12" w:space="0" w:color="000000"/>
              <w:right w:val="nil"/>
            </w:tcBorders>
          </w:tcPr>
          <w:p w14:paraId="2292B749" w14:textId="77777777" w:rsidR="005461BE" w:rsidRPr="00854763" w:rsidRDefault="005461BE" w:rsidP="0046655B">
            <w:pPr>
              <w:pStyle w:val="BodyText"/>
              <w:spacing w:after="160" w:line="251" w:lineRule="exact"/>
              <w:ind w:left="0"/>
              <w:jc w:val="center"/>
              <w:rPr>
                <w:b/>
                <w:bCs/>
                <w:color w:val="000000" w:themeColor="text1"/>
                <w:w w:val="100"/>
                <w:sz w:val="16"/>
                <w:szCs w:val="16"/>
              </w:rPr>
            </w:pPr>
            <w:r w:rsidRPr="00854763">
              <w:rPr>
                <w:b/>
                <w:bCs/>
                <w:color w:val="000000" w:themeColor="text1"/>
                <w:w w:val="100"/>
                <w:sz w:val="16"/>
                <w:szCs w:val="16"/>
              </w:rPr>
              <w:t>Total</w:t>
            </w:r>
          </w:p>
        </w:tc>
        <w:tc>
          <w:tcPr>
            <w:tcW w:w="1276" w:type="dxa"/>
            <w:tcBorders>
              <w:top w:val="single" w:sz="12" w:space="0" w:color="000000"/>
              <w:left w:val="nil"/>
              <w:bottom w:val="single" w:sz="12" w:space="0" w:color="000000"/>
              <w:right w:val="nil"/>
            </w:tcBorders>
          </w:tcPr>
          <w:p w14:paraId="718E3E8A" w14:textId="77777777" w:rsidR="005461BE" w:rsidRPr="00854763" w:rsidRDefault="005461BE" w:rsidP="0046655B">
            <w:pPr>
              <w:pStyle w:val="BodyText"/>
              <w:spacing w:after="160" w:line="251" w:lineRule="exact"/>
              <w:ind w:left="0"/>
              <w:jc w:val="center"/>
              <w:rPr>
                <w:b/>
                <w:bCs/>
                <w:color w:val="000000" w:themeColor="text1"/>
                <w:w w:val="100"/>
                <w:sz w:val="16"/>
                <w:szCs w:val="16"/>
              </w:rPr>
            </w:pPr>
            <w:r w:rsidRPr="00854763">
              <w:rPr>
                <w:b/>
                <w:bCs/>
                <w:color w:val="000000" w:themeColor="text1"/>
                <w:w w:val="100"/>
                <w:sz w:val="16"/>
                <w:szCs w:val="16"/>
              </w:rPr>
              <w:t>CC</w:t>
            </w:r>
            <w:r>
              <w:rPr>
                <w:b/>
                <w:bCs/>
                <w:color w:val="000000" w:themeColor="text1"/>
                <w:w w:val="100"/>
                <w:sz w:val="16"/>
                <w:szCs w:val="16"/>
              </w:rPr>
              <w:t xml:space="preserve"> (</w:t>
            </w:r>
            <m:oMath>
              <m:r>
                <m:rPr>
                  <m:sty m:val="bi"/>
                </m:rPr>
                <w:rPr>
                  <w:rFonts w:ascii="Cambria Math" w:hAnsi="Cambria Math"/>
                  <w:color w:val="000000" w:themeColor="text1"/>
                  <w:w w:val="100"/>
                  <w:sz w:val="16"/>
                  <w:szCs w:val="16"/>
                </w:rPr>
                <m:t>T≥21</m:t>
              </m:r>
            </m:oMath>
            <w:r>
              <w:rPr>
                <w:b/>
                <w:bCs/>
                <w:color w:val="000000" w:themeColor="text1"/>
                <w:w w:val="100"/>
                <w:sz w:val="16"/>
                <w:szCs w:val="16"/>
              </w:rPr>
              <w:t>)</w:t>
            </w:r>
          </w:p>
        </w:tc>
        <w:tc>
          <w:tcPr>
            <w:tcW w:w="2263" w:type="dxa"/>
            <w:tcBorders>
              <w:top w:val="single" w:sz="12" w:space="0" w:color="000000"/>
              <w:left w:val="nil"/>
              <w:bottom w:val="single" w:sz="12" w:space="0" w:color="000000"/>
              <w:right w:val="nil"/>
            </w:tcBorders>
          </w:tcPr>
          <w:p w14:paraId="790217DC" w14:textId="77777777" w:rsidR="005461BE" w:rsidRPr="00854763" w:rsidRDefault="005461BE" w:rsidP="0046655B">
            <w:pPr>
              <w:pStyle w:val="BodyText"/>
              <w:spacing w:after="160" w:line="251" w:lineRule="exact"/>
              <w:ind w:left="0"/>
              <w:jc w:val="center"/>
              <w:rPr>
                <w:b/>
                <w:bCs/>
                <w:color w:val="000000" w:themeColor="text1"/>
                <w:w w:val="100"/>
                <w:sz w:val="16"/>
                <w:szCs w:val="16"/>
              </w:rPr>
            </w:pPr>
            <w:r w:rsidRPr="00854763">
              <w:rPr>
                <w:b/>
                <w:bCs/>
                <w:color w:val="000000" w:themeColor="text1"/>
                <w:w w:val="100"/>
                <w:sz w:val="16"/>
                <w:szCs w:val="16"/>
              </w:rPr>
              <w:t>No-CC</w:t>
            </w:r>
            <m:oMath>
              <m:r>
                <m:rPr>
                  <m:sty m:val="bi"/>
                </m:rPr>
                <w:rPr>
                  <w:rFonts w:ascii="Cambria Math" w:hAnsi="Cambria Math"/>
                  <w:color w:val="000000" w:themeColor="text1"/>
                  <w:w w:val="100"/>
                  <w:sz w:val="16"/>
                  <w:szCs w:val="16"/>
                </w:rPr>
                <m:t xml:space="preserve"> (T&lt;21)</m:t>
              </m:r>
            </m:oMath>
          </w:p>
        </w:tc>
      </w:tr>
      <w:tr w:rsidR="005461BE" w:rsidRPr="00854763" w14:paraId="1FEA5C86" w14:textId="77777777" w:rsidTr="000647DA">
        <w:trPr>
          <w:trHeight w:val="57"/>
          <w:jc w:val="center"/>
        </w:trPr>
        <w:tc>
          <w:tcPr>
            <w:tcW w:w="3969" w:type="dxa"/>
            <w:tcBorders>
              <w:top w:val="single" w:sz="12" w:space="0" w:color="000000"/>
              <w:left w:val="nil"/>
              <w:bottom w:val="nil"/>
              <w:right w:val="nil"/>
            </w:tcBorders>
          </w:tcPr>
          <w:p w14:paraId="02DAD3E5" w14:textId="4F0CD2A1" w:rsidR="005461BE" w:rsidRPr="00854763" w:rsidRDefault="005461BE" w:rsidP="00854763">
            <w:pPr>
              <w:pStyle w:val="BodyText"/>
              <w:spacing w:line="251" w:lineRule="exact"/>
              <w:ind w:left="0"/>
              <w:jc w:val="left"/>
              <w:rPr>
                <w:color w:val="000000" w:themeColor="text1"/>
                <w:w w:val="100"/>
                <w:sz w:val="16"/>
                <w:szCs w:val="16"/>
              </w:rPr>
            </w:pPr>
            <w:r w:rsidRPr="00854763">
              <w:rPr>
                <w:color w:val="000000" w:themeColor="text1"/>
                <w:w w:val="100"/>
                <w:sz w:val="16"/>
                <w:szCs w:val="16"/>
              </w:rPr>
              <w:t>Edad, mediana (</w:t>
            </w:r>
            <w:proofErr w:type="spellStart"/>
            <w:r w:rsidRPr="00854763">
              <w:rPr>
                <w:color w:val="000000" w:themeColor="text1"/>
                <w:w w:val="100"/>
                <w:sz w:val="16"/>
                <w:szCs w:val="16"/>
              </w:rPr>
              <w:t>IQR</w:t>
            </w:r>
            <w:r w:rsidR="003C018D">
              <w:rPr>
                <w:color w:val="000000" w:themeColor="text1"/>
                <w:w w:val="100"/>
                <w:sz w:val="16"/>
                <w:szCs w:val="16"/>
                <w:vertAlign w:val="superscript"/>
              </w:rPr>
              <w:t>b</w:t>
            </w:r>
            <w:proofErr w:type="spellEnd"/>
            <w:r w:rsidRPr="00854763">
              <w:rPr>
                <w:color w:val="000000" w:themeColor="text1"/>
                <w:w w:val="100"/>
                <w:sz w:val="16"/>
                <w:szCs w:val="16"/>
              </w:rPr>
              <w:t>)</w:t>
            </w:r>
          </w:p>
        </w:tc>
        <w:tc>
          <w:tcPr>
            <w:tcW w:w="1276" w:type="dxa"/>
            <w:tcBorders>
              <w:top w:val="single" w:sz="12" w:space="0" w:color="000000"/>
              <w:left w:val="nil"/>
              <w:bottom w:val="nil"/>
              <w:right w:val="nil"/>
            </w:tcBorders>
          </w:tcPr>
          <w:p w14:paraId="1FFFADFE" w14:textId="70E815F4"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66 (56</w:t>
            </w:r>
            <w:r w:rsidR="00BB4319">
              <w:rPr>
                <w:color w:val="000000" w:themeColor="text1"/>
                <w:w w:val="100"/>
                <w:sz w:val="16"/>
                <w:szCs w:val="16"/>
              </w:rPr>
              <w:t xml:space="preserve"> -</w:t>
            </w:r>
            <w:r>
              <w:rPr>
                <w:color w:val="000000" w:themeColor="text1"/>
                <w:w w:val="100"/>
                <w:sz w:val="16"/>
                <w:szCs w:val="16"/>
              </w:rPr>
              <w:t xml:space="preserve"> 75)</w:t>
            </w:r>
          </w:p>
        </w:tc>
        <w:tc>
          <w:tcPr>
            <w:tcW w:w="1276" w:type="dxa"/>
            <w:tcBorders>
              <w:top w:val="single" w:sz="12" w:space="0" w:color="000000"/>
              <w:left w:val="nil"/>
              <w:bottom w:val="nil"/>
              <w:right w:val="nil"/>
            </w:tcBorders>
          </w:tcPr>
          <w:p w14:paraId="2EC2ACCA" w14:textId="605A9871"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63.5 (53</w:t>
            </w:r>
            <w:r w:rsidR="00BB4319">
              <w:rPr>
                <w:color w:val="000000" w:themeColor="text1"/>
                <w:w w:val="100"/>
                <w:sz w:val="16"/>
                <w:szCs w:val="16"/>
              </w:rPr>
              <w:t xml:space="preserve"> -</w:t>
            </w:r>
            <w:r>
              <w:rPr>
                <w:color w:val="000000" w:themeColor="text1"/>
                <w:w w:val="100"/>
                <w:sz w:val="16"/>
                <w:szCs w:val="16"/>
              </w:rPr>
              <w:t xml:space="preserve"> 73)</w:t>
            </w:r>
          </w:p>
        </w:tc>
        <w:tc>
          <w:tcPr>
            <w:tcW w:w="2263" w:type="dxa"/>
            <w:tcBorders>
              <w:top w:val="single" w:sz="12" w:space="0" w:color="000000"/>
              <w:left w:val="nil"/>
              <w:bottom w:val="nil"/>
              <w:right w:val="nil"/>
            </w:tcBorders>
          </w:tcPr>
          <w:p w14:paraId="7D6B7EBF" w14:textId="1F6532C4"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68 (57</w:t>
            </w:r>
            <w:r w:rsidR="00BB4319">
              <w:rPr>
                <w:color w:val="000000" w:themeColor="text1"/>
                <w:w w:val="100"/>
                <w:sz w:val="16"/>
                <w:szCs w:val="16"/>
              </w:rPr>
              <w:t xml:space="preserve"> - </w:t>
            </w:r>
            <w:r>
              <w:rPr>
                <w:color w:val="000000" w:themeColor="text1"/>
                <w:w w:val="100"/>
                <w:sz w:val="16"/>
                <w:szCs w:val="16"/>
              </w:rPr>
              <w:t>76)</w:t>
            </w:r>
          </w:p>
        </w:tc>
      </w:tr>
      <w:tr w:rsidR="005461BE" w:rsidRPr="00854763" w14:paraId="2111C8A4" w14:textId="77777777" w:rsidTr="00760E72">
        <w:trPr>
          <w:trHeight w:val="57"/>
          <w:jc w:val="center"/>
        </w:trPr>
        <w:tc>
          <w:tcPr>
            <w:tcW w:w="3969" w:type="dxa"/>
            <w:tcBorders>
              <w:top w:val="nil"/>
              <w:left w:val="nil"/>
              <w:bottom w:val="nil"/>
              <w:right w:val="nil"/>
            </w:tcBorders>
          </w:tcPr>
          <w:p w14:paraId="7CEC5352" w14:textId="77777777" w:rsidR="005461BE" w:rsidRPr="00854763" w:rsidRDefault="005461BE" w:rsidP="0046655B">
            <w:pPr>
              <w:pStyle w:val="BodyText"/>
              <w:spacing w:line="251" w:lineRule="exact"/>
              <w:ind w:left="0"/>
              <w:rPr>
                <w:color w:val="000000" w:themeColor="text1"/>
                <w:w w:val="100"/>
                <w:sz w:val="16"/>
                <w:szCs w:val="16"/>
              </w:rPr>
            </w:pPr>
            <w:r>
              <w:rPr>
                <w:color w:val="000000" w:themeColor="text1"/>
                <w:w w:val="100"/>
                <w:sz w:val="16"/>
                <w:szCs w:val="16"/>
              </w:rPr>
              <w:t>Sexo, n (%)</w:t>
            </w:r>
          </w:p>
        </w:tc>
        <w:tc>
          <w:tcPr>
            <w:tcW w:w="1276" w:type="dxa"/>
            <w:tcBorders>
              <w:top w:val="nil"/>
              <w:left w:val="nil"/>
              <w:bottom w:val="nil"/>
              <w:right w:val="nil"/>
            </w:tcBorders>
          </w:tcPr>
          <w:p w14:paraId="11457E68" w14:textId="77777777" w:rsidR="005461BE" w:rsidRPr="00854763" w:rsidRDefault="005461BE" w:rsidP="0046655B">
            <w:pPr>
              <w:pStyle w:val="BodyText"/>
              <w:spacing w:after="160" w:line="251" w:lineRule="exact"/>
              <w:ind w:left="0"/>
              <w:jc w:val="center"/>
              <w:rPr>
                <w:color w:val="000000" w:themeColor="text1"/>
                <w:w w:val="100"/>
                <w:sz w:val="16"/>
                <w:szCs w:val="16"/>
              </w:rPr>
            </w:pPr>
          </w:p>
        </w:tc>
        <w:tc>
          <w:tcPr>
            <w:tcW w:w="1276" w:type="dxa"/>
            <w:tcBorders>
              <w:top w:val="nil"/>
              <w:left w:val="nil"/>
              <w:bottom w:val="nil"/>
              <w:right w:val="nil"/>
            </w:tcBorders>
          </w:tcPr>
          <w:p w14:paraId="320F1AF2" w14:textId="77777777" w:rsidR="005461BE" w:rsidRPr="00854763" w:rsidRDefault="005461BE" w:rsidP="0046655B">
            <w:pPr>
              <w:pStyle w:val="BodyText"/>
              <w:spacing w:after="160" w:line="251" w:lineRule="exact"/>
              <w:ind w:left="0"/>
              <w:jc w:val="center"/>
              <w:rPr>
                <w:color w:val="000000" w:themeColor="text1"/>
                <w:w w:val="100"/>
                <w:sz w:val="16"/>
                <w:szCs w:val="16"/>
              </w:rPr>
            </w:pPr>
          </w:p>
        </w:tc>
        <w:tc>
          <w:tcPr>
            <w:tcW w:w="2263" w:type="dxa"/>
            <w:tcBorders>
              <w:top w:val="nil"/>
              <w:left w:val="nil"/>
              <w:bottom w:val="nil"/>
              <w:right w:val="nil"/>
            </w:tcBorders>
          </w:tcPr>
          <w:p w14:paraId="0889947A" w14:textId="77777777" w:rsidR="005461BE" w:rsidRPr="00854763" w:rsidRDefault="005461BE" w:rsidP="0046655B">
            <w:pPr>
              <w:pStyle w:val="BodyText"/>
              <w:spacing w:after="160" w:line="251" w:lineRule="exact"/>
              <w:ind w:left="0"/>
              <w:jc w:val="center"/>
              <w:rPr>
                <w:color w:val="000000" w:themeColor="text1"/>
                <w:w w:val="100"/>
                <w:sz w:val="16"/>
                <w:szCs w:val="16"/>
              </w:rPr>
            </w:pPr>
          </w:p>
        </w:tc>
      </w:tr>
      <w:tr w:rsidR="005461BE" w:rsidRPr="00854763" w14:paraId="0B6F2BD4" w14:textId="77777777" w:rsidTr="00760E72">
        <w:trPr>
          <w:trHeight w:val="57"/>
          <w:jc w:val="center"/>
        </w:trPr>
        <w:tc>
          <w:tcPr>
            <w:tcW w:w="3969" w:type="dxa"/>
            <w:tcBorders>
              <w:top w:val="nil"/>
              <w:left w:val="nil"/>
              <w:bottom w:val="nil"/>
              <w:right w:val="nil"/>
            </w:tcBorders>
          </w:tcPr>
          <w:p w14:paraId="424AF785" w14:textId="77777777" w:rsidR="005461BE" w:rsidRPr="00854763" w:rsidRDefault="005461BE" w:rsidP="00854763">
            <w:pPr>
              <w:pStyle w:val="BodyText"/>
              <w:spacing w:after="160" w:line="251" w:lineRule="exact"/>
              <w:ind w:left="0" w:firstLine="321"/>
              <w:rPr>
                <w:color w:val="000000" w:themeColor="text1"/>
                <w:w w:val="100"/>
                <w:sz w:val="16"/>
                <w:szCs w:val="16"/>
              </w:rPr>
            </w:pPr>
            <w:r>
              <w:rPr>
                <w:color w:val="000000" w:themeColor="text1"/>
                <w:w w:val="100"/>
                <w:sz w:val="16"/>
                <w:szCs w:val="16"/>
              </w:rPr>
              <w:t>Femenino</w:t>
            </w:r>
          </w:p>
        </w:tc>
        <w:tc>
          <w:tcPr>
            <w:tcW w:w="1276" w:type="dxa"/>
            <w:tcBorders>
              <w:top w:val="nil"/>
              <w:left w:val="nil"/>
              <w:bottom w:val="nil"/>
              <w:right w:val="nil"/>
            </w:tcBorders>
          </w:tcPr>
          <w:p w14:paraId="51068F25" w14:textId="7F8A45BF"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398 (36</w:t>
            </w:r>
            <w:r w:rsidR="00BB4319">
              <w:rPr>
                <w:color w:val="000000" w:themeColor="text1"/>
                <w:w w:val="100"/>
                <w:sz w:val="16"/>
                <w:szCs w:val="16"/>
              </w:rPr>
              <w:t>,</w:t>
            </w:r>
            <w:r>
              <w:rPr>
                <w:color w:val="000000" w:themeColor="text1"/>
                <w:w w:val="100"/>
                <w:sz w:val="16"/>
                <w:szCs w:val="16"/>
              </w:rPr>
              <w:t>3%)</w:t>
            </w:r>
          </w:p>
        </w:tc>
        <w:tc>
          <w:tcPr>
            <w:tcW w:w="1276" w:type="dxa"/>
            <w:tcBorders>
              <w:top w:val="nil"/>
              <w:left w:val="nil"/>
              <w:bottom w:val="nil"/>
              <w:right w:val="nil"/>
            </w:tcBorders>
          </w:tcPr>
          <w:p w14:paraId="03AE5284" w14:textId="186E3164"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98 (35</w:t>
            </w:r>
            <w:r w:rsidR="00BB4319">
              <w:rPr>
                <w:color w:val="000000" w:themeColor="text1"/>
                <w:w w:val="100"/>
                <w:sz w:val="16"/>
                <w:szCs w:val="16"/>
              </w:rPr>
              <w:t>,</w:t>
            </w:r>
            <w:r>
              <w:rPr>
                <w:color w:val="000000" w:themeColor="text1"/>
                <w:w w:val="100"/>
                <w:sz w:val="16"/>
                <w:szCs w:val="16"/>
              </w:rPr>
              <w:t>5%)</w:t>
            </w:r>
          </w:p>
        </w:tc>
        <w:tc>
          <w:tcPr>
            <w:tcW w:w="2263" w:type="dxa"/>
            <w:tcBorders>
              <w:top w:val="nil"/>
              <w:left w:val="nil"/>
              <w:bottom w:val="nil"/>
              <w:right w:val="nil"/>
            </w:tcBorders>
          </w:tcPr>
          <w:p w14:paraId="51A03DC9" w14:textId="29B7678F"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300 (36</w:t>
            </w:r>
            <w:r w:rsidR="00BB4319">
              <w:rPr>
                <w:color w:val="000000" w:themeColor="text1"/>
                <w:w w:val="100"/>
                <w:sz w:val="16"/>
                <w:szCs w:val="16"/>
              </w:rPr>
              <w:t>,</w:t>
            </w:r>
            <w:r>
              <w:rPr>
                <w:color w:val="000000" w:themeColor="text1"/>
                <w:w w:val="100"/>
                <w:sz w:val="16"/>
                <w:szCs w:val="16"/>
              </w:rPr>
              <w:t>5%)</w:t>
            </w:r>
          </w:p>
        </w:tc>
      </w:tr>
      <w:tr w:rsidR="005461BE" w:rsidRPr="00854763" w14:paraId="0CC4A03D" w14:textId="77777777" w:rsidTr="00760E72">
        <w:trPr>
          <w:trHeight w:val="57"/>
          <w:jc w:val="center"/>
        </w:trPr>
        <w:tc>
          <w:tcPr>
            <w:tcW w:w="3969" w:type="dxa"/>
            <w:tcBorders>
              <w:top w:val="nil"/>
              <w:left w:val="nil"/>
              <w:bottom w:val="nil"/>
              <w:right w:val="nil"/>
            </w:tcBorders>
          </w:tcPr>
          <w:p w14:paraId="42F11565" w14:textId="77777777" w:rsidR="005461BE" w:rsidRPr="00854763" w:rsidRDefault="005461BE" w:rsidP="00854763">
            <w:pPr>
              <w:pStyle w:val="BodyText"/>
              <w:spacing w:after="160" w:line="251" w:lineRule="exact"/>
              <w:ind w:left="0" w:firstLine="321"/>
              <w:rPr>
                <w:color w:val="000000" w:themeColor="text1"/>
                <w:w w:val="100"/>
                <w:sz w:val="16"/>
                <w:szCs w:val="16"/>
              </w:rPr>
            </w:pPr>
            <w:r>
              <w:rPr>
                <w:color w:val="000000" w:themeColor="text1"/>
                <w:w w:val="100"/>
                <w:sz w:val="16"/>
                <w:szCs w:val="16"/>
              </w:rPr>
              <w:t>Masculino</w:t>
            </w:r>
          </w:p>
        </w:tc>
        <w:tc>
          <w:tcPr>
            <w:tcW w:w="1276" w:type="dxa"/>
            <w:tcBorders>
              <w:top w:val="nil"/>
              <w:left w:val="nil"/>
              <w:bottom w:val="nil"/>
              <w:right w:val="nil"/>
            </w:tcBorders>
          </w:tcPr>
          <w:p w14:paraId="35CE9211" w14:textId="699F0A40"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700 (63</w:t>
            </w:r>
            <w:r w:rsidR="00BB4319">
              <w:rPr>
                <w:color w:val="000000" w:themeColor="text1"/>
                <w:w w:val="100"/>
                <w:sz w:val="16"/>
                <w:szCs w:val="16"/>
              </w:rPr>
              <w:t>,</w:t>
            </w:r>
            <w:r>
              <w:rPr>
                <w:color w:val="000000" w:themeColor="text1"/>
                <w:w w:val="100"/>
                <w:sz w:val="16"/>
                <w:szCs w:val="16"/>
              </w:rPr>
              <w:t>7%)</w:t>
            </w:r>
          </w:p>
        </w:tc>
        <w:tc>
          <w:tcPr>
            <w:tcW w:w="1276" w:type="dxa"/>
            <w:tcBorders>
              <w:top w:val="nil"/>
              <w:left w:val="nil"/>
              <w:bottom w:val="nil"/>
              <w:right w:val="nil"/>
            </w:tcBorders>
          </w:tcPr>
          <w:p w14:paraId="50C66FDD" w14:textId="476BDE4D"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178 (64</w:t>
            </w:r>
            <w:r w:rsidR="00BB4319">
              <w:rPr>
                <w:color w:val="000000" w:themeColor="text1"/>
                <w:w w:val="100"/>
                <w:sz w:val="16"/>
                <w:szCs w:val="16"/>
              </w:rPr>
              <w:t>,</w:t>
            </w:r>
            <w:r>
              <w:rPr>
                <w:color w:val="000000" w:themeColor="text1"/>
                <w:w w:val="100"/>
                <w:sz w:val="16"/>
                <w:szCs w:val="16"/>
              </w:rPr>
              <w:t>5%)</w:t>
            </w:r>
          </w:p>
        </w:tc>
        <w:tc>
          <w:tcPr>
            <w:tcW w:w="2263" w:type="dxa"/>
            <w:tcBorders>
              <w:top w:val="nil"/>
              <w:left w:val="nil"/>
              <w:bottom w:val="nil"/>
              <w:right w:val="nil"/>
            </w:tcBorders>
          </w:tcPr>
          <w:p w14:paraId="67BE5B62" w14:textId="0BD25C7A"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522 (63</w:t>
            </w:r>
            <w:r w:rsidR="00BB4319">
              <w:rPr>
                <w:color w:val="000000" w:themeColor="text1"/>
                <w:w w:val="100"/>
                <w:sz w:val="16"/>
                <w:szCs w:val="16"/>
              </w:rPr>
              <w:t>,</w:t>
            </w:r>
            <w:r>
              <w:rPr>
                <w:color w:val="000000" w:themeColor="text1"/>
                <w:w w:val="100"/>
                <w:sz w:val="16"/>
                <w:szCs w:val="16"/>
              </w:rPr>
              <w:t>5%)</w:t>
            </w:r>
          </w:p>
        </w:tc>
      </w:tr>
      <w:tr w:rsidR="005461BE" w:rsidRPr="00854763" w14:paraId="34EFA9C8" w14:textId="77777777" w:rsidTr="00760E72">
        <w:trPr>
          <w:trHeight w:val="57"/>
          <w:jc w:val="center"/>
        </w:trPr>
        <w:tc>
          <w:tcPr>
            <w:tcW w:w="3969" w:type="dxa"/>
            <w:tcBorders>
              <w:top w:val="nil"/>
              <w:left w:val="nil"/>
              <w:bottom w:val="nil"/>
              <w:right w:val="nil"/>
            </w:tcBorders>
          </w:tcPr>
          <w:p w14:paraId="6E43EB45" w14:textId="77777777" w:rsidR="005461BE" w:rsidRPr="00854763" w:rsidRDefault="005461BE" w:rsidP="0063130F">
            <w:pPr>
              <w:pStyle w:val="BodyText"/>
              <w:spacing w:after="160" w:line="251" w:lineRule="exact"/>
              <w:ind w:left="0"/>
              <w:rPr>
                <w:color w:val="000000" w:themeColor="text1"/>
                <w:w w:val="100"/>
                <w:sz w:val="16"/>
                <w:szCs w:val="16"/>
              </w:rPr>
            </w:pPr>
            <w:r>
              <w:rPr>
                <w:color w:val="000000" w:themeColor="text1"/>
                <w:w w:val="100"/>
                <w:sz w:val="16"/>
                <w:szCs w:val="16"/>
              </w:rPr>
              <w:t>Tiempo de permanencia UCI, mediana (IQR)</w:t>
            </w:r>
          </w:p>
        </w:tc>
        <w:tc>
          <w:tcPr>
            <w:tcW w:w="1276" w:type="dxa"/>
            <w:tcBorders>
              <w:top w:val="nil"/>
              <w:left w:val="nil"/>
              <w:bottom w:val="nil"/>
              <w:right w:val="nil"/>
            </w:tcBorders>
          </w:tcPr>
          <w:p w14:paraId="3EA5AF3A" w14:textId="1056D8A3"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8 (2</w:t>
            </w:r>
            <w:r w:rsidR="00BB4319">
              <w:rPr>
                <w:color w:val="000000" w:themeColor="text1"/>
                <w:w w:val="100"/>
                <w:sz w:val="16"/>
                <w:szCs w:val="16"/>
              </w:rPr>
              <w:t xml:space="preserve"> -</w:t>
            </w:r>
            <w:r>
              <w:rPr>
                <w:color w:val="000000" w:themeColor="text1"/>
                <w:w w:val="100"/>
                <w:sz w:val="16"/>
                <w:szCs w:val="16"/>
              </w:rPr>
              <w:t xml:space="preserve"> 21)</w:t>
            </w:r>
          </w:p>
        </w:tc>
        <w:tc>
          <w:tcPr>
            <w:tcW w:w="1276" w:type="dxa"/>
            <w:tcBorders>
              <w:top w:val="nil"/>
              <w:left w:val="nil"/>
              <w:bottom w:val="nil"/>
              <w:right w:val="nil"/>
            </w:tcBorders>
          </w:tcPr>
          <w:p w14:paraId="754012F8" w14:textId="47E033FB"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37 (26</w:t>
            </w:r>
            <w:r w:rsidR="00BB4319">
              <w:rPr>
                <w:color w:val="000000" w:themeColor="text1"/>
                <w:w w:val="100"/>
                <w:sz w:val="16"/>
                <w:szCs w:val="16"/>
              </w:rPr>
              <w:t>,</w:t>
            </w:r>
            <w:r>
              <w:rPr>
                <w:color w:val="000000" w:themeColor="text1"/>
                <w:w w:val="100"/>
                <w:sz w:val="16"/>
                <w:szCs w:val="16"/>
              </w:rPr>
              <w:t>3</w:t>
            </w:r>
            <w:r w:rsidR="00BB4319">
              <w:rPr>
                <w:color w:val="000000" w:themeColor="text1"/>
                <w:w w:val="100"/>
                <w:sz w:val="16"/>
                <w:szCs w:val="16"/>
              </w:rPr>
              <w:t xml:space="preserve"> - </w:t>
            </w:r>
            <w:r>
              <w:rPr>
                <w:color w:val="000000" w:themeColor="text1"/>
                <w:w w:val="100"/>
                <w:sz w:val="16"/>
                <w:szCs w:val="16"/>
              </w:rPr>
              <w:t>53)</w:t>
            </w:r>
          </w:p>
        </w:tc>
        <w:tc>
          <w:tcPr>
            <w:tcW w:w="2263" w:type="dxa"/>
            <w:tcBorders>
              <w:top w:val="nil"/>
              <w:left w:val="nil"/>
              <w:bottom w:val="nil"/>
              <w:right w:val="nil"/>
            </w:tcBorders>
          </w:tcPr>
          <w:p w14:paraId="36249833" w14:textId="33FD9F61"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5 (1</w:t>
            </w:r>
            <w:r w:rsidR="00BB4319">
              <w:rPr>
                <w:color w:val="000000" w:themeColor="text1"/>
                <w:w w:val="100"/>
                <w:sz w:val="16"/>
                <w:szCs w:val="16"/>
              </w:rPr>
              <w:t xml:space="preserve"> - </w:t>
            </w:r>
            <w:r>
              <w:rPr>
                <w:color w:val="000000" w:themeColor="text1"/>
                <w:w w:val="100"/>
                <w:sz w:val="16"/>
                <w:szCs w:val="16"/>
              </w:rPr>
              <w:t>11)</w:t>
            </w:r>
          </w:p>
        </w:tc>
      </w:tr>
      <w:tr w:rsidR="005461BE" w:rsidRPr="00854763" w14:paraId="37FCE9BF" w14:textId="77777777" w:rsidTr="00760E72">
        <w:trPr>
          <w:trHeight w:val="57"/>
          <w:jc w:val="center"/>
        </w:trPr>
        <w:tc>
          <w:tcPr>
            <w:tcW w:w="3969" w:type="dxa"/>
            <w:tcBorders>
              <w:top w:val="nil"/>
              <w:left w:val="nil"/>
              <w:bottom w:val="nil"/>
              <w:right w:val="nil"/>
            </w:tcBorders>
          </w:tcPr>
          <w:p w14:paraId="69511B8B" w14:textId="77777777" w:rsidR="005461BE" w:rsidRPr="00854763" w:rsidRDefault="005461BE" w:rsidP="0063130F">
            <w:pPr>
              <w:pStyle w:val="BodyText"/>
              <w:spacing w:after="160" w:line="251" w:lineRule="exact"/>
              <w:ind w:left="0"/>
              <w:rPr>
                <w:color w:val="000000" w:themeColor="text1"/>
                <w:w w:val="100"/>
                <w:sz w:val="16"/>
                <w:szCs w:val="16"/>
              </w:rPr>
            </w:pPr>
            <w:r>
              <w:rPr>
                <w:color w:val="000000" w:themeColor="text1"/>
                <w:w w:val="100"/>
                <w:sz w:val="16"/>
                <w:szCs w:val="16"/>
              </w:rPr>
              <w:t xml:space="preserve">Desenlace </w:t>
            </w:r>
          </w:p>
        </w:tc>
        <w:tc>
          <w:tcPr>
            <w:tcW w:w="1276" w:type="dxa"/>
            <w:tcBorders>
              <w:top w:val="nil"/>
              <w:left w:val="nil"/>
              <w:bottom w:val="nil"/>
              <w:right w:val="nil"/>
            </w:tcBorders>
          </w:tcPr>
          <w:p w14:paraId="679AA50C" w14:textId="77777777" w:rsidR="005461BE" w:rsidRPr="00854763" w:rsidRDefault="005461BE" w:rsidP="0046655B">
            <w:pPr>
              <w:pStyle w:val="BodyText"/>
              <w:spacing w:after="160" w:line="251" w:lineRule="exact"/>
              <w:ind w:left="0"/>
              <w:jc w:val="center"/>
              <w:rPr>
                <w:color w:val="000000" w:themeColor="text1"/>
                <w:w w:val="100"/>
                <w:sz w:val="16"/>
                <w:szCs w:val="16"/>
              </w:rPr>
            </w:pPr>
          </w:p>
        </w:tc>
        <w:tc>
          <w:tcPr>
            <w:tcW w:w="1276" w:type="dxa"/>
            <w:tcBorders>
              <w:top w:val="nil"/>
              <w:left w:val="nil"/>
              <w:bottom w:val="nil"/>
              <w:right w:val="nil"/>
            </w:tcBorders>
          </w:tcPr>
          <w:p w14:paraId="32BA995F" w14:textId="77777777" w:rsidR="005461BE" w:rsidRPr="00854763" w:rsidRDefault="005461BE" w:rsidP="0046655B">
            <w:pPr>
              <w:pStyle w:val="BodyText"/>
              <w:spacing w:after="160" w:line="251" w:lineRule="exact"/>
              <w:ind w:left="0"/>
              <w:jc w:val="center"/>
              <w:rPr>
                <w:color w:val="000000" w:themeColor="text1"/>
                <w:w w:val="100"/>
                <w:sz w:val="16"/>
                <w:szCs w:val="16"/>
              </w:rPr>
            </w:pPr>
          </w:p>
        </w:tc>
        <w:tc>
          <w:tcPr>
            <w:tcW w:w="2263" w:type="dxa"/>
            <w:tcBorders>
              <w:top w:val="nil"/>
              <w:left w:val="nil"/>
              <w:bottom w:val="nil"/>
              <w:right w:val="nil"/>
            </w:tcBorders>
          </w:tcPr>
          <w:p w14:paraId="3B9AAD73" w14:textId="77777777" w:rsidR="005461BE" w:rsidRPr="00854763" w:rsidRDefault="005461BE" w:rsidP="0046655B">
            <w:pPr>
              <w:pStyle w:val="BodyText"/>
              <w:spacing w:after="160" w:line="251" w:lineRule="exact"/>
              <w:ind w:left="0"/>
              <w:jc w:val="center"/>
              <w:rPr>
                <w:color w:val="000000" w:themeColor="text1"/>
                <w:w w:val="100"/>
                <w:sz w:val="16"/>
                <w:szCs w:val="16"/>
              </w:rPr>
            </w:pPr>
          </w:p>
        </w:tc>
      </w:tr>
      <w:tr w:rsidR="005461BE" w:rsidRPr="00854763" w14:paraId="5D2DE85C" w14:textId="77777777" w:rsidTr="00760E72">
        <w:trPr>
          <w:trHeight w:val="57"/>
          <w:jc w:val="center"/>
        </w:trPr>
        <w:tc>
          <w:tcPr>
            <w:tcW w:w="3969" w:type="dxa"/>
            <w:tcBorders>
              <w:top w:val="nil"/>
              <w:left w:val="nil"/>
              <w:bottom w:val="nil"/>
              <w:right w:val="nil"/>
            </w:tcBorders>
          </w:tcPr>
          <w:p w14:paraId="7CA01D79" w14:textId="77777777" w:rsidR="005461BE" w:rsidRPr="00854763" w:rsidRDefault="005461BE" w:rsidP="00854763">
            <w:pPr>
              <w:pStyle w:val="BodyText"/>
              <w:spacing w:after="160" w:line="251" w:lineRule="exact"/>
              <w:ind w:left="0" w:firstLine="321"/>
              <w:rPr>
                <w:color w:val="000000" w:themeColor="text1"/>
                <w:w w:val="100"/>
                <w:sz w:val="16"/>
                <w:szCs w:val="16"/>
              </w:rPr>
            </w:pPr>
            <w:r>
              <w:rPr>
                <w:color w:val="000000" w:themeColor="text1"/>
                <w:w w:val="100"/>
                <w:sz w:val="16"/>
                <w:szCs w:val="16"/>
              </w:rPr>
              <w:t>Muerto por COVID-19</w:t>
            </w:r>
          </w:p>
        </w:tc>
        <w:tc>
          <w:tcPr>
            <w:tcW w:w="1276" w:type="dxa"/>
            <w:tcBorders>
              <w:top w:val="nil"/>
              <w:left w:val="nil"/>
              <w:bottom w:val="nil"/>
              <w:right w:val="nil"/>
            </w:tcBorders>
          </w:tcPr>
          <w:p w14:paraId="2597AA0A" w14:textId="36BDD8FD"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592 (53</w:t>
            </w:r>
            <w:r w:rsidR="00BB4319">
              <w:rPr>
                <w:color w:val="000000" w:themeColor="text1"/>
                <w:w w:val="100"/>
                <w:sz w:val="16"/>
                <w:szCs w:val="16"/>
              </w:rPr>
              <w:t>,</w:t>
            </w:r>
            <w:r>
              <w:rPr>
                <w:color w:val="000000" w:themeColor="text1"/>
                <w:w w:val="100"/>
                <w:sz w:val="16"/>
                <w:szCs w:val="16"/>
              </w:rPr>
              <w:t>9%)</w:t>
            </w:r>
          </w:p>
        </w:tc>
        <w:tc>
          <w:tcPr>
            <w:tcW w:w="1276" w:type="dxa"/>
            <w:tcBorders>
              <w:top w:val="nil"/>
              <w:left w:val="nil"/>
              <w:bottom w:val="nil"/>
              <w:right w:val="nil"/>
            </w:tcBorders>
          </w:tcPr>
          <w:p w14:paraId="4662F782" w14:textId="51580351"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66 (23</w:t>
            </w:r>
            <w:r w:rsidR="00BB4319">
              <w:rPr>
                <w:color w:val="000000" w:themeColor="text1"/>
                <w:w w:val="100"/>
                <w:sz w:val="16"/>
                <w:szCs w:val="16"/>
              </w:rPr>
              <w:t>,</w:t>
            </w:r>
            <w:r>
              <w:rPr>
                <w:color w:val="000000" w:themeColor="text1"/>
                <w:w w:val="100"/>
                <w:sz w:val="16"/>
                <w:szCs w:val="16"/>
              </w:rPr>
              <w:t>9%)</w:t>
            </w:r>
          </w:p>
        </w:tc>
        <w:tc>
          <w:tcPr>
            <w:tcW w:w="2263" w:type="dxa"/>
            <w:tcBorders>
              <w:top w:val="nil"/>
              <w:left w:val="nil"/>
              <w:bottom w:val="nil"/>
              <w:right w:val="nil"/>
            </w:tcBorders>
          </w:tcPr>
          <w:p w14:paraId="5DBE00B4" w14:textId="77777777"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526 (64%)</w:t>
            </w:r>
          </w:p>
        </w:tc>
      </w:tr>
      <w:tr w:rsidR="005461BE" w:rsidRPr="00854763" w14:paraId="15A78A52" w14:textId="77777777" w:rsidTr="00760E72">
        <w:trPr>
          <w:trHeight w:val="57"/>
          <w:jc w:val="center"/>
        </w:trPr>
        <w:tc>
          <w:tcPr>
            <w:tcW w:w="3969" w:type="dxa"/>
            <w:tcBorders>
              <w:top w:val="nil"/>
              <w:left w:val="nil"/>
              <w:bottom w:val="nil"/>
              <w:right w:val="nil"/>
            </w:tcBorders>
          </w:tcPr>
          <w:p w14:paraId="4537EBA3" w14:textId="77777777" w:rsidR="005461BE" w:rsidRPr="00854763" w:rsidRDefault="005461BE" w:rsidP="00854763">
            <w:pPr>
              <w:pStyle w:val="BodyText"/>
              <w:spacing w:after="160" w:line="251" w:lineRule="exact"/>
              <w:ind w:left="0" w:firstLine="321"/>
              <w:rPr>
                <w:color w:val="000000" w:themeColor="text1"/>
                <w:w w:val="100"/>
                <w:sz w:val="16"/>
                <w:szCs w:val="16"/>
              </w:rPr>
            </w:pPr>
            <w:r>
              <w:rPr>
                <w:color w:val="000000" w:themeColor="text1"/>
                <w:w w:val="100"/>
                <w:sz w:val="16"/>
                <w:szCs w:val="16"/>
              </w:rPr>
              <w:t>Vivo</w:t>
            </w:r>
          </w:p>
        </w:tc>
        <w:tc>
          <w:tcPr>
            <w:tcW w:w="1276" w:type="dxa"/>
            <w:tcBorders>
              <w:top w:val="nil"/>
              <w:left w:val="nil"/>
              <w:bottom w:val="nil"/>
              <w:right w:val="nil"/>
            </w:tcBorders>
          </w:tcPr>
          <w:p w14:paraId="0D579A5E" w14:textId="1C9F8A50"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455 (41</w:t>
            </w:r>
            <w:r w:rsidR="00BB4319">
              <w:rPr>
                <w:color w:val="000000" w:themeColor="text1"/>
                <w:w w:val="100"/>
                <w:sz w:val="16"/>
                <w:szCs w:val="16"/>
              </w:rPr>
              <w:t>,</w:t>
            </w:r>
            <w:r>
              <w:rPr>
                <w:color w:val="000000" w:themeColor="text1"/>
                <w:w w:val="100"/>
                <w:sz w:val="16"/>
                <w:szCs w:val="16"/>
              </w:rPr>
              <w:t>4%)</w:t>
            </w:r>
          </w:p>
        </w:tc>
        <w:tc>
          <w:tcPr>
            <w:tcW w:w="1276" w:type="dxa"/>
            <w:tcBorders>
              <w:top w:val="nil"/>
              <w:left w:val="nil"/>
              <w:bottom w:val="nil"/>
              <w:right w:val="nil"/>
            </w:tcBorders>
          </w:tcPr>
          <w:p w14:paraId="74C9CCEE" w14:textId="393C8B83"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198 (71</w:t>
            </w:r>
            <w:r w:rsidR="00BB4319">
              <w:rPr>
                <w:color w:val="000000" w:themeColor="text1"/>
                <w:w w:val="100"/>
                <w:sz w:val="16"/>
                <w:szCs w:val="16"/>
              </w:rPr>
              <w:t>,</w:t>
            </w:r>
            <w:r>
              <w:rPr>
                <w:color w:val="000000" w:themeColor="text1"/>
                <w:w w:val="100"/>
                <w:sz w:val="16"/>
                <w:szCs w:val="16"/>
              </w:rPr>
              <w:t>7%)</w:t>
            </w:r>
          </w:p>
        </w:tc>
        <w:tc>
          <w:tcPr>
            <w:tcW w:w="2263" w:type="dxa"/>
            <w:tcBorders>
              <w:top w:val="nil"/>
              <w:left w:val="nil"/>
              <w:bottom w:val="nil"/>
              <w:right w:val="nil"/>
            </w:tcBorders>
          </w:tcPr>
          <w:p w14:paraId="7CC7BCEB" w14:textId="54EE5780"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257 (31</w:t>
            </w:r>
            <w:r w:rsidR="00BB4319">
              <w:rPr>
                <w:color w:val="000000" w:themeColor="text1"/>
                <w:w w:val="100"/>
                <w:sz w:val="16"/>
                <w:szCs w:val="16"/>
              </w:rPr>
              <w:t>,</w:t>
            </w:r>
            <w:r>
              <w:rPr>
                <w:color w:val="000000" w:themeColor="text1"/>
                <w:w w:val="100"/>
                <w:sz w:val="16"/>
                <w:szCs w:val="16"/>
              </w:rPr>
              <w:t>3%)</w:t>
            </w:r>
          </w:p>
        </w:tc>
      </w:tr>
      <w:tr w:rsidR="005461BE" w:rsidRPr="00854763" w14:paraId="298F150B" w14:textId="77777777" w:rsidTr="00760E72">
        <w:trPr>
          <w:trHeight w:val="57"/>
          <w:jc w:val="center"/>
        </w:trPr>
        <w:tc>
          <w:tcPr>
            <w:tcW w:w="3969" w:type="dxa"/>
            <w:tcBorders>
              <w:top w:val="nil"/>
              <w:left w:val="nil"/>
              <w:bottom w:val="nil"/>
              <w:right w:val="nil"/>
            </w:tcBorders>
          </w:tcPr>
          <w:p w14:paraId="57722482" w14:textId="77777777" w:rsidR="005461BE" w:rsidRPr="00854763" w:rsidRDefault="005461BE" w:rsidP="00854763">
            <w:pPr>
              <w:pStyle w:val="BodyText"/>
              <w:spacing w:after="160" w:line="251" w:lineRule="exact"/>
              <w:ind w:left="0" w:firstLine="321"/>
              <w:rPr>
                <w:color w:val="000000" w:themeColor="text1"/>
                <w:w w:val="100"/>
                <w:sz w:val="16"/>
                <w:szCs w:val="16"/>
              </w:rPr>
            </w:pPr>
            <w:r>
              <w:rPr>
                <w:color w:val="000000" w:themeColor="text1"/>
                <w:w w:val="100"/>
                <w:sz w:val="16"/>
                <w:szCs w:val="16"/>
              </w:rPr>
              <w:lastRenderedPageBreak/>
              <w:t>Censurado</w:t>
            </w:r>
          </w:p>
        </w:tc>
        <w:tc>
          <w:tcPr>
            <w:tcW w:w="1276" w:type="dxa"/>
            <w:tcBorders>
              <w:top w:val="nil"/>
              <w:left w:val="nil"/>
              <w:bottom w:val="nil"/>
              <w:right w:val="nil"/>
            </w:tcBorders>
          </w:tcPr>
          <w:p w14:paraId="50EF7C52" w14:textId="57E2ACD6"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51 (4</w:t>
            </w:r>
            <w:r w:rsidR="00BB4319">
              <w:rPr>
                <w:color w:val="000000" w:themeColor="text1"/>
                <w:w w:val="100"/>
                <w:sz w:val="16"/>
                <w:szCs w:val="16"/>
              </w:rPr>
              <w:t>,</w:t>
            </w:r>
            <w:r>
              <w:rPr>
                <w:color w:val="000000" w:themeColor="text1"/>
                <w:w w:val="100"/>
                <w:sz w:val="16"/>
                <w:szCs w:val="16"/>
              </w:rPr>
              <w:t>6%)</w:t>
            </w:r>
          </w:p>
        </w:tc>
        <w:tc>
          <w:tcPr>
            <w:tcW w:w="1276" w:type="dxa"/>
            <w:tcBorders>
              <w:top w:val="nil"/>
              <w:left w:val="nil"/>
              <w:bottom w:val="nil"/>
              <w:right w:val="nil"/>
            </w:tcBorders>
          </w:tcPr>
          <w:p w14:paraId="0E81419D" w14:textId="52DE55B7"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12 (4</w:t>
            </w:r>
            <w:r w:rsidR="00BB4319">
              <w:rPr>
                <w:color w:val="000000" w:themeColor="text1"/>
                <w:w w:val="100"/>
                <w:sz w:val="16"/>
                <w:szCs w:val="16"/>
              </w:rPr>
              <w:t>,</w:t>
            </w:r>
            <w:r>
              <w:rPr>
                <w:color w:val="000000" w:themeColor="text1"/>
                <w:w w:val="100"/>
                <w:sz w:val="16"/>
                <w:szCs w:val="16"/>
              </w:rPr>
              <w:t>4%)</w:t>
            </w:r>
          </w:p>
        </w:tc>
        <w:tc>
          <w:tcPr>
            <w:tcW w:w="2263" w:type="dxa"/>
            <w:tcBorders>
              <w:top w:val="nil"/>
              <w:left w:val="nil"/>
              <w:bottom w:val="nil"/>
              <w:right w:val="nil"/>
            </w:tcBorders>
          </w:tcPr>
          <w:p w14:paraId="0FBEE620" w14:textId="13D7C1CF"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39 (4</w:t>
            </w:r>
            <w:r w:rsidR="00BB4319">
              <w:rPr>
                <w:color w:val="000000" w:themeColor="text1"/>
                <w:w w:val="100"/>
                <w:sz w:val="16"/>
                <w:szCs w:val="16"/>
              </w:rPr>
              <w:t>,</w:t>
            </w:r>
            <w:r>
              <w:rPr>
                <w:color w:val="000000" w:themeColor="text1"/>
                <w:w w:val="100"/>
                <w:sz w:val="16"/>
                <w:szCs w:val="16"/>
              </w:rPr>
              <w:t>7%)</w:t>
            </w:r>
          </w:p>
        </w:tc>
      </w:tr>
      <w:tr w:rsidR="005461BE" w:rsidRPr="00854763" w14:paraId="4EB44C0C" w14:textId="77777777" w:rsidTr="000647DA">
        <w:trPr>
          <w:trHeight w:val="57"/>
          <w:jc w:val="center"/>
        </w:trPr>
        <w:tc>
          <w:tcPr>
            <w:tcW w:w="3969" w:type="dxa"/>
            <w:tcBorders>
              <w:top w:val="nil"/>
              <w:left w:val="nil"/>
              <w:bottom w:val="nil"/>
              <w:right w:val="nil"/>
            </w:tcBorders>
          </w:tcPr>
          <w:p w14:paraId="71272268" w14:textId="66511AE4" w:rsidR="000647DA" w:rsidRDefault="005461BE" w:rsidP="00854763">
            <w:pPr>
              <w:pStyle w:val="BodyText"/>
              <w:spacing w:after="160" w:line="251" w:lineRule="exact"/>
              <w:ind w:left="0"/>
              <w:rPr>
                <w:color w:val="000000" w:themeColor="text1"/>
                <w:w w:val="100"/>
                <w:sz w:val="16"/>
                <w:szCs w:val="16"/>
              </w:rPr>
            </w:pPr>
            <w:r>
              <w:rPr>
                <w:color w:val="000000" w:themeColor="text1"/>
                <w:w w:val="100"/>
                <w:sz w:val="16"/>
                <w:szCs w:val="16"/>
              </w:rPr>
              <w:t>Tiempo desde el inicio de síntomas hasta la admisión en UCI, mediana (IQR)</w:t>
            </w:r>
          </w:p>
        </w:tc>
        <w:tc>
          <w:tcPr>
            <w:tcW w:w="1276" w:type="dxa"/>
            <w:tcBorders>
              <w:top w:val="nil"/>
              <w:left w:val="nil"/>
              <w:bottom w:val="nil"/>
              <w:right w:val="nil"/>
            </w:tcBorders>
          </w:tcPr>
          <w:p w14:paraId="055FE0B4" w14:textId="2B4DFFB8"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15 (10</w:t>
            </w:r>
            <w:r w:rsidR="00BB4319">
              <w:rPr>
                <w:color w:val="000000" w:themeColor="text1"/>
                <w:w w:val="100"/>
                <w:sz w:val="16"/>
                <w:szCs w:val="16"/>
              </w:rPr>
              <w:t xml:space="preserve"> - </w:t>
            </w:r>
            <w:r>
              <w:rPr>
                <w:color w:val="000000" w:themeColor="text1"/>
                <w:w w:val="100"/>
                <w:sz w:val="16"/>
                <w:szCs w:val="16"/>
              </w:rPr>
              <w:t>24)</w:t>
            </w:r>
          </w:p>
        </w:tc>
        <w:tc>
          <w:tcPr>
            <w:tcW w:w="1276" w:type="dxa"/>
            <w:tcBorders>
              <w:top w:val="nil"/>
              <w:left w:val="nil"/>
              <w:bottom w:val="nil"/>
              <w:right w:val="nil"/>
            </w:tcBorders>
          </w:tcPr>
          <w:p w14:paraId="4A3C02AD" w14:textId="3047EE07"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14 (10</w:t>
            </w:r>
            <w:r w:rsidR="00BB4319">
              <w:rPr>
                <w:color w:val="000000" w:themeColor="text1"/>
                <w:w w:val="100"/>
                <w:sz w:val="16"/>
                <w:szCs w:val="16"/>
              </w:rPr>
              <w:t xml:space="preserve"> - </w:t>
            </w:r>
            <w:r>
              <w:rPr>
                <w:color w:val="000000" w:themeColor="text1"/>
                <w:w w:val="100"/>
                <w:sz w:val="16"/>
                <w:szCs w:val="16"/>
              </w:rPr>
              <w:t>25)</w:t>
            </w:r>
          </w:p>
        </w:tc>
        <w:tc>
          <w:tcPr>
            <w:tcW w:w="2263" w:type="dxa"/>
            <w:tcBorders>
              <w:top w:val="nil"/>
              <w:left w:val="nil"/>
              <w:bottom w:val="nil"/>
              <w:right w:val="nil"/>
            </w:tcBorders>
          </w:tcPr>
          <w:p w14:paraId="7B3F83E8" w14:textId="12544821"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15 (10</w:t>
            </w:r>
            <w:r w:rsidR="00BB4319">
              <w:rPr>
                <w:color w:val="000000" w:themeColor="text1"/>
                <w:w w:val="100"/>
                <w:sz w:val="16"/>
                <w:szCs w:val="16"/>
              </w:rPr>
              <w:t xml:space="preserve"> - </w:t>
            </w:r>
            <w:r>
              <w:rPr>
                <w:color w:val="000000" w:themeColor="text1"/>
                <w:w w:val="100"/>
                <w:sz w:val="16"/>
                <w:szCs w:val="16"/>
              </w:rPr>
              <w:t>24)</w:t>
            </w:r>
          </w:p>
        </w:tc>
      </w:tr>
      <w:tr w:rsidR="005461BE" w:rsidRPr="00854763" w14:paraId="39D897A1" w14:textId="77777777" w:rsidTr="000647DA">
        <w:trPr>
          <w:trHeight w:val="57"/>
          <w:jc w:val="center"/>
        </w:trPr>
        <w:tc>
          <w:tcPr>
            <w:tcW w:w="8784" w:type="dxa"/>
            <w:gridSpan w:val="4"/>
            <w:tcBorders>
              <w:top w:val="nil"/>
              <w:left w:val="nil"/>
              <w:right w:val="nil"/>
            </w:tcBorders>
          </w:tcPr>
          <w:p w14:paraId="4A41880A" w14:textId="29527567" w:rsidR="005461BE" w:rsidRDefault="003C018D" w:rsidP="003C018D">
            <w:pPr>
              <w:pStyle w:val="BodyText"/>
              <w:spacing w:line="251" w:lineRule="exact"/>
              <w:ind w:left="0"/>
              <w:rPr>
                <w:color w:val="000000" w:themeColor="text1"/>
                <w:w w:val="100"/>
                <w:sz w:val="16"/>
                <w:szCs w:val="16"/>
              </w:rPr>
            </w:pPr>
            <w:proofErr w:type="spellStart"/>
            <w:r>
              <w:rPr>
                <w:color w:val="000000" w:themeColor="text1"/>
                <w:w w:val="100"/>
                <w:sz w:val="16"/>
                <w:szCs w:val="16"/>
                <w:vertAlign w:val="superscript"/>
              </w:rPr>
              <w:t>a</w:t>
            </w:r>
            <w:r w:rsidR="005461BE">
              <w:rPr>
                <w:color w:val="000000" w:themeColor="text1"/>
                <w:w w:val="100"/>
                <w:sz w:val="16"/>
                <w:szCs w:val="16"/>
              </w:rPr>
              <w:t>T</w:t>
            </w:r>
            <w:proofErr w:type="spellEnd"/>
            <w:r w:rsidR="005461BE">
              <w:rPr>
                <w:color w:val="000000" w:themeColor="text1"/>
                <w:w w:val="100"/>
                <w:sz w:val="16"/>
                <w:szCs w:val="16"/>
              </w:rPr>
              <w:t xml:space="preserve"> = Días desde la admisión en UCI hasta la fecha de descarga. </w:t>
            </w:r>
          </w:p>
          <w:p w14:paraId="2BD22986" w14:textId="77777777" w:rsidR="003C018D" w:rsidRDefault="003C018D" w:rsidP="000647DA">
            <w:pPr>
              <w:pStyle w:val="BodyText"/>
              <w:spacing w:line="251" w:lineRule="exact"/>
              <w:ind w:left="0"/>
              <w:rPr>
                <w:color w:val="000000" w:themeColor="text1"/>
                <w:w w:val="100"/>
                <w:sz w:val="16"/>
                <w:szCs w:val="16"/>
              </w:rPr>
            </w:pPr>
            <w:proofErr w:type="spellStart"/>
            <w:r>
              <w:rPr>
                <w:color w:val="000000" w:themeColor="text1"/>
                <w:w w:val="100"/>
                <w:sz w:val="16"/>
                <w:szCs w:val="16"/>
                <w:vertAlign w:val="superscript"/>
              </w:rPr>
              <w:t>b</w:t>
            </w:r>
            <w:r>
              <w:rPr>
                <w:color w:val="000000" w:themeColor="text1"/>
                <w:w w:val="100"/>
                <w:sz w:val="16"/>
                <w:szCs w:val="16"/>
              </w:rPr>
              <w:t>IQR</w:t>
            </w:r>
            <w:proofErr w:type="spellEnd"/>
            <w:r>
              <w:rPr>
                <w:color w:val="000000" w:themeColor="text1"/>
                <w:w w:val="100"/>
                <w:sz w:val="16"/>
                <w:szCs w:val="16"/>
              </w:rPr>
              <w:t xml:space="preserve"> = </w:t>
            </w:r>
            <w:r>
              <w:rPr>
                <w:color w:val="000000" w:themeColor="text1"/>
                <w:w w:val="100"/>
                <w:sz w:val="16"/>
                <w:szCs w:val="16"/>
              </w:rPr>
              <w:t>Rango Intercuartílico.</w:t>
            </w:r>
          </w:p>
          <w:p w14:paraId="75D6506F" w14:textId="7D906B11" w:rsidR="000647DA" w:rsidRPr="003C018D" w:rsidRDefault="000647DA" w:rsidP="000647DA">
            <w:pPr>
              <w:pStyle w:val="BodyText"/>
              <w:spacing w:line="251" w:lineRule="exact"/>
              <w:ind w:left="0"/>
              <w:rPr>
                <w:color w:val="000000" w:themeColor="text1"/>
                <w:w w:val="100"/>
                <w:sz w:val="16"/>
                <w:szCs w:val="16"/>
              </w:rPr>
            </w:pPr>
            <w:r w:rsidRPr="00285135">
              <w:rPr>
                <w:color w:val="000000" w:themeColor="text1"/>
                <w:w w:val="100"/>
                <w:sz w:val="16"/>
                <w:szCs w:val="16"/>
              </w:rPr>
              <w:t>Cálculos con base en los reportes diarios publicados por el Instituto Nacional de Salud. Período de estudio</w:t>
            </w:r>
            <w:r>
              <w:rPr>
                <w:color w:val="000000" w:themeColor="text1"/>
                <w:w w:val="100"/>
                <w:sz w:val="16"/>
                <w:szCs w:val="16"/>
              </w:rPr>
              <w:t xml:space="preserve">: </w:t>
            </w:r>
            <w:r w:rsidRPr="00285135">
              <w:rPr>
                <w:w w:val="100"/>
                <w:sz w:val="16"/>
                <w:szCs w:val="16"/>
              </w:rPr>
              <w:t>20/04/2020 – 30/10/2021</w:t>
            </w:r>
            <w:r>
              <w:rPr>
                <w:w w:val="100"/>
                <w:sz w:val="16"/>
                <w:szCs w:val="16"/>
              </w:rPr>
              <w:t>.</w:t>
            </w:r>
          </w:p>
        </w:tc>
      </w:tr>
    </w:tbl>
    <w:p w14:paraId="453DC525" w14:textId="77777777" w:rsidR="005461BE" w:rsidRDefault="005461BE" w:rsidP="001356B7">
      <w:pPr>
        <w:pStyle w:val="BodyText"/>
        <w:spacing w:after="160" w:line="251" w:lineRule="exact"/>
        <w:rPr>
          <w:color w:val="000000" w:themeColor="text1"/>
          <w:w w:val="100"/>
        </w:rPr>
        <w:sectPr w:rsidR="005461BE" w:rsidSect="009A732A">
          <w:type w:val="continuous"/>
          <w:pgSz w:w="11906" w:h="16838"/>
          <w:pgMar w:top="720" w:right="720" w:bottom="720" w:left="720" w:header="708" w:footer="708" w:gutter="0"/>
          <w:cols w:space="708"/>
          <w:docGrid w:linePitch="360"/>
        </w:sectPr>
      </w:pPr>
    </w:p>
    <w:p w14:paraId="6DC0E51F" w14:textId="77777777" w:rsidR="005461BE" w:rsidRPr="0063130F" w:rsidRDefault="005461BE" w:rsidP="0063130F">
      <w:pPr>
        <w:pStyle w:val="BodyText"/>
        <w:spacing w:after="160" w:line="251" w:lineRule="exact"/>
        <w:ind w:left="142" w:firstLine="284"/>
        <w:rPr>
          <w:color w:val="000000" w:themeColor="text1"/>
          <w:w w:val="100"/>
        </w:rPr>
      </w:pPr>
    </w:p>
    <w:p w14:paraId="2F2128DB" w14:textId="77777777" w:rsidR="009B56B2" w:rsidRDefault="009B56B2" w:rsidP="0063130F">
      <w:pPr>
        <w:pStyle w:val="BodyText"/>
        <w:spacing w:after="160" w:line="251" w:lineRule="exact"/>
        <w:ind w:left="142" w:firstLine="284"/>
        <w:rPr>
          <w:w w:val="100"/>
        </w:rPr>
        <w:sectPr w:rsidR="009B56B2" w:rsidSect="0063130F">
          <w:type w:val="continuous"/>
          <w:pgSz w:w="11906" w:h="16838"/>
          <w:pgMar w:top="720" w:right="720" w:bottom="720" w:left="720" w:header="708" w:footer="708" w:gutter="0"/>
          <w:cols w:num="2" w:space="708"/>
          <w:docGrid w:linePitch="360"/>
        </w:sectPr>
      </w:pPr>
    </w:p>
    <w:p w14:paraId="1C22B772" w14:textId="3F717A88" w:rsidR="005461BE" w:rsidRPr="009B56B2" w:rsidRDefault="005461BE" w:rsidP="009B56B2">
      <w:pPr>
        <w:pStyle w:val="BodyText"/>
        <w:spacing w:after="240" w:line="480" w:lineRule="auto"/>
        <w:ind w:left="142" w:firstLine="284"/>
        <w:rPr>
          <w:w w:val="100"/>
          <w:sz w:val="24"/>
          <w:szCs w:val="24"/>
        </w:rPr>
      </w:pPr>
      <w:r w:rsidRPr="009B56B2">
        <w:rPr>
          <w:w w:val="100"/>
          <w:sz w:val="24"/>
          <w:szCs w:val="24"/>
        </w:rPr>
        <w:t>El</w:t>
      </w:r>
      <w:r w:rsidRPr="009B56B2">
        <w:rPr>
          <w:spacing w:val="1"/>
          <w:w w:val="100"/>
          <w:sz w:val="24"/>
          <w:szCs w:val="24"/>
        </w:rPr>
        <w:t xml:space="preserve"> </w:t>
      </w:r>
      <w:r w:rsidRPr="009B56B2">
        <w:rPr>
          <w:w w:val="100"/>
          <w:sz w:val="24"/>
          <w:szCs w:val="24"/>
        </w:rPr>
        <w:t>análisis</w:t>
      </w:r>
      <w:r w:rsidRPr="009B56B2">
        <w:rPr>
          <w:spacing w:val="1"/>
          <w:w w:val="100"/>
          <w:sz w:val="24"/>
          <w:szCs w:val="24"/>
        </w:rPr>
        <w:t xml:space="preserve"> </w:t>
      </w:r>
      <w:r w:rsidRPr="009B56B2">
        <w:rPr>
          <w:w w:val="100"/>
          <w:sz w:val="24"/>
          <w:szCs w:val="24"/>
        </w:rPr>
        <w:t>sobre</w:t>
      </w:r>
      <w:r w:rsidRPr="009B56B2">
        <w:rPr>
          <w:spacing w:val="1"/>
          <w:w w:val="100"/>
          <w:sz w:val="24"/>
          <w:szCs w:val="24"/>
        </w:rPr>
        <w:t xml:space="preserve"> </w:t>
      </w:r>
      <w:r w:rsidRPr="009B56B2">
        <w:rPr>
          <w:w w:val="100"/>
          <w:sz w:val="24"/>
          <w:szCs w:val="24"/>
        </w:rPr>
        <w:t>el</w:t>
      </w:r>
      <w:r w:rsidRPr="009B56B2">
        <w:rPr>
          <w:spacing w:val="1"/>
          <w:w w:val="100"/>
          <w:sz w:val="24"/>
          <w:szCs w:val="24"/>
        </w:rPr>
        <w:t xml:space="preserve"> </w:t>
      </w:r>
      <w:r w:rsidRPr="009B56B2">
        <w:rPr>
          <w:w w:val="100"/>
          <w:sz w:val="24"/>
          <w:szCs w:val="24"/>
        </w:rPr>
        <w:t>tiempo</w:t>
      </w:r>
      <w:r w:rsidRPr="009B56B2">
        <w:rPr>
          <w:spacing w:val="1"/>
          <w:w w:val="100"/>
          <w:sz w:val="24"/>
          <w:szCs w:val="24"/>
        </w:rPr>
        <w:t xml:space="preserve"> </w:t>
      </w:r>
      <w:r w:rsidRPr="009B56B2">
        <w:rPr>
          <w:w w:val="100"/>
          <w:sz w:val="24"/>
          <w:szCs w:val="24"/>
        </w:rPr>
        <w:t>de</w:t>
      </w:r>
      <w:r w:rsidRPr="009B56B2">
        <w:rPr>
          <w:spacing w:val="1"/>
          <w:w w:val="100"/>
          <w:sz w:val="24"/>
          <w:szCs w:val="24"/>
        </w:rPr>
        <w:t xml:space="preserve"> </w:t>
      </w:r>
      <w:r w:rsidRPr="009B56B2">
        <w:rPr>
          <w:w w:val="100"/>
          <w:sz w:val="24"/>
          <w:szCs w:val="24"/>
        </w:rPr>
        <w:t>estancia</w:t>
      </w:r>
      <w:r w:rsidRPr="009B56B2">
        <w:rPr>
          <w:spacing w:val="1"/>
          <w:w w:val="100"/>
          <w:sz w:val="24"/>
          <w:szCs w:val="24"/>
        </w:rPr>
        <w:t xml:space="preserve"> </w:t>
      </w:r>
      <w:r w:rsidRPr="009B56B2">
        <w:rPr>
          <w:w w:val="100"/>
          <w:sz w:val="24"/>
          <w:szCs w:val="24"/>
        </w:rPr>
        <w:t>en</w:t>
      </w:r>
      <w:r w:rsidRPr="009B56B2">
        <w:rPr>
          <w:spacing w:val="1"/>
          <w:w w:val="100"/>
          <w:sz w:val="24"/>
          <w:szCs w:val="24"/>
        </w:rPr>
        <w:t xml:space="preserve"> </w:t>
      </w:r>
      <w:r w:rsidRPr="009B56B2">
        <w:rPr>
          <w:w w:val="100"/>
          <w:sz w:val="24"/>
          <w:szCs w:val="24"/>
        </w:rPr>
        <w:t>UCI</w:t>
      </w:r>
      <w:r w:rsidRPr="009B56B2">
        <w:rPr>
          <w:spacing w:val="1"/>
          <w:w w:val="100"/>
          <w:sz w:val="24"/>
          <w:szCs w:val="24"/>
        </w:rPr>
        <w:t xml:space="preserve"> </w:t>
      </w:r>
      <w:r w:rsidRPr="009B56B2">
        <w:rPr>
          <w:w w:val="100"/>
          <w:sz w:val="24"/>
          <w:szCs w:val="24"/>
        </w:rPr>
        <w:t>para</w:t>
      </w:r>
      <w:r w:rsidRPr="009B56B2">
        <w:rPr>
          <w:spacing w:val="1"/>
          <w:w w:val="100"/>
          <w:sz w:val="24"/>
          <w:szCs w:val="24"/>
        </w:rPr>
        <w:t xml:space="preserve"> </w:t>
      </w:r>
      <w:r w:rsidRPr="009B56B2">
        <w:rPr>
          <w:w w:val="100"/>
          <w:sz w:val="24"/>
          <w:szCs w:val="24"/>
        </w:rPr>
        <w:t>pacientes</w:t>
      </w:r>
      <w:r w:rsidRPr="009B56B2">
        <w:rPr>
          <w:spacing w:val="1"/>
          <w:w w:val="100"/>
          <w:sz w:val="24"/>
          <w:szCs w:val="24"/>
        </w:rPr>
        <w:t xml:space="preserve"> </w:t>
      </w:r>
      <w:r w:rsidRPr="009B56B2">
        <w:rPr>
          <w:w w:val="100"/>
          <w:sz w:val="24"/>
          <w:szCs w:val="24"/>
        </w:rPr>
        <w:t>de</w:t>
      </w:r>
      <w:r w:rsidRPr="009B56B2">
        <w:rPr>
          <w:spacing w:val="1"/>
          <w:w w:val="100"/>
          <w:sz w:val="24"/>
          <w:szCs w:val="24"/>
        </w:rPr>
        <w:t xml:space="preserve"> </w:t>
      </w:r>
      <w:r w:rsidRPr="009B56B2">
        <w:rPr>
          <w:w w:val="100"/>
          <w:sz w:val="24"/>
          <w:szCs w:val="24"/>
        </w:rPr>
        <w:t>COVID-19,</w:t>
      </w:r>
      <w:r w:rsidRPr="009B56B2">
        <w:rPr>
          <w:spacing w:val="1"/>
          <w:w w:val="100"/>
          <w:sz w:val="24"/>
          <w:szCs w:val="24"/>
        </w:rPr>
        <w:t xml:space="preserve"> </w:t>
      </w:r>
      <w:r w:rsidRPr="009B56B2">
        <w:rPr>
          <w:w w:val="100"/>
          <w:sz w:val="24"/>
          <w:szCs w:val="24"/>
        </w:rPr>
        <w:t>así</w:t>
      </w:r>
      <w:r w:rsidRPr="009B56B2">
        <w:rPr>
          <w:spacing w:val="1"/>
          <w:w w:val="100"/>
          <w:sz w:val="24"/>
          <w:szCs w:val="24"/>
        </w:rPr>
        <w:t xml:space="preserve"> </w:t>
      </w:r>
      <w:r w:rsidRPr="009B56B2">
        <w:rPr>
          <w:w w:val="100"/>
          <w:sz w:val="24"/>
          <w:szCs w:val="24"/>
        </w:rPr>
        <w:t>como</w:t>
      </w:r>
      <w:r w:rsidRPr="009B56B2">
        <w:rPr>
          <w:spacing w:val="1"/>
          <w:w w:val="100"/>
          <w:sz w:val="24"/>
          <w:szCs w:val="24"/>
        </w:rPr>
        <w:t xml:space="preserve"> </w:t>
      </w:r>
      <w:r w:rsidRPr="009B56B2">
        <w:rPr>
          <w:w w:val="100"/>
          <w:sz w:val="24"/>
          <w:szCs w:val="24"/>
        </w:rPr>
        <w:t>la</w:t>
      </w:r>
      <w:r w:rsidRPr="009B56B2">
        <w:rPr>
          <w:spacing w:val="1"/>
          <w:w w:val="100"/>
          <w:sz w:val="24"/>
          <w:szCs w:val="24"/>
        </w:rPr>
        <w:t xml:space="preserve"> </w:t>
      </w:r>
      <w:r w:rsidRPr="009B56B2">
        <w:rPr>
          <w:w w:val="100"/>
          <w:sz w:val="24"/>
          <w:szCs w:val="24"/>
        </w:rPr>
        <w:t>identificación</w:t>
      </w:r>
      <w:r w:rsidRPr="009B56B2">
        <w:rPr>
          <w:spacing w:val="1"/>
          <w:w w:val="100"/>
          <w:sz w:val="24"/>
          <w:szCs w:val="24"/>
        </w:rPr>
        <w:t xml:space="preserve"> </w:t>
      </w:r>
      <w:r w:rsidRPr="009B56B2">
        <w:rPr>
          <w:w w:val="100"/>
          <w:sz w:val="24"/>
          <w:szCs w:val="24"/>
        </w:rPr>
        <w:t>de</w:t>
      </w:r>
      <w:r w:rsidRPr="009B56B2">
        <w:rPr>
          <w:spacing w:val="1"/>
          <w:w w:val="100"/>
          <w:sz w:val="24"/>
          <w:szCs w:val="24"/>
        </w:rPr>
        <w:t xml:space="preserve"> </w:t>
      </w:r>
      <w:r w:rsidRPr="009B56B2">
        <w:rPr>
          <w:w w:val="100"/>
          <w:sz w:val="24"/>
          <w:szCs w:val="24"/>
        </w:rPr>
        <w:t>factores</w:t>
      </w:r>
      <w:r w:rsidRPr="009B56B2">
        <w:rPr>
          <w:spacing w:val="20"/>
          <w:w w:val="100"/>
          <w:sz w:val="24"/>
          <w:szCs w:val="24"/>
        </w:rPr>
        <w:t xml:space="preserve"> </w:t>
      </w:r>
      <w:r w:rsidRPr="009B56B2">
        <w:rPr>
          <w:w w:val="100"/>
          <w:sz w:val="24"/>
          <w:szCs w:val="24"/>
        </w:rPr>
        <w:t>de</w:t>
      </w:r>
      <w:r w:rsidRPr="009B56B2">
        <w:rPr>
          <w:spacing w:val="20"/>
          <w:w w:val="100"/>
          <w:sz w:val="24"/>
          <w:szCs w:val="24"/>
        </w:rPr>
        <w:t xml:space="preserve"> </w:t>
      </w:r>
      <w:r w:rsidRPr="009B56B2">
        <w:rPr>
          <w:w w:val="100"/>
          <w:sz w:val="24"/>
          <w:szCs w:val="24"/>
        </w:rPr>
        <w:t>riesgo</w:t>
      </w:r>
      <w:r w:rsidRPr="009B56B2">
        <w:rPr>
          <w:spacing w:val="20"/>
          <w:w w:val="100"/>
          <w:sz w:val="24"/>
          <w:szCs w:val="24"/>
        </w:rPr>
        <w:t xml:space="preserve"> </w:t>
      </w:r>
      <w:r w:rsidRPr="009B56B2">
        <w:rPr>
          <w:w w:val="100"/>
          <w:sz w:val="24"/>
          <w:szCs w:val="24"/>
        </w:rPr>
        <w:t>asociados,</w:t>
      </w:r>
      <w:r w:rsidRPr="009B56B2">
        <w:rPr>
          <w:spacing w:val="21"/>
          <w:w w:val="100"/>
          <w:sz w:val="24"/>
          <w:szCs w:val="24"/>
        </w:rPr>
        <w:t xml:space="preserve"> </w:t>
      </w:r>
      <w:r w:rsidRPr="009B56B2">
        <w:rPr>
          <w:w w:val="100"/>
          <w:sz w:val="24"/>
          <w:szCs w:val="24"/>
        </w:rPr>
        <w:t>proporciona</w:t>
      </w:r>
      <w:r w:rsidRPr="009B56B2">
        <w:rPr>
          <w:spacing w:val="20"/>
          <w:w w:val="100"/>
          <w:sz w:val="24"/>
          <w:szCs w:val="24"/>
        </w:rPr>
        <w:t xml:space="preserve"> </w:t>
      </w:r>
      <w:r w:rsidRPr="009B56B2">
        <w:rPr>
          <w:w w:val="100"/>
          <w:sz w:val="24"/>
          <w:szCs w:val="24"/>
        </w:rPr>
        <w:t>información útil para</w:t>
      </w:r>
      <w:r w:rsidRPr="009B56B2">
        <w:rPr>
          <w:spacing w:val="1"/>
          <w:w w:val="100"/>
          <w:sz w:val="24"/>
          <w:szCs w:val="24"/>
        </w:rPr>
        <w:t xml:space="preserve"> </w:t>
      </w:r>
      <w:r w:rsidRPr="009B56B2">
        <w:rPr>
          <w:w w:val="100"/>
          <w:sz w:val="24"/>
          <w:szCs w:val="24"/>
        </w:rPr>
        <w:t>la</w:t>
      </w:r>
      <w:r w:rsidRPr="009B56B2">
        <w:rPr>
          <w:spacing w:val="1"/>
          <w:w w:val="100"/>
          <w:sz w:val="24"/>
          <w:szCs w:val="24"/>
        </w:rPr>
        <w:t xml:space="preserve"> </w:t>
      </w:r>
      <w:r w:rsidRPr="009B56B2">
        <w:rPr>
          <w:w w:val="100"/>
          <w:sz w:val="24"/>
          <w:szCs w:val="24"/>
        </w:rPr>
        <w:t>distribución</w:t>
      </w:r>
      <w:r w:rsidRPr="009B56B2">
        <w:rPr>
          <w:spacing w:val="1"/>
          <w:w w:val="100"/>
          <w:sz w:val="24"/>
          <w:szCs w:val="24"/>
        </w:rPr>
        <w:t xml:space="preserve"> </w:t>
      </w:r>
      <w:r w:rsidRPr="009B56B2">
        <w:rPr>
          <w:w w:val="100"/>
          <w:sz w:val="24"/>
          <w:szCs w:val="24"/>
        </w:rPr>
        <w:t>eficiente</w:t>
      </w:r>
      <w:r w:rsidRPr="009B56B2">
        <w:rPr>
          <w:spacing w:val="1"/>
          <w:w w:val="100"/>
          <w:sz w:val="24"/>
          <w:szCs w:val="24"/>
        </w:rPr>
        <w:t xml:space="preserve"> </w:t>
      </w:r>
      <w:r w:rsidRPr="009B56B2">
        <w:rPr>
          <w:w w:val="100"/>
          <w:sz w:val="24"/>
          <w:szCs w:val="24"/>
        </w:rPr>
        <w:t>de</w:t>
      </w:r>
      <w:r w:rsidRPr="009B56B2">
        <w:rPr>
          <w:spacing w:val="1"/>
          <w:w w:val="100"/>
          <w:sz w:val="24"/>
          <w:szCs w:val="24"/>
        </w:rPr>
        <w:t xml:space="preserve"> </w:t>
      </w:r>
      <w:r w:rsidRPr="009B56B2">
        <w:rPr>
          <w:w w:val="100"/>
          <w:sz w:val="24"/>
          <w:szCs w:val="24"/>
        </w:rPr>
        <w:t>recursos</w:t>
      </w:r>
      <w:r w:rsidRPr="009B56B2">
        <w:rPr>
          <w:spacing w:val="1"/>
          <w:w w:val="100"/>
          <w:sz w:val="24"/>
          <w:szCs w:val="24"/>
        </w:rPr>
        <w:t xml:space="preserve"> </w:t>
      </w:r>
      <w:r w:rsidRPr="009B56B2">
        <w:rPr>
          <w:w w:val="100"/>
          <w:sz w:val="24"/>
          <w:szCs w:val="24"/>
        </w:rPr>
        <w:t>de</w:t>
      </w:r>
      <w:r w:rsidRPr="009B56B2">
        <w:rPr>
          <w:spacing w:val="1"/>
          <w:w w:val="100"/>
          <w:sz w:val="24"/>
          <w:szCs w:val="24"/>
        </w:rPr>
        <w:t xml:space="preserve"> </w:t>
      </w:r>
      <w:r w:rsidRPr="009B56B2">
        <w:rPr>
          <w:w w:val="100"/>
          <w:sz w:val="24"/>
          <w:szCs w:val="24"/>
        </w:rPr>
        <w:t>cuidados</w:t>
      </w:r>
      <w:r w:rsidRPr="009B56B2">
        <w:rPr>
          <w:spacing w:val="1"/>
          <w:w w:val="100"/>
          <w:sz w:val="24"/>
          <w:szCs w:val="24"/>
        </w:rPr>
        <w:t xml:space="preserve"> </w:t>
      </w:r>
      <w:r w:rsidRPr="009B56B2">
        <w:rPr>
          <w:w w:val="100"/>
          <w:sz w:val="24"/>
          <w:szCs w:val="24"/>
        </w:rPr>
        <w:t>intensivos. La literatura descrita ha omitido, sin embargo,</w:t>
      </w:r>
      <w:r w:rsidRPr="009B56B2">
        <w:rPr>
          <w:spacing w:val="1"/>
          <w:w w:val="100"/>
          <w:sz w:val="24"/>
          <w:szCs w:val="24"/>
        </w:rPr>
        <w:t xml:space="preserve"> </w:t>
      </w:r>
      <w:r w:rsidRPr="009B56B2">
        <w:rPr>
          <w:w w:val="100"/>
          <w:sz w:val="24"/>
          <w:szCs w:val="24"/>
        </w:rPr>
        <w:t>un grupo específico de interés: los pacientes de COVID-19</w:t>
      </w:r>
      <w:r w:rsidRPr="009B56B2">
        <w:rPr>
          <w:spacing w:val="1"/>
          <w:w w:val="100"/>
          <w:sz w:val="24"/>
          <w:szCs w:val="24"/>
        </w:rPr>
        <w:t xml:space="preserve"> </w:t>
      </w:r>
      <w:r w:rsidRPr="009B56B2">
        <w:rPr>
          <w:w w:val="100"/>
          <w:sz w:val="24"/>
          <w:szCs w:val="24"/>
        </w:rPr>
        <w:t>con</w:t>
      </w:r>
      <w:r w:rsidRPr="009B56B2">
        <w:rPr>
          <w:spacing w:val="1"/>
          <w:w w:val="100"/>
          <w:sz w:val="24"/>
          <w:szCs w:val="24"/>
        </w:rPr>
        <w:t xml:space="preserve"> </w:t>
      </w:r>
      <w:r w:rsidRPr="009B56B2">
        <w:rPr>
          <w:w w:val="100"/>
          <w:sz w:val="24"/>
          <w:szCs w:val="24"/>
        </w:rPr>
        <w:t>estancia</w:t>
      </w:r>
      <w:r w:rsidRPr="009B56B2">
        <w:rPr>
          <w:spacing w:val="1"/>
          <w:w w:val="100"/>
          <w:sz w:val="24"/>
          <w:szCs w:val="24"/>
        </w:rPr>
        <w:t xml:space="preserve"> </w:t>
      </w:r>
      <w:r w:rsidRPr="009B56B2">
        <w:rPr>
          <w:w w:val="100"/>
          <w:sz w:val="24"/>
          <w:szCs w:val="24"/>
        </w:rPr>
        <w:t>prolongada en UCI.  No existe un</w:t>
      </w:r>
      <w:r w:rsidRPr="009B56B2">
        <w:rPr>
          <w:spacing w:val="1"/>
          <w:w w:val="100"/>
          <w:sz w:val="24"/>
          <w:szCs w:val="24"/>
        </w:rPr>
        <w:t xml:space="preserve"> </w:t>
      </w:r>
      <w:r w:rsidRPr="009B56B2">
        <w:rPr>
          <w:w w:val="100"/>
          <w:sz w:val="24"/>
          <w:szCs w:val="24"/>
        </w:rPr>
        <w:t>acuerdo</w:t>
      </w:r>
      <w:r w:rsidRPr="009B56B2">
        <w:rPr>
          <w:spacing w:val="1"/>
          <w:w w:val="100"/>
          <w:sz w:val="24"/>
          <w:szCs w:val="24"/>
        </w:rPr>
        <w:t xml:space="preserve"> </w:t>
      </w:r>
      <w:r w:rsidRPr="009B56B2">
        <w:rPr>
          <w:w w:val="100"/>
          <w:sz w:val="24"/>
          <w:szCs w:val="24"/>
        </w:rPr>
        <w:t>general</w:t>
      </w:r>
      <w:r w:rsidRPr="009B56B2">
        <w:rPr>
          <w:spacing w:val="1"/>
          <w:w w:val="100"/>
          <w:sz w:val="24"/>
          <w:szCs w:val="24"/>
        </w:rPr>
        <w:t xml:space="preserve"> </w:t>
      </w:r>
      <w:r w:rsidRPr="009B56B2">
        <w:rPr>
          <w:w w:val="100"/>
          <w:sz w:val="24"/>
          <w:szCs w:val="24"/>
        </w:rPr>
        <w:t>alrededor</w:t>
      </w:r>
      <w:r w:rsidRPr="009B56B2">
        <w:rPr>
          <w:spacing w:val="1"/>
          <w:w w:val="100"/>
          <w:sz w:val="24"/>
          <w:szCs w:val="24"/>
        </w:rPr>
        <w:t xml:space="preserve"> </w:t>
      </w:r>
      <w:r w:rsidRPr="009B56B2">
        <w:rPr>
          <w:w w:val="100"/>
          <w:sz w:val="24"/>
          <w:szCs w:val="24"/>
        </w:rPr>
        <w:t>del</w:t>
      </w:r>
      <w:r w:rsidRPr="009B56B2">
        <w:rPr>
          <w:spacing w:val="1"/>
          <w:w w:val="100"/>
          <w:sz w:val="24"/>
          <w:szCs w:val="24"/>
        </w:rPr>
        <w:t xml:space="preserve"> </w:t>
      </w:r>
      <w:r w:rsidRPr="009B56B2">
        <w:rPr>
          <w:w w:val="100"/>
          <w:sz w:val="24"/>
          <w:szCs w:val="24"/>
        </w:rPr>
        <w:t>umbral que determina una estancia</w:t>
      </w:r>
      <w:r w:rsidRPr="009B56B2">
        <w:rPr>
          <w:spacing w:val="1"/>
          <w:w w:val="100"/>
          <w:sz w:val="24"/>
          <w:szCs w:val="24"/>
        </w:rPr>
        <w:t xml:space="preserve"> </w:t>
      </w:r>
      <w:r w:rsidRPr="009B56B2">
        <w:rPr>
          <w:w w:val="100"/>
          <w:sz w:val="24"/>
          <w:szCs w:val="24"/>
        </w:rPr>
        <w:t>prolongada.</w:t>
      </w:r>
      <w:r w:rsidRPr="009B56B2">
        <w:rPr>
          <w:spacing w:val="1"/>
          <w:w w:val="100"/>
          <w:sz w:val="24"/>
          <w:szCs w:val="24"/>
        </w:rPr>
        <w:t xml:space="preserve"> </w:t>
      </w:r>
      <w:r w:rsidRPr="009B56B2">
        <w:rPr>
          <w:w w:val="100"/>
          <w:sz w:val="24"/>
          <w:szCs w:val="24"/>
        </w:rPr>
        <w:t>Algunos</w:t>
      </w:r>
      <w:r w:rsidRPr="009B56B2">
        <w:rPr>
          <w:spacing w:val="1"/>
          <w:w w:val="100"/>
          <w:sz w:val="24"/>
          <w:szCs w:val="24"/>
        </w:rPr>
        <w:t xml:space="preserve"> </w:t>
      </w:r>
      <w:r w:rsidRPr="009B56B2">
        <w:rPr>
          <w:w w:val="100"/>
          <w:sz w:val="24"/>
          <w:szCs w:val="24"/>
        </w:rPr>
        <w:t>estudios</w:t>
      </w:r>
      <w:r w:rsidRPr="009B56B2">
        <w:rPr>
          <w:spacing w:val="1"/>
          <w:w w:val="100"/>
          <w:sz w:val="24"/>
          <w:szCs w:val="24"/>
        </w:rPr>
        <w:t xml:space="preserve"> </w:t>
      </w:r>
      <w:r w:rsidRPr="009B56B2">
        <w:rPr>
          <w:w w:val="100"/>
          <w:sz w:val="24"/>
          <w:szCs w:val="24"/>
        </w:rPr>
        <w:t>consideran</w:t>
      </w:r>
      <w:r w:rsidRPr="009B56B2">
        <w:rPr>
          <w:spacing w:val="1"/>
          <w:w w:val="100"/>
          <w:sz w:val="24"/>
          <w:szCs w:val="24"/>
        </w:rPr>
        <w:t xml:space="preserve"> </w:t>
      </w:r>
      <w:r w:rsidRPr="009B56B2">
        <w:rPr>
          <w:w w:val="100"/>
          <w:sz w:val="24"/>
          <w:szCs w:val="24"/>
        </w:rPr>
        <w:t>que</w:t>
      </w:r>
      <w:r w:rsidRPr="009B56B2">
        <w:rPr>
          <w:spacing w:val="1"/>
          <w:w w:val="100"/>
          <w:sz w:val="24"/>
          <w:szCs w:val="24"/>
        </w:rPr>
        <w:t xml:space="preserve"> </w:t>
      </w:r>
      <w:r w:rsidRPr="009B56B2">
        <w:rPr>
          <w:w w:val="100"/>
          <w:sz w:val="24"/>
          <w:szCs w:val="24"/>
        </w:rPr>
        <w:t>una</w:t>
      </w:r>
      <w:r w:rsidRPr="009B56B2">
        <w:rPr>
          <w:spacing w:val="1"/>
          <w:w w:val="100"/>
          <w:sz w:val="24"/>
          <w:szCs w:val="24"/>
        </w:rPr>
        <w:t xml:space="preserve"> </w:t>
      </w:r>
      <w:r w:rsidRPr="009B56B2">
        <w:rPr>
          <w:w w:val="100"/>
          <w:sz w:val="24"/>
          <w:szCs w:val="24"/>
        </w:rPr>
        <w:t>estancia</w:t>
      </w:r>
      <w:r w:rsidRPr="009B56B2">
        <w:rPr>
          <w:spacing w:val="1"/>
          <w:w w:val="100"/>
          <w:sz w:val="24"/>
          <w:szCs w:val="24"/>
        </w:rPr>
        <w:t xml:space="preserve"> </w:t>
      </w:r>
      <w:r w:rsidRPr="009B56B2">
        <w:rPr>
          <w:w w:val="100"/>
          <w:sz w:val="24"/>
          <w:szCs w:val="24"/>
        </w:rPr>
        <w:t>es</w:t>
      </w:r>
      <w:r w:rsidRPr="009B56B2">
        <w:rPr>
          <w:spacing w:val="1"/>
          <w:w w:val="100"/>
          <w:sz w:val="24"/>
          <w:szCs w:val="24"/>
        </w:rPr>
        <w:t xml:space="preserve"> </w:t>
      </w:r>
      <w:r w:rsidRPr="009B56B2">
        <w:rPr>
          <w:w w:val="100"/>
          <w:sz w:val="24"/>
          <w:szCs w:val="24"/>
        </w:rPr>
        <w:t>prolongada</w:t>
      </w:r>
      <w:r w:rsidRPr="009B56B2">
        <w:rPr>
          <w:spacing w:val="1"/>
          <w:w w:val="100"/>
          <w:sz w:val="24"/>
          <w:szCs w:val="24"/>
        </w:rPr>
        <w:t xml:space="preserve"> </w:t>
      </w:r>
      <w:r w:rsidRPr="009B56B2">
        <w:rPr>
          <w:w w:val="100"/>
          <w:sz w:val="24"/>
          <w:szCs w:val="24"/>
        </w:rPr>
        <w:t>cuando es</w:t>
      </w:r>
      <w:r w:rsidRPr="009B56B2">
        <w:rPr>
          <w:spacing w:val="1"/>
          <w:w w:val="100"/>
          <w:sz w:val="24"/>
          <w:szCs w:val="24"/>
        </w:rPr>
        <w:t xml:space="preserve"> </w:t>
      </w:r>
      <w:r w:rsidRPr="009B56B2">
        <w:rPr>
          <w:w w:val="100"/>
          <w:sz w:val="24"/>
          <w:szCs w:val="24"/>
        </w:rPr>
        <w:t xml:space="preserve">mayor o igual a dos semanas consecutivas </w:t>
      </w:r>
      <w:sdt>
        <w:sdtPr>
          <w:rPr>
            <w:color w:val="000000"/>
            <w:w w:val="100"/>
            <w:sz w:val="24"/>
            <w:szCs w:val="24"/>
          </w:rPr>
          <w:tag w:val="MENDELEY_CITATION_v3_eyJjaXRhdGlvbklEIjoiTUVOREVMRVlfQ0lUQVRJT05fZjNmODFhMGMtYTQyNC00NjM4LWE1ZGEtMzgzYjI0NGM2ODU1IiwicHJvcGVydGllcyI6eyJub3RlSW5kZXgiOjB9LCJpc0VkaXRlZCI6ZmFsc2UsIm1hbnVhbE92ZXJyaWRlIjp7ImNpdGVwcm9jVGV4dCI6IigxNiwxNy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"/>
          <w:id w:val="522900149"/>
          <w:placeholder>
            <w:docPart w:val="DefaultPlaceholder_-1854013440"/>
          </w:placeholder>
        </w:sdtPr>
        <w:sdtEndPr>
          <w:rPr>
            <w:w w:val="110"/>
          </w:rPr>
        </w:sdtEndPr>
        <w:sdtContent>
          <w:r w:rsidR="005F064C" w:rsidRPr="005F064C">
            <w:rPr>
              <w:color w:val="000000"/>
              <w:sz w:val="24"/>
              <w:szCs w:val="24"/>
            </w:rPr>
            <w:t>(16,17)</w:t>
          </w:r>
        </w:sdtContent>
      </w:sdt>
      <w:r w:rsidRPr="009B56B2">
        <w:rPr>
          <w:w w:val="100"/>
          <w:sz w:val="24"/>
          <w:szCs w:val="24"/>
        </w:rPr>
        <w:t>; otros</w:t>
      </w:r>
      <w:r w:rsidRPr="009B56B2">
        <w:rPr>
          <w:spacing w:val="1"/>
          <w:w w:val="100"/>
          <w:sz w:val="24"/>
          <w:szCs w:val="24"/>
        </w:rPr>
        <w:t xml:space="preserve"> </w:t>
      </w:r>
      <w:r w:rsidRPr="009B56B2">
        <w:rPr>
          <w:w w:val="100"/>
          <w:sz w:val="24"/>
          <w:szCs w:val="24"/>
        </w:rPr>
        <w:t xml:space="preserve">estudios, cuando es mayor o igual a 21 días consecutivos </w:t>
      </w:r>
      <w:sdt>
        <w:sdtPr>
          <w:rPr>
            <w:color w:val="000000"/>
            <w:w w:val="100"/>
            <w:sz w:val="24"/>
            <w:szCs w:val="24"/>
          </w:rPr>
          <w:tag w:val="MENDELEY_CITATION_v3_eyJjaXRhdGlvbklEIjoiTUVOREVMRVlfQ0lUQVRJT05fNzM4Y2YwMzYtYzJhNi00YjgyLTljZWMtYzA3MTk0YjEyNmZkIiwicHJvcGVydGllcyI6eyJub3RlSW5kZXgiOjB9LCJpc0VkaXRlZCI6ZmFsc2UsIm1hbnVhbE92ZXJyaWRlIjp7ImNpdGVwcm9jVGV4dCI6IigxOCwxOS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"/>
          <w:id w:val="-1815083900"/>
          <w:placeholder>
            <w:docPart w:val="DefaultPlaceholder_-1854013440"/>
          </w:placeholder>
        </w:sdtPr>
        <w:sdtEndPr>
          <w:rPr>
            <w:w w:val="110"/>
          </w:rPr>
        </w:sdtEndPr>
        <w:sdtContent>
          <w:r w:rsidR="005F064C" w:rsidRPr="005F064C">
            <w:rPr>
              <w:color w:val="000000"/>
              <w:sz w:val="24"/>
              <w:szCs w:val="24"/>
            </w:rPr>
            <w:t>(18,19)</w:t>
          </w:r>
        </w:sdtContent>
      </w:sdt>
      <w:r w:rsidRPr="009B56B2">
        <w:rPr>
          <w:w w:val="100"/>
          <w:sz w:val="24"/>
          <w:szCs w:val="24"/>
        </w:rPr>
        <w:t xml:space="preserve">. Aun cuando la definición puede variar ligeramente, estudios retrospectivos han evidenciado que </w:t>
      </w:r>
      <w:r w:rsidRPr="009B56B2">
        <w:rPr>
          <w:spacing w:val="-50"/>
          <w:w w:val="100"/>
          <w:sz w:val="24"/>
          <w:szCs w:val="24"/>
        </w:rPr>
        <w:t xml:space="preserve">   </w:t>
      </w:r>
      <w:r w:rsidRPr="009B56B2">
        <w:rPr>
          <w:w w:val="100"/>
          <w:sz w:val="24"/>
          <w:szCs w:val="24"/>
        </w:rPr>
        <w:t>la población de pacientes con estancia prolongada muestra</w:t>
      </w:r>
      <w:r w:rsidRPr="009B56B2">
        <w:rPr>
          <w:spacing w:val="1"/>
          <w:w w:val="100"/>
          <w:sz w:val="24"/>
          <w:szCs w:val="24"/>
        </w:rPr>
        <w:t xml:space="preserve"> </w:t>
      </w:r>
      <w:r w:rsidRPr="009B56B2">
        <w:rPr>
          <w:w w:val="100"/>
          <w:sz w:val="24"/>
          <w:szCs w:val="24"/>
        </w:rPr>
        <w:t>un mayor riesgo de resultados desfavorables y consumen</w:t>
      </w:r>
      <w:r w:rsidRPr="009B56B2">
        <w:rPr>
          <w:spacing w:val="1"/>
          <w:w w:val="100"/>
          <w:sz w:val="24"/>
          <w:szCs w:val="24"/>
        </w:rPr>
        <w:t xml:space="preserve"> </w:t>
      </w:r>
      <w:r w:rsidRPr="009B56B2">
        <w:rPr>
          <w:w w:val="100"/>
          <w:sz w:val="24"/>
          <w:szCs w:val="24"/>
        </w:rPr>
        <w:t>una proporción significativa de los recursos de cuidados</w:t>
      </w:r>
      <w:r w:rsidRPr="009B56B2">
        <w:rPr>
          <w:spacing w:val="1"/>
          <w:w w:val="100"/>
          <w:sz w:val="24"/>
          <w:szCs w:val="24"/>
        </w:rPr>
        <w:t xml:space="preserve"> </w:t>
      </w:r>
      <w:r w:rsidRPr="009B56B2">
        <w:rPr>
          <w:w w:val="100"/>
          <w:sz w:val="24"/>
          <w:szCs w:val="24"/>
        </w:rPr>
        <w:t xml:space="preserve">intensivos </w:t>
      </w:r>
      <w:sdt>
        <w:sdtPr>
          <w:rPr>
            <w:color w:val="000000"/>
            <w:w w:val="100"/>
            <w:sz w:val="24"/>
            <w:szCs w:val="24"/>
          </w:rPr>
          <w:tag w:val="MENDELEY_CITATION_v3_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"/>
          <w:id w:val="120204480"/>
          <w:placeholder>
            <w:docPart w:val="DefaultPlaceholder_-1854013440"/>
          </w:placeholder>
        </w:sdtPr>
        <w:sdtEndPr>
          <w:rPr>
            <w:w w:val="110"/>
          </w:rPr>
        </w:sdtEndPr>
        <w:sdtContent>
          <w:r w:rsidR="005F064C" w:rsidRPr="005F064C">
            <w:rPr>
              <w:color w:val="000000"/>
              <w:sz w:val="24"/>
              <w:szCs w:val="24"/>
            </w:rPr>
            <w:t>(20)</w:t>
          </w:r>
        </w:sdtContent>
      </w:sdt>
      <w:r w:rsidRPr="009B56B2">
        <w:rPr>
          <w:spacing w:val="19"/>
          <w:w w:val="100"/>
          <w:sz w:val="24"/>
          <w:szCs w:val="24"/>
        </w:rPr>
        <w:t>.</w:t>
      </w:r>
      <w:r w:rsidRPr="009B56B2">
        <w:rPr>
          <w:w w:val="100"/>
          <w:sz w:val="24"/>
          <w:szCs w:val="24"/>
        </w:rPr>
        <w:t xml:space="preserve"> </w:t>
      </w:r>
    </w:p>
    <w:p w14:paraId="7AE45A84" w14:textId="29CF0E16" w:rsidR="005461BE" w:rsidRPr="009B56B2" w:rsidRDefault="005461BE" w:rsidP="009B56B2">
      <w:pPr>
        <w:pStyle w:val="BodyText"/>
        <w:spacing w:before="199" w:after="240" w:line="480" w:lineRule="auto"/>
        <w:ind w:left="119" w:right="38" w:firstLine="199"/>
        <w:rPr>
          <w:w w:val="100"/>
          <w:sz w:val="24"/>
          <w:szCs w:val="24"/>
        </w:rPr>
      </w:pPr>
      <w:r w:rsidRPr="009B56B2">
        <w:rPr>
          <w:w w:val="100"/>
          <w:sz w:val="24"/>
          <w:szCs w:val="24"/>
        </w:rPr>
        <w:t>Los</w:t>
      </w:r>
      <w:r w:rsidRPr="009B56B2">
        <w:rPr>
          <w:spacing w:val="1"/>
          <w:w w:val="100"/>
          <w:sz w:val="24"/>
          <w:szCs w:val="24"/>
        </w:rPr>
        <w:t xml:space="preserve"> </w:t>
      </w:r>
      <w:r w:rsidRPr="009B56B2">
        <w:rPr>
          <w:w w:val="100"/>
          <w:sz w:val="24"/>
          <w:szCs w:val="24"/>
        </w:rPr>
        <w:t>estudios</w:t>
      </w:r>
      <w:r w:rsidRPr="009B56B2">
        <w:rPr>
          <w:spacing w:val="1"/>
          <w:w w:val="100"/>
          <w:sz w:val="24"/>
          <w:szCs w:val="24"/>
        </w:rPr>
        <w:t xml:space="preserve"> </w:t>
      </w:r>
      <w:r w:rsidRPr="009B56B2">
        <w:rPr>
          <w:w w:val="100"/>
          <w:sz w:val="24"/>
          <w:szCs w:val="24"/>
        </w:rPr>
        <w:t>recientes</w:t>
      </w:r>
      <w:r w:rsidRPr="009B56B2">
        <w:rPr>
          <w:spacing w:val="1"/>
          <w:w w:val="100"/>
          <w:sz w:val="24"/>
          <w:szCs w:val="24"/>
        </w:rPr>
        <w:t xml:space="preserve"> </w:t>
      </w:r>
      <w:r w:rsidRPr="009B56B2">
        <w:rPr>
          <w:w w:val="100"/>
          <w:sz w:val="24"/>
          <w:szCs w:val="24"/>
        </w:rPr>
        <w:t xml:space="preserve">de </w:t>
      </w:r>
      <w:proofErr w:type="spellStart"/>
      <w:r w:rsidRPr="009B56B2">
        <w:rPr>
          <w:w w:val="100"/>
          <w:sz w:val="24"/>
          <w:szCs w:val="24"/>
        </w:rPr>
        <w:t>Roedl</w:t>
      </w:r>
      <w:proofErr w:type="spellEnd"/>
      <w:r w:rsidRPr="009B56B2">
        <w:rPr>
          <w:w w:val="100"/>
          <w:sz w:val="24"/>
          <w:szCs w:val="24"/>
        </w:rPr>
        <w:t xml:space="preserve"> et al. </w:t>
      </w:r>
      <w:sdt>
        <w:sdtPr>
          <w:rPr>
            <w:color w:val="000000"/>
            <w:w w:val="100"/>
            <w:sz w:val="24"/>
            <w:szCs w:val="24"/>
          </w:rPr>
          <w:tag w:val="MENDELEY_CITATION_v3_eyJjaXRhdGlvbklEIjoiTUVOREVMRVlfQ0lUQVRJT05fYWZmNTc0ZmEtZTlhNi00ZDE1LWJiMmUtZWMyZWQ2ZGY4NmYw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
          <w:id w:val="-2049982732"/>
          <w:placeholder>
            <w:docPart w:val="DefaultPlaceholder_-1854013440"/>
          </w:placeholder>
        </w:sdtPr>
        <w:sdtEndPr>
          <w:rPr>
            <w:w w:val="110"/>
          </w:rPr>
        </w:sdtEndPr>
        <w:sdtContent>
          <w:r w:rsidR="005F064C" w:rsidRPr="005F064C">
            <w:rPr>
              <w:color w:val="000000"/>
              <w:sz w:val="24"/>
              <w:szCs w:val="24"/>
            </w:rPr>
            <w:t>(18)</w:t>
          </w:r>
        </w:sdtContent>
      </w:sdt>
      <w:r w:rsidRPr="009B56B2">
        <w:rPr>
          <w:w w:val="100"/>
          <w:sz w:val="24"/>
          <w:szCs w:val="24"/>
        </w:rPr>
        <w:t xml:space="preserve"> y Han et al. </w:t>
      </w:r>
      <w:sdt>
        <w:sdtPr>
          <w:rPr>
            <w:color w:val="000000"/>
            <w:w w:val="100"/>
            <w:sz w:val="24"/>
            <w:szCs w:val="24"/>
          </w:rPr>
          <w:tag w:val="MENDELEY_CITATION_v3_eyJjaXRhdGlvbklEIjoiTUVOREVMRVlfQ0lUQVRJT05fNjcwYWViYjItNjczZC00ODFkLTllNWMtNjU5NWRjNTE4MmNkIiwicHJvcGVydGllcyI6eyJub3RlSW5kZXgiOjB9LCJpc0VkaXRlZCI6ZmFsc2UsIm1hbnVhbE92ZXJyaWRlIjp7ImNpdGVwcm9jVGV4dCI6IigxNi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XX0="/>
          <w:id w:val="-1839763718"/>
          <w:placeholder>
            <w:docPart w:val="DefaultPlaceholder_-1854013440"/>
          </w:placeholder>
        </w:sdtPr>
        <w:sdtEndPr>
          <w:rPr>
            <w:w w:val="110"/>
          </w:rPr>
        </w:sdtEndPr>
        <w:sdtContent>
          <w:r w:rsidR="005F064C" w:rsidRPr="005F064C">
            <w:rPr>
              <w:color w:val="000000"/>
              <w:sz w:val="24"/>
              <w:szCs w:val="24"/>
            </w:rPr>
            <w:t>(16)</w:t>
          </w:r>
        </w:sdtContent>
      </w:sdt>
      <w:r w:rsidRPr="009B56B2">
        <w:rPr>
          <w:w w:val="100"/>
          <w:sz w:val="24"/>
          <w:szCs w:val="24"/>
        </w:rPr>
        <w:t xml:space="preserve"> constituyen notables excepciones. A partir de una</w:t>
      </w:r>
      <w:r w:rsidRPr="009B56B2">
        <w:rPr>
          <w:spacing w:val="1"/>
          <w:w w:val="100"/>
          <w:sz w:val="24"/>
          <w:szCs w:val="24"/>
        </w:rPr>
        <w:t xml:space="preserve"> </w:t>
      </w:r>
      <w:r w:rsidRPr="009B56B2">
        <w:rPr>
          <w:w w:val="100"/>
          <w:sz w:val="24"/>
          <w:szCs w:val="24"/>
        </w:rPr>
        <w:t xml:space="preserve">cohorte de pacientes en UCI por COVID-19, </w:t>
      </w:r>
      <w:proofErr w:type="spellStart"/>
      <w:r w:rsidRPr="009B56B2">
        <w:rPr>
          <w:w w:val="100"/>
          <w:sz w:val="24"/>
          <w:szCs w:val="24"/>
        </w:rPr>
        <w:t>Roedl</w:t>
      </w:r>
      <w:proofErr w:type="spellEnd"/>
      <w:r w:rsidRPr="009B56B2">
        <w:rPr>
          <w:spacing w:val="1"/>
          <w:w w:val="100"/>
          <w:sz w:val="24"/>
          <w:szCs w:val="24"/>
        </w:rPr>
        <w:t xml:space="preserve"> </w:t>
      </w:r>
      <w:r w:rsidRPr="009B56B2">
        <w:rPr>
          <w:w w:val="100"/>
          <w:sz w:val="24"/>
          <w:szCs w:val="24"/>
        </w:rPr>
        <w:t xml:space="preserve">et al. </w:t>
      </w:r>
      <w:sdt>
        <w:sdtPr>
          <w:rPr>
            <w:color w:val="000000"/>
            <w:w w:val="100"/>
            <w:sz w:val="24"/>
            <w:szCs w:val="24"/>
          </w:rPr>
          <w:tag w:val="MENDELEY_CITATION_v3_eyJjaXRhdGlvbklEIjoiTUVOREVMRVlfQ0lUQVRJT05fMTA0NDQ0NmYtYTNhZS00M2JjLThmZWQtOGNlYjg1MTcyMDk4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
          <w:id w:val="-1154139560"/>
          <w:placeholder>
            <w:docPart w:val="DefaultPlaceholder_-1854013440"/>
          </w:placeholder>
        </w:sdtPr>
        <w:sdtEndPr>
          <w:rPr>
            <w:w w:val="110"/>
          </w:rPr>
        </w:sdtEndPr>
        <w:sdtContent>
          <w:r w:rsidR="005F064C" w:rsidRPr="005F064C">
            <w:rPr>
              <w:color w:val="000000"/>
              <w:sz w:val="24"/>
              <w:szCs w:val="24"/>
            </w:rPr>
            <w:t>(18)</w:t>
          </w:r>
        </w:sdtContent>
      </w:sdt>
      <w:r w:rsidRPr="009B56B2">
        <w:rPr>
          <w:color w:val="000000"/>
          <w:w w:val="100"/>
          <w:sz w:val="24"/>
          <w:szCs w:val="24"/>
        </w:rPr>
        <w:t xml:space="preserve"> </w:t>
      </w:r>
      <w:r w:rsidRPr="009B56B2">
        <w:rPr>
          <w:w w:val="100"/>
          <w:sz w:val="24"/>
          <w:szCs w:val="24"/>
        </w:rPr>
        <w:t>proporcionan dos resultados: primero,</w:t>
      </w:r>
      <w:r w:rsidRPr="009B56B2">
        <w:rPr>
          <w:spacing w:val="1"/>
          <w:w w:val="100"/>
          <w:sz w:val="24"/>
          <w:szCs w:val="24"/>
        </w:rPr>
        <w:t xml:space="preserve"> </w:t>
      </w:r>
      <w:r w:rsidRPr="009B56B2">
        <w:rPr>
          <w:w w:val="100"/>
          <w:sz w:val="24"/>
          <w:szCs w:val="24"/>
        </w:rPr>
        <w:t>siguiendo</w:t>
      </w:r>
      <w:r w:rsidRPr="009B56B2">
        <w:rPr>
          <w:spacing w:val="36"/>
          <w:w w:val="100"/>
          <w:sz w:val="24"/>
          <w:szCs w:val="24"/>
        </w:rPr>
        <w:t xml:space="preserve"> </w:t>
      </w:r>
      <w:r w:rsidRPr="009B56B2">
        <w:rPr>
          <w:w w:val="100"/>
          <w:sz w:val="24"/>
          <w:szCs w:val="24"/>
        </w:rPr>
        <w:t>el</w:t>
      </w:r>
      <w:r w:rsidRPr="009B56B2">
        <w:rPr>
          <w:spacing w:val="36"/>
          <w:w w:val="100"/>
          <w:sz w:val="24"/>
          <w:szCs w:val="24"/>
        </w:rPr>
        <w:t xml:space="preserve"> </w:t>
      </w:r>
      <w:r w:rsidRPr="009B56B2">
        <w:rPr>
          <w:w w:val="100"/>
          <w:sz w:val="24"/>
          <w:szCs w:val="24"/>
        </w:rPr>
        <w:t>método</w:t>
      </w:r>
      <w:r w:rsidRPr="009B56B2">
        <w:rPr>
          <w:spacing w:val="37"/>
          <w:w w:val="100"/>
          <w:sz w:val="24"/>
          <w:szCs w:val="24"/>
        </w:rPr>
        <w:t xml:space="preserve"> </w:t>
      </w:r>
      <w:r w:rsidRPr="009B56B2">
        <w:rPr>
          <w:w w:val="100"/>
          <w:sz w:val="24"/>
          <w:szCs w:val="24"/>
        </w:rPr>
        <w:t>de</w:t>
      </w:r>
      <w:r w:rsidRPr="009B56B2">
        <w:rPr>
          <w:spacing w:val="36"/>
          <w:w w:val="100"/>
          <w:sz w:val="24"/>
          <w:szCs w:val="24"/>
        </w:rPr>
        <w:t xml:space="preserve"> </w:t>
      </w:r>
      <w:r w:rsidRPr="009B56B2">
        <w:rPr>
          <w:w w:val="100"/>
          <w:sz w:val="24"/>
          <w:szCs w:val="24"/>
        </w:rPr>
        <w:t>Kaplan-Meier, la mortalidad a 90 días diferenciada según pacientes críticos y pacientes</w:t>
      </w:r>
      <w:r w:rsidRPr="009B56B2">
        <w:rPr>
          <w:spacing w:val="1"/>
          <w:w w:val="100"/>
          <w:sz w:val="24"/>
          <w:szCs w:val="24"/>
        </w:rPr>
        <w:t xml:space="preserve"> </w:t>
      </w:r>
      <w:r w:rsidRPr="009B56B2">
        <w:rPr>
          <w:w w:val="100"/>
          <w:sz w:val="24"/>
          <w:szCs w:val="24"/>
        </w:rPr>
        <w:t>críticos</w:t>
      </w:r>
      <w:r w:rsidRPr="009B56B2">
        <w:rPr>
          <w:spacing w:val="1"/>
          <w:w w:val="100"/>
          <w:sz w:val="24"/>
          <w:szCs w:val="24"/>
        </w:rPr>
        <w:t xml:space="preserve"> </w:t>
      </w:r>
      <w:r w:rsidRPr="009B56B2">
        <w:rPr>
          <w:w w:val="100"/>
          <w:sz w:val="24"/>
          <w:szCs w:val="24"/>
        </w:rPr>
        <w:t>crónicos</w:t>
      </w:r>
      <w:r w:rsidRPr="009B56B2">
        <w:rPr>
          <w:spacing w:val="1"/>
          <w:w w:val="100"/>
          <w:sz w:val="24"/>
          <w:szCs w:val="24"/>
        </w:rPr>
        <w:t xml:space="preserve">; </w:t>
      </w:r>
      <w:r w:rsidRPr="009B56B2">
        <w:rPr>
          <w:w w:val="100"/>
          <w:sz w:val="24"/>
          <w:szCs w:val="24"/>
        </w:rPr>
        <w:t>segundo, una regresión multivariada de</w:t>
      </w:r>
      <w:r w:rsidRPr="009B56B2">
        <w:rPr>
          <w:spacing w:val="1"/>
          <w:w w:val="100"/>
          <w:sz w:val="24"/>
          <w:szCs w:val="24"/>
        </w:rPr>
        <w:t xml:space="preserve"> </w:t>
      </w:r>
      <w:r w:rsidRPr="009B56B2">
        <w:rPr>
          <w:w w:val="100"/>
          <w:sz w:val="24"/>
          <w:szCs w:val="24"/>
        </w:rPr>
        <w:t>Cox</w:t>
      </w:r>
      <w:r w:rsidRPr="009B56B2">
        <w:rPr>
          <w:spacing w:val="1"/>
          <w:w w:val="100"/>
          <w:sz w:val="24"/>
          <w:szCs w:val="24"/>
        </w:rPr>
        <w:t xml:space="preserve"> </w:t>
      </w:r>
      <w:r w:rsidRPr="009B56B2">
        <w:rPr>
          <w:w w:val="100"/>
          <w:sz w:val="24"/>
          <w:szCs w:val="24"/>
        </w:rPr>
        <w:t>para evaluar los factores de riesgo asociados a la</w:t>
      </w:r>
      <w:r w:rsidRPr="009B56B2">
        <w:rPr>
          <w:spacing w:val="1"/>
          <w:w w:val="100"/>
          <w:sz w:val="24"/>
          <w:szCs w:val="24"/>
        </w:rPr>
        <w:t xml:space="preserve"> </w:t>
      </w:r>
      <w:r w:rsidRPr="009B56B2">
        <w:rPr>
          <w:w w:val="100"/>
          <w:sz w:val="24"/>
          <w:szCs w:val="24"/>
        </w:rPr>
        <w:t>mortalidad</w:t>
      </w:r>
      <w:r w:rsidRPr="009B56B2">
        <w:rPr>
          <w:spacing w:val="1"/>
          <w:w w:val="100"/>
          <w:sz w:val="24"/>
          <w:szCs w:val="24"/>
        </w:rPr>
        <w:t xml:space="preserve"> </w:t>
      </w:r>
      <w:r w:rsidRPr="009B56B2">
        <w:rPr>
          <w:w w:val="100"/>
          <w:sz w:val="24"/>
          <w:szCs w:val="24"/>
        </w:rPr>
        <w:t>en</w:t>
      </w:r>
      <w:r w:rsidRPr="009B56B2">
        <w:rPr>
          <w:spacing w:val="1"/>
          <w:w w:val="100"/>
          <w:sz w:val="24"/>
          <w:szCs w:val="24"/>
        </w:rPr>
        <w:t xml:space="preserve"> </w:t>
      </w:r>
      <w:r w:rsidRPr="009B56B2">
        <w:rPr>
          <w:w w:val="100"/>
          <w:sz w:val="24"/>
          <w:szCs w:val="24"/>
        </w:rPr>
        <w:t>pacientes</w:t>
      </w:r>
      <w:r w:rsidRPr="009B56B2">
        <w:rPr>
          <w:spacing w:val="1"/>
          <w:w w:val="100"/>
          <w:sz w:val="24"/>
          <w:szCs w:val="24"/>
        </w:rPr>
        <w:t xml:space="preserve"> </w:t>
      </w:r>
      <w:r w:rsidRPr="009B56B2">
        <w:rPr>
          <w:w w:val="100"/>
          <w:sz w:val="24"/>
          <w:szCs w:val="24"/>
        </w:rPr>
        <w:t>críticos</w:t>
      </w:r>
      <w:r w:rsidRPr="009B56B2">
        <w:rPr>
          <w:spacing w:val="1"/>
          <w:w w:val="100"/>
          <w:sz w:val="24"/>
          <w:szCs w:val="24"/>
        </w:rPr>
        <w:t xml:space="preserve"> </w:t>
      </w:r>
      <w:r w:rsidRPr="009B56B2">
        <w:rPr>
          <w:w w:val="100"/>
          <w:sz w:val="24"/>
          <w:szCs w:val="24"/>
        </w:rPr>
        <w:t>crónicos.</w:t>
      </w:r>
      <w:r w:rsidRPr="009B56B2">
        <w:rPr>
          <w:spacing w:val="1"/>
          <w:w w:val="100"/>
          <w:sz w:val="24"/>
          <w:szCs w:val="24"/>
        </w:rPr>
        <w:t xml:space="preserve"> </w:t>
      </w:r>
      <w:r w:rsidRPr="009B56B2">
        <w:rPr>
          <w:w w:val="100"/>
          <w:sz w:val="24"/>
          <w:szCs w:val="24"/>
        </w:rPr>
        <w:t>El</w:t>
      </w:r>
      <w:r w:rsidRPr="009B56B2">
        <w:rPr>
          <w:spacing w:val="1"/>
          <w:w w:val="100"/>
          <w:sz w:val="24"/>
          <w:szCs w:val="24"/>
        </w:rPr>
        <w:t xml:space="preserve"> </w:t>
      </w:r>
      <w:r w:rsidRPr="009B56B2">
        <w:rPr>
          <w:w w:val="100"/>
          <w:sz w:val="24"/>
          <w:szCs w:val="24"/>
        </w:rPr>
        <w:t>estudio</w:t>
      </w:r>
      <w:r w:rsidRPr="009B56B2">
        <w:rPr>
          <w:spacing w:val="1"/>
          <w:w w:val="100"/>
          <w:sz w:val="24"/>
          <w:szCs w:val="24"/>
        </w:rPr>
        <w:t xml:space="preserve"> </w:t>
      </w:r>
      <w:r w:rsidRPr="009B56B2">
        <w:rPr>
          <w:w w:val="100"/>
          <w:sz w:val="24"/>
          <w:szCs w:val="24"/>
        </w:rPr>
        <w:t xml:space="preserve">muestra que la mortalidad a 90 días para </w:t>
      </w:r>
      <w:r w:rsidRPr="009B56B2">
        <w:rPr>
          <w:spacing w:val="-1"/>
          <w:w w:val="100"/>
          <w:sz w:val="24"/>
          <w:szCs w:val="24"/>
        </w:rPr>
        <w:t>pacientes</w:t>
      </w:r>
      <w:r w:rsidRPr="009B56B2">
        <w:rPr>
          <w:w w:val="100"/>
          <w:sz w:val="24"/>
          <w:szCs w:val="24"/>
        </w:rPr>
        <w:t xml:space="preserve"> </w:t>
      </w:r>
      <w:r w:rsidRPr="009B56B2">
        <w:rPr>
          <w:spacing w:val="-1"/>
          <w:w w:val="100"/>
          <w:sz w:val="24"/>
          <w:szCs w:val="24"/>
        </w:rPr>
        <w:t>crónicos</w:t>
      </w:r>
      <w:r w:rsidRPr="009B56B2">
        <w:rPr>
          <w:w w:val="100"/>
          <w:sz w:val="24"/>
          <w:szCs w:val="24"/>
        </w:rPr>
        <w:t xml:space="preserve"> críticos</w:t>
      </w:r>
      <w:r w:rsidRPr="009B56B2">
        <w:rPr>
          <w:spacing w:val="1"/>
          <w:w w:val="100"/>
          <w:sz w:val="24"/>
          <w:szCs w:val="24"/>
        </w:rPr>
        <w:t xml:space="preserve"> es inferior </w:t>
      </w:r>
      <w:r w:rsidRPr="009B56B2">
        <w:rPr>
          <w:w w:val="100"/>
          <w:sz w:val="24"/>
          <w:szCs w:val="24"/>
        </w:rPr>
        <w:t>(28% vs. 50%)</w:t>
      </w:r>
      <w:r w:rsidRPr="009B56B2">
        <w:rPr>
          <w:spacing w:val="1"/>
          <w:w w:val="100"/>
          <w:sz w:val="24"/>
          <w:szCs w:val="24"/>
        </w:rPr>
        <w:t xml:space="preserve">. </w:t>
      </w:r>
      <w:r w:rsidRPr="009B56B2">
        <w:rPr>
          <w:w w:val="100"/>
          <w:sz w:val="24"/>
          <w:szCs w:val="24"/>
        </w:rPr>
        <w:t xml:space="preserve">Recientemente, mediante modelos de regresión logística, Han et al. </w:t>
      </w:r>
      <w:sdt>
        <w:sdtPr>
          <w:rPr>
            <w:color w:val="000000"/>
            <w:w w:val="100"/>
            <w:sz w:val="24"/>
            <w:szCs w:val="24"/>
          </w:rPr>
          <w:tag w:val="MENDELEY_CITATION_v3_eyJjaXRhdGlvbklEIjoiTUVOREVMRVlfQ0lUQVRJT05fODM2YWIyZmItMzA2OS00OGVmLTkxMzYtZDcwMTliMjkyNDAxIiwicHJvcGVydGllcyI6eyJub3RlSW5kZXgiOjB9LCJpc0VkaXRlZCI6ZmFsc2UsIm1hbnVhbE92ZXJyaWRlIjp7ImNpdGVwcm9jVGV4dCI6IigxNi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XX0="/>
          <w:id w:val="-730920157"/>
          <w:placeholder>
            <w:docPart w:val="DefaultPlaceholder_-1854013440"/>
          </w:placeholder>
        </w:sdtPr>
        <w:sdtEndPr>
          <w:rPr>
            <w:w w:val="110"/>
          </w:rPr>
        </w:sdtEndPr>
        <w:sdtContent>
          <w:r w:rsidR="005F064C" w:rsidRPr="005F064C">
            <w:rPr>
              <w:color w:val="000000"/>
              <w:sz w:val="24"/>
              <w:szCs w:val="24"/>
            </w:rPr>
            <w:t>(16)</w:t>
          </w:r>
        </w:sdtContent>
      </w:sdt>
      <w:r w:rsidRPr="009B56B2">
        <w:rPr>
          <w:w w:val="100"/>
          <w:sz w:val="24"/>
          <w:szCs w:val="24"/>
        </w:rPr>
        <w:t xml:space="preserve"> identifican los factores de pronóstico</w:t>
      </w:r>
      <w:r w:rsidRPr="009B56B2">
        <w:rPr>
          <w:spacing w:val="1"/>
          <w:w w:val="100"/>
          <w:sz w:val="24"/>
          <w:szCs w:val="24"/>
        </w:rPr>
        <w:t xml:space="preserve"> </w:t>
      </w:r>
      <w:r w:rsidRPr="009B56B2">
        <w:rPr>
          <w:w w:val="100"/>
          <w:sz w:val="24"/>
          <w:szCs w:val="24"/>
        </w:rPr>
        <w:t>asociados con la estancia prologada en UCI de pacientes</w:t>
      </w:r>
      <w:r w:rsidRPr="009B56B2">
        <w:rPr>
          <w:spacing w:val="1"/>
          <w:w w:val="100"/>
          <w:sz w:val="24"/>
          <w:szCs w:val="24"/>
        </w:rPr>
        <w:t xml:space="preserve"> </w:t>
      </w:r>
      <w:r w:rsidRPr="009B56B2">
        <w:rPr>
          <w:w w:val="100"/>
          <w:sz w:val="24"/>
          <w:szCs w:val="24"/>
        </w:rPr>
        <w:t>de COVID-19. Existe, sin embargo, una ausencia de estudios similares en América</w:t>
      </w:r>
      <w:r w:rsidRPr="009B56B2">
        <w:rPr>
          <w:spacing w:val="1"/>
          <w:w w:val="100"/>
          <w:sz w:val="24"/>
          <w:szCs w:val="24"/>
        </w:rPr>
        <w:t xml:space="preserve"> </w:t>
      </w:r>
      <w:r w:rsidRPr="009B56B2">
        <w:rPr>
          <w:w w:val="100"/>
          <w:sz w:val="24"/>
          <w:szCs w:val="24"/>
        </w:rPr>
        <w:t>Latina.</w:t>
      </w:r>
    </w:p>
    <w:p w14:paraId="25716C72" w14:textId="77777777" w:rsidR="005461BE" w:rsidRPr="009B56B2" w:rsidRDefault="005461BE" w:rsidP="009B56B2">
      <w:pPr>
        <w:pStyle w:val="BodyText"/>
        <w:spacing w:before="96" w:after="240" w:line="480" w:lineRule="auto"/>
        <w:ind w:left="0" w:right="-1" w:firstLine="199"/>
        <w:rPr>
          <w:w w:val="100"/>
          <w:sz w:val="24"/>
          <w:szCs w:val="24"/>
        </w:rPr>
      </w:pPr>
      <w:r w:rsidRPr="009B56B2">
        <w:rPr>
          <w:w w:val="100"/>
          <w:sz w:val="24"/>
          <w:szCs w:val="24"/>
        </w:rPr>
        <w:t>Con</w:t>
      </w:r>
      <w:r w:rsidRPr="009B56B2">
        <w:rPr>
          <w:spacing w:val="26"/>
          <w:w w:val="100"/>
          <w:sz w:val="24"/>
          <w:szCs w:val="24"/>
        </w:rPr>
        <w:t xml:space="preserve"> </w:t>
      </w:r>
      <w:r w:rsidRPr="009B56B2">
        <w:rPr>
          <w:w w:val="100"/>
          <w:sz w:val="24"/>
          <w:szCs w:val="24"/>
        </w:rPr>
        <w:t>el</w:t>
      </w:r>
      <w:r w:rsidRPr="009B56B2">
        <w:rPr>
          <w:spacing w:val="25"/>
          <w:w w:val="100"/>
          <w:sz w:val="24"/>
          <w:szCs w:val="24"/>
        </w:rPr>
        <w:t xml:space="preserve"> </w:t>
      </w:r>
      <w:r w:rsidRPr="009B56B2">
        <w:rPr>
          <w:w w:val="100"/>
          <w:sz w:val="24"/>
          <w:szCs w:val="24"/>
        </w:rPr>
        <w:t>propósito de subsanar el vacío señalado en la literatura,</w:t>
      </w:r>
      <w:r w:rsidRPr="009B56B2">
        <w:rPr>
          <w:spacing w:val="1"/>
          <w:w w:val="100"/>
          <w:sz w:val="24"/>
          <w:szCs w:val="24"/>
        </w:rPr>
        <w:t xml:space="preserve"> </w:t>
      </w:r>
      <w:r w:rsidRPr="009B56B2">
        <w:rPr>
          <w:w w:val="100"/>
          <w:sz w:val="24"/>
          <w:szCs w:val="24"/>
        </w:rPr>
        <w:t>nuestro estudio</w:t>
      </w:r>
      <w:r w:rsidRPr="009B56B2">
        <w:rPr>
          <w:spacing w:val="1"/>
          <w:w w:val="100"/>
          <w:sz w:val="24"/>
          <w:szCs w:val="24"/>
        </w:rPr>
        <w:t xml:space="preserve"> </w:t>
      </w:r>
      <w:r w:rsidRPr="009B56B2">
        <w:rPr>
          <w:w w:val="100"/>
          <w:sz w:val="24"/>
          <w:szCs w:val="24"/>
        </w:rPr>
        <w:t xml:space="preserve">propone </w:t>
      </w:r>
      <w:r w:rsidRPr="009B56B2">
        <w:rPr>
          <w:w w:val="100"/>
          <w:sz w:val="24"/>
          <w:szCs w:val="24"/>
        </w:rPr>
        <w:lastRenderedPageBreak/>
        <w:t>identificar los factores demográficos de riesgo asociados a la mortalidad de pacientes de COVID-19 con estancia prolongada en UCI</w:t>
      </w:r>
      <w:r w:rsidRPr="009B56B2">
        <w:rPr>
          <w:spacing w:val="1"/>
          <w:w w:val="100"/>
          <w:sz w:val="24"/>
          <w:szCs w:val="24"/>
        </w:rPr>
        <w:t xml:space="preserve"> </w:t>
      </w:r>
      <w:r w:rsidRPr="009B56B2">
        <w:rPr>
          <w:w w:val="100"/>
          <w:sz w:val="24"/>
          <w:szCs w:val="24"/>
        </w:rPr>
        <w:t>para el caso de una ciudad principal de Colombia (Cali, Valle del Cauca). Nuestra</w:t>
      </w:r>
      <w:r w:rsidRPr="009B56B2">
        <w:rPr>
          <w:spacing w:val="1"/>
          <w:w w:val="100"/>
          <w:sz w:val="24"/>
          <w:szCs w:val="24"/>
        </w:rPr>
        <w:t xml:space="preserve"> </w:t>
      </w:r>
      <w:r w:rsidRPr="009B56B2">
        <w:rPr>
          <w:w w:val="100"/>
          <w:sz w:val="24"/>
          <w:szCs w:val="24"/>
        </w:rPr>
        <w:t>aproximación</w:t>
      </w:r>
      <w:r w:rsidRPr="009B56B2">
        <w:rPr>
          <w:spacing w:val="1"/>
          <w:w w:val="100"/>
          <w:sz w:val="24"/>
          <w:szCs w:val="24"/>
        </w:rPr>
        <w:t xml:space="preserve"> </w:t>
      </w:r>
      <w:r w:rsidRPr="009B56B2">
        <w:rPr>
          <w:w w:val="100"/>
          <w:sz w:val="24"/>
          <w:szCs w:val="24"/>
        </w:rPr>
        <w:t>opera</w:t>
      </w:r>
      <w:r w:rsidRPr="009B56B2">
        <w:rPr>
          <w:spacing w:val="1"/>
          <w:w w:val="100"/>
          <w:sz w:val="24"/>
          <w:szCs w:val="24"/>
        </w:rPr>
        <w:t xml:space="preserve"> </w:t>
      </w:r>
      <w:r w:rsidRPr="009B56B2">
        <w:rPr>
          <w:w w:val="100"/>
          <w:sz w:val="24"/>
          <w:szCs w:val="24"/>
        </w:rPr>
        <w:t>según</w:t>
      </w:r>
      <w:r w:rsidRPr="009B56B2">
        <w:rPr>
          <w:spacing w:val="1"/>
          <w:w w:val="100"/>
          <w:sz w:val="24"/>
          <w:szCs w:val="24"/>
        </w:rPr>
        <w:t xml:space="preserve"> </w:t>
      </w:r>
      <w:r w:rsidRPr="009B56B2">
        <w:rPr>
          <w:w w:val="100"/>
          <w:sz w:val="24"/>
          <w:szCs w:val="24"/>
        </w:rPr>
        <w:t>los</w:t>
      </w:r>
      <w:r w:rsidRPr="009B56B2">
        <w:rPr>
          <w:spacing w:val="1"/>
          <w:w w:val="100"/>
          <w:sz w:val="24"/>
          <w:szCs w:val="24"/>
        </w:rPr>
        <w:t xml:space="preserve"> </w:t>
      </w:r>
      <w:r w:rsidRPr="009B56B2">
        <w:rPr>
          <w:w w:val="100"/>
          <w:sz w:val="24"/>
          <w:szCs w:val="24"/>
        </w:rPr>
        <w:t>tres</w:t>
      </w:r>
      <w:r w:rsidRPr="009B56B2">
        <w:rPr>
          <w:spacing w:val="1"/>
          <w:w w:val="100"/>
          <w:sz w:val="24"/>
          <w:szCs w:val="24"/>
        </w:rPr>
        <w:t xml:space="preserve"> </w:t>
      </w:r>
      <w:r w:rsidRPr="009B56B2">
        <w:rPr>
          <w:w w:val="100"/>
          <w:sz w:val="24"/>
          <w:szCs w:val="24"/>
        </w:rPr>
        <w:t>métodos generales</w:t>
      </w:r>
      <w:r w:rsidRPr="009B56B2">
        <w:rPr>
          <w:spacing w:val="1"/>
          <w:w w:val="100"/>
          <w:sz w:val="24"/>
          <w:szCs w:val="24"/>
        </w:rPr>
        <w:t xml:space="preserve"> </w:t>
      </w:r>
      <w:r w:rsidRPr="009B56B2">
        <w:rPr>
          <w:w w:val="100"/>
          <w:sz w:val="24"/>
          <w:szCs w:val="24"/>
        </w:rPr>
        <w:t>señalados:</w:t>
      </w:r>
      <w:r w:rsidRPr="009B56B2">
        <w:rPr>
          <w:spacing w:val="49"/>
          <w:w w:val="100"/>
          <w:sz w:val="24"/>
          <w:szCs w:val="24"/>
        </w:rPr>
        <w:t xml:space="preserve"> </w:t>
      </w:r>
      <w:r w:rsidRPr="009B56B2">
        <w:rPr>
          <w:b/>
          <w:bCs/>
          <w:w w:val="100"/>
          <w:sz w:val="24"/>
          <w:szCs w:val="24"/>
        </w:rPr>
        <w:t>(1)</w:t>
      </w:r>
      <w:r w:rsidRPr="009B56B2">
        <w:rPr>
          <w:spacing w:val="49"/>
          <w:w w:val="100"/>
          <w:sz w:val="24"/>
          <w:szCs w:val="24"/>
        </w:rPr>
        <w:t xml:space="preserve"> </w:t>
      </w:r>
      <w:r w:rsidRPr="009B56B2">
        <w:rPr>
          <w:w w:val="100"/>
          <w:sz w:val="24"/>
          <w:szCs w:val="24"/>
        </w:rPr>
        <w:t>un</w:t>
      </w:r>
      <w:r w:rsidRPr="009B56B2">
        <w:rPr>
          <w:spacing w:val="49"/>
          <w:w w:val="100"/>
          <w:sz w:val="24"/>
          <w:szCs w:val="24"/>
        </w:rPr>
        <w:t xml:space="preserve"> </w:t>
      </w:r>
      <w:r w:rsidRPr="009B56B2">
        <w:rPr>
          <w:w w:val="100"/>
          <w:sz w:val="24"/>
          <w:szCs w:val="24"/>
        </w:rPr>
        <w:t>modelo</w:t>
      </w:r>
      <w:r w:rsidRPr="009B56B2">
        <w:rPr>
          <w:spacing w:val="49"/>
          <w:w w:val="100"/>
          <w:sz w:val="24"/>
          <w:szCs w:val="24"/>
        </w:rPr>
        <w:t xml:space="preserve"> </w:t>
      </w:r>
      <w:r w:rsidRPr="009B56B2">
        <w:rPr>
          <w:w w:val="100"/>
          <w:sz w:val="24"/>
          <w:szCs w:val="24"/>
        </w:rPr>
        <w:t>paramétrico</w:t>
      </w:r>
      <w:r w:rsidRPr="009B56B2">
        <w:rPr>
          <w:spacing w:val="49"/>
          <w:w w:val="100"/>
          <w:sz w:val="24"/>
          <w:szCs w:val="24"/>
        </w:rPr>
        <w:t xml:space="preserve"> </w:t>
      </w:r>
      <w:r w:rsidRPr="009B56B2">
        <w:rPr>
          <w:w w:val="100"/>
          <w:sz w:val="24"/>
          <w:szCs w:val="24"/>
        </w:rPr>
        <w:t>derivado de una distribución</w:t>
      </w:r>
      <w:r w:rsidRPr="009B56B2">
        <w:rPr>
          <w:spacing w:val="1"/>
          <w:w w:val="100"/>
          <w:sz w:val="24"/>
          <w:szCs w:val="24"/>
        </w:rPr>
        <w:t xml:space="preserve"> </w:t>
      </w:r>
      <w:r w:rsidRPr="009B56B2">
        <w:rPr>
          <w:w w:val="100"/>
          <w:sz w:val="24"/>
          <w:szCs w:val="24"/>
        </w:rPr>
        <w:t>de</w:t>
      </w:r>
      <w:r w:rsidRPr="009B56B2">
        <w:rPr>
          <w:spacing w:val="1"/>
          <w:w w:val="100"/>
          <w:sz w:val="24"/>
          <w:szCs w:val="24"/>
        </w:rPr>
        <w:t xml:space="preserve"> </w:t>
      </w:r>
      <w:proofErr w:type="spellStart"/>
      <w:r w:rsidRPr="009B56B2">
        <w:rPr>
          <w:w w:val="100"/>
          <w:sz w:val="24"/>
          <w:szCs w:val="24"/>
        </w:rPr>
        <w:t>Gompertz</w:t>
      </w:r>
      <w:proofErr w:type="spellEnd"/>
      <w:r w:rsidRPr="009B56B2">
        <w:rPr>
          <w:w w:val="100"/>
          <w:sz w:val="24"/>
          <w:szCs w:val="24"/>
        </w:rPr>
        <w:t xml:space="preserve">; </w:t>
      </w:r>
      <w:r w:rsidRPr="009B56B2">
        <w:rPr>
          <w:b/>
          <w:bCs/>
          <w:w w:val="100"/>
          <w:sz w:val="24"/>
          <w:szCs w:val="24"/>
        </w:rPr>
        <w:t>(2)</w:t>
      </w:r>
      <w:r w:rsidRPr="009B56B2">
        <w:rPr>
          <w:spacing w:val="1"/>
          <w:w w:val="100"/>
          <w:sz w:val="24"/>
          <w:szCs w:val="24"/>
        </w:rPr>
        <w:t xml:space="preserve"> </w:t>
      </w:r>
      <w:r w:rsidRPr="009B56B2">
        <w:rPr>
          <w:w w:val="100"/>
          <w:sz w:val="24"/>
          <w:szCs w:val="24"/>
        </w:rPr>
        <w:t>una</w:t>
      </w:r>
      <w:r w:rsidRPr="009B56B2">
        <w:rPr>
          <w:spacing w:val="1"/>
          <w:w w:val="100"/>
          <w:sz w:val="24"/>
          <w:szCs w:val="24"/>
        </w:rPr>
        <w:t xml:space="preserve"> </w:t>
      </w:r>
      <w:r w:rsidRPr="009B56B2">
        <w:rPr>
          <w:w w:val="100"/>
          <w:sz w:val="24"/>
          <w:szCs w:val="24"/>
        </w:rPr>
        <w:t>aproximación</w:t>
      </w:r>
      <w:r w:rsidRPr="009B56B2">
        <w:rPr>
          <w:spacing w:val="1"/>
          <w:w w:val="100"/>
          <w:sz w:val="24"/>
          <w:szCs w:val="24"/>
        </w:rPr>
        <w:t xml:space="preserve"> </w:t>
      </w:r>
      <w:r w:rsidRPr="009B56B2">
        <w:rPr>
          <w:w w:val="100"/>
          <w:sz w:val="24"/>
          <w:szCs w:val="24"/>
        </w:rPr>
        <w:t>no-paramétrica</w:t>
      </w:r>
      <w:r w:rsidRPr="009B56B2">
        <w:rPr>
          <w:spacing w:val="1"/>
          <w:w w:val="100"/>
          <w:sz w:val="24"/>
          <w:szCs w:val="24"/>
        </w:rPr>
        <w:t xml:space="preserve"> </w:t>
      </w:r>
      <w:r w:rsidRPr="009B56B2">
        <w:rPr>
          <w:w w:val="100"/>
          <w:sz w:val="24"/>
          <w:szCs w:val="24"/>
        </w:rPr>
        <w:t>fundamentada</w:t>
      </w:r>
      <w:r w:rsidRPr="009B56B2">
        <w:rPr>
          <w:spacing w:val="1"/>
          <w:w w:val="100"/>
          <w:sz w:val="24"/>
          <w:szCs w:val="24"/>
        </w:rPr>
        <w:t xml:space="preserve"> </w:t>
      </w:r>
      <w:r w:rsidRPr="009B56B2">
        <w:rPr>
          <w:w w:val="100"/>
          <w:sz w:val="24"/>
          <w:szCs w:val="24"/>
        </w:rPr>
        <w:t>en</w:t>
      </w:r>
      <w:r w:rsidRPr="009B56B2">
        <w:rPr>
          <w:spacing w:val="1"/>
          <w:w w:val="100"/>
          <w:sz w:val="24"/>
          <w:szCs w:val="24"/>
        </w:rPr>
        <w:t xml:space="preserve"> </w:t>
      </w:r>
      <w:r w:rsidRPr="009B56B2">
        <w:rPr>
          <w:w w:val="100"/>
          <w:sz w:val="24"/>
          <w:szCs w:val="24"/>
        </w:rPr>
        <w:t>el</w:t>
      </w:r>
      <w:r w:rsidRPr="009B56B2">
        <w:rPr>
          <w:spacing w:val="1"/>
          <w:w w:val="100"/>
          <w:sz w:val="24"/>
          <w:szCs w:val="24"/>
        </w:rPr>
        <w:t xml:space="preserve"> </w:t>
      </w:r>
      <w:r w:rsidRPr="009B56B2">
        <w:rPr>
          <w:w w:val="100"/>
          <w:sz w:val="24"/>
          <w:szCs w:val="24"/>
        </w:rPr>
        <w:t xml:space="preserve">estimador de Kaplan-Meier; </w:t>
      </w:r>
      <w:r w:rsidRPr="009B56B2">
        <w:rPr>
          <w:b/>
          <w:bCs/>
          <w:w w:val="100"/>
          <w:sz w:val="24"/>
          <w:szCs w:val="24"/>
        </w:rPr>
        <w:t>(3)</w:t>
      </w:r>
      <w:r w:rsidRPr="009B56B2">
        <w:rPr>
          <w:w w:val="100"/>
          <w:sz w:val="24"/>
          <w:szCs w:val="24"/>
        </w:rPr>
        <w:t xml:space="preserve"> el</w:t>
      </w:r>
      <w:r w:rsidRPr="009B56B2">
        <w:rPr>
          <w:spacing w:val="1"/>
          <w:w w:val="100"/>
          <w:sz w:val="24"/>
          <w:szCs w:val="24"/>
        </w:rPr>
        <w:t xml:space="preserve"> </w:t>
      </w:r>
      <w:r w:rsidRPr="009B56B2">
        <w:rPr>
          <w:w w:val="100"/>
          <w:sz w:val="24"/>
          <w:szCs w:val="24"/>
        </w:rPr>
        <w:t>modelo</w:t>
      </w:r>
      <w:r w:rsidRPr="009B56B2">
        <w:rPr>
          <w:spacing w:val="1"/>
          <w:w w:val="100"/>
          <w:sz w:val="24"/>
          <w:szCs w:val="24"/>
        </w:rPr>
        <w:t xml:space="preserve"> </w:t>
      </w:r>
      <w:r w:rsidRPr="009B56B2">
        <w:rPr>
          <w:w w:val="100"/>
          <w:sz w:val="24"/>
          <w:szCs w:val="24"/>
        </w:rPr>
        <w:t>de</w:t>
      </w:r>
      <w:r w:rsidRPr="009B56B2">
        <w:rPr>
          <w:spacing w:val="1"/>
          <w:w w:val="100"/>
          <w:sz w:val="24"/>
          <w:szCs w:val="24"/>
        </w:rPr>
        <w:t xml:space="preserve"> </w:t>
      </w:r>
      <w:r w:rsidRPr="009B56B2">
        <w:rPr>
          <w:w w:val="100"/>
          <w:sz w:val="24"/>
          <w:szCs w:val="24"/>
        </w:rPr>
        <w:t>riesgos</w:t>
      </w:r>
      <w:r w:rsidRPr="009B56B2">
        <w:rPr>
          <w:spacing w:val="1"/>
          <w:w w:val="100"/>
          <w:sz w:val="24"/>
          <w:szCs w:val="24"/>
        </w:rPr>
        <w:t xml:space="preserve"> </w:t>
      </w:r>
      <w:r w:rsidRPr="009B56B2">
        <w:rPr>
          <w:w w:val="100"/>
          <w:sz w:val="24"/>
          <w:szCs w:val="24"/>
        </w:rPr>
        <w:t>proporcionales</w:t>
      </w:r>
      <w:r w:rsidRPr="009B56B2">
        <w:rPr>
          <w:spacing w:val="21"/>
          <w:w w:val="100"/>
          <w:sz w:val="24"/>
          <w:szCs w:val="24"/>
        </w:rPr>
        <w:t xml:space="preserve"> </w:t>
      </w:r>
      <w:r w:rsidRPr="009B56B2">
        <w:rPr>
          <w:w w:val="100"/>
          <w:sz w:val="24"/>
          <w:szCs w:val="24"/>
        </w:rPr>
        <w:t>de</w:t>
      </w:r>
      <w:r w:rsidRPr="009B56B2">
        <w:rPr>
          <w:spacing w:val="22"/>
          <w:w w:val="100"/>
          <w:sz w:val="24"/>
          <w:szCs w:val="24"/>
        </w:rPr>
        <w:t xml:space="preserve"> </w:t>
      </w:r>
      <w:r w:rsidRPr="009B56B2">
        <w:rPr>
          <w:w w:val="100"/>
          <w:sz w:val="24"/>
          <w:szCs w:val="24"/>
        </w:rPr>
        <w:t>Cox.</w:t>
      </w:r>
    </w:p>
    <w:p w14:paraId="0B5A19E0" w14:textId="77777777" w:rsidR="005461BE" w:rsidRPr="009B56B2" w:rsidRDefault="005461BE" w:rsidP="009B56B2">
      <w:pPr>
        <w:pStyle w:val="BodyText"/>
        <w:numPr>
          <w:ilvl w:val="0"/>
          <w:numId w:val="6"/>
        </w:numPr>
        <w:spacing w:before="96" w:after="240" w:line="480" w:lineRule="auto"/>
        <w:ind w:left="0" w:right="-1" w:firstLine="0"/>
        <w:rPr>
          <w:b/>
          <w:bCs/>
          <w:w w:val="100"/>
          <w:sz w:val="24"/>
          <w:szCs w:val="24"/>
        </w:rPr>
      </w:pPr>
      <w:r w:rsidRPr="009B56B2">
        <w:rPr>
          <w:b/>
          <w:bCs/>
          <w:w w:val="100"/>
          <w:sz w:val="24"/>
          <w:szCs w:val="24"/>
        </w:rPr>
        <w:t>Materiales y métodos</w:t>
      </w:r>
    </w:p>
    <w:p w14:paraId="1A9F4C4B" w14:textId="77777777" w:rsidR="005461BE" w:rsidRPr="009B56B2" w:rsidRDefault="005461BE" w:rsidP="009B56B2">
      <w:pPr>
        <w:pStyle w:val="BodyText"/>
        <w:numPr>
          <w:ilvl w:val="1"/>
          <w:numId w:val="6"/>
        </w:numPr>
        <w:spacing w:before="96" w:after="240" w:line="480" w:lineRule="auto"/>
        <w:ind w:left="0" w:right="-1" w:firstLine="0"/>
        <w:rPr>
          <w:b/>
          <w:bCs/>
          <w:w w:val="100"/>
          <w:sz w:val="24"/>
          <w:szCs w:val="24"/>
        </w:rPr>
      </w:pPr>
      <w:r w:rsidRPr="009B56B2">
        <w:rPr>
          <w:b/>
          <w:bCs/>
          <w:w w:val="100"/>
          <w:sz w:val="24"/>
          <w:szCs w:val="24"/>
        </w:rPr>
        <w:t>Diseño de estudio</w:t>
      </w:r>
    </w:p>
    <w:p w14:paraId="6C3E8946" w14:textId="77777777" w:rsidR="005461BE" w:rsidRPr="009B56B2" w:rsidRDefault="005461BE" w:rsidP="009B56B2">
      <w:pPr>
        <w:pStyle w:val="BodyText"/>
        <w:spacing w:before="96" w:after="240" w:line="480" w:lineRule="auto"/>
        <w:ind w:left="0" w:firstLine="284"/>
        <w:rPr>
          <w:color w:val="000000" w:themeColor="text1"/>
          <w:w w:val="100"/>
          <w:sz w:val="24"/>
          <w:szCs w:val="24"/>
        </w:rPr>
      </w:pPr>
      <w:r w:rsidRPr="009B56B2">
        <w:rPr>
          <w:w w:val="100"/>
          <w:sz w:val="24"/>
          <w:szCs w:val="24"/>
        </w:rPr>
        <w:t>La información sobre los pacientes de COVID-19 en UCI es extraída de los reportes diarios elaborados por el Ministerio de Salud y Protección Social</w:t>
      </w:r>
      <w:r w:rsidRPr="009B56B2">
        <w:rPr>
          <w:color w:val="000000" w:themeColor="text1"/>
          <w:w w:val="100"/>
          <w:sz w:val="24"/>
          <w:szCs w:val="24"/>
        </w:rPr>
        <w:t xml:space="preserve"> y publicados por el Instituto Nacional de Salud. Los reportes proporcionan la evolución actualizada diariamente de los pacientes de COVID-19 con infección confirmada en laboratorios autorizados. Para cada caso confirmado se registran los siguientes datos: edad, sexo, municipio, departamento, tipo de contagio, ubicación (hospital, casa, UCI, etc.), estado, fecha de aparición de síntomas, diagnóstico, muerte y recuperación. El cálculo del tiempo de permanencia en UCI de un paciente corresponde a la diferencia entre la fecha de ingreso a UCI y la de descarga —i.e., la fecha en que el paciente es dado de alta o muere—.</w:t>
      </w:r>
    </w:p>
    <w:p w14:paraId="36252CD4" w14:textId="77777777" w:rsidR="005461BE" w:rsidRPr="009B56B2" w:rsidRDefault="005461BE" w:rsidP="009B56B2">
      <w:pPr>
        <w:pStyle w:val="BodyText"/>
        <w:numPr>
          <w:ilvl w:val="1"/>
          <w:numId w:val="6"/>
        </w:numPr>
        <w:spacing w:before="96" w:after="240" w:line="480" w:lineRule="auto"/>
        <w:ind w:left="0" w:right="-1" w:firstLine="0"/>
        <w:rPr>
          <w:b/>
          <w:bCs/>
          <w:w w:val="100"/>
          <w:sz w:val="24"/>
          <w:szCs w:val="24"/>
        </w:rPr>
      </w:pPr>
      <w:r w:rsidRPr="009B56B2">
        <w:rPr>
          <w:b/>
          <w:bCs/>
          <w:w w:val="100"/>
          <w:sz w:val="24"/>
          <w:szCs w:val="24"/>
        </w:rPr>
        <w:t>Muestra</w:t>
      </w:r>
    </w:p>
    <w:p w14:paraId="4B359828" w14:textId="64B575FE" w:rsidR="005461BE" w:rsidRDefault="005461BE" w:rsidP="009B56B2">
      <w:pPr>
        <w:pStyle w:val="BodyText"/>
        <w:spacing w:before="96" w:after="240" w:line="480" w:lineRule="auto"/>
        <w:ind w:left="0" w:right="-1" w:firstLine="284"/>
        <w:rPr>
          <w:w w:val="100"/>
          <w:sz w:val="24"/>
          <w:szCs w:val="24"/>
        </w:rPr>
      </w:pPr>
      <w:r w:rsidRPr="009B56B2">
        <w:rPr>
          <w:w w:val="100"/>
          <w:sz w:val="24"/>
          <w:szCs w:val="24"/>
        </w:rPr>
        <w:t>El estudio considera los pacientes adultos admitidos en UCI por COVID-19 en la ciudad de Cali, Colombia, desde el 20 de abril de 2020 hasta el 30 de octubre de 2021. La muestra corresponde a la evolución diaria de 1 098 pacientes adultos de COVID-19 admitidos en UCI</w:t>
      </w:r>
      <w:r w:rsidRPr="009B56B2">
        <w:rPr>
          <w:rStyle w:val="FootnoteReference"/>
          <w:sz w:val="24"/>
          <w:szCs w:val="24"/>
        </w:rPr>
        <w:footnoteReference w:id="2"/>
      </w:r>
      <w:r w:rsidRPr="009B56B2">
        <w:rPr>
          <w:w w:val="100"/>
          <w:sz w:val="24"/>
          <w:szCs w:val="24"/>
        </w:rPr>
        <w:t xml:space="preserve">. Para cada paciente considerado, se examinan las siguientes variables: edad, sexo, tiempo de </w:t>
      </w:r>
      <w:r w:rsidRPr="009B56B2">
        <w:rPr>
          <w:w w:val="100"/>
          <w:sz w:val="24"/>
          <w:szCs w:val="24"/>
        </w:rPr>
        <w:lastRenderedPageBreak/>
        <w:t>permanencia en UCI (en días), desenlace (fallecido, recuperado o en desarrollo) y una variable dicotómica que identifica si el paciente registra una estancia prolongada en UCI. A efectos del análisis, se considera que un paciente registra una estancia prolongada en UCI —o, lo que es lo mismo, es un paciente crítico crónico— cuando el tiempo de permanencia es mayor o igual a 21 días consecutivos.</w:t>
      </w:r>
    </w:p>
    <w:p w14:paraId="621B19E2" w14:textId="263CAEE8" w:rsidR="005461BE" w:rsidRPr="00DB130F" w:rsidRDefault="00DB130F" w:rsidP="00DB130F">
      <w:pPr>
        <w:pStyle w:val="BodyText"/>
        <w:tabs>
          <w:tab w:val="left" w:pos="0"/>
        </w:tabs>
        <w:spacing w:before="96" w:line="480" w:lineRule="auto"/>
        <w:ind w:left="0" w:right="-1"/>
        <w:rPr>
          <w:b/>
          <w:bCs/>
          <w:w w:val="100"/>
          <w:sz w:val="24"/>
          <w:szCs w:val="24"/>
        </w:rPr>
        <w:sectPr w:rsidR="005461BE" w:rsidRPr="00DB130F" w:rsidSect="009B56B2">
          <w:type w:val="continuous"/>
          <w:pgSz w:w="11906" w:h="16838"/>
          <w:pgMar w:top="1440" w:right="1440" w:bottom="1440" w:left="1440" w:header="708" w:footer="708" w:gutter="0"/>
          <w:cols w:space="708"/>
          <w:docGrid w:linePitch="360"/>
        </w:sectPr>
      </w:pPr>
      <w:r w:rsidRPr="00DB130F">
        <w:rPr>
          <w:b/>
          <w:bCs/>
          <w:w w:val="100"/>
          <w:sz w:val="24"/>
          <w:szCs w:val="24"/>
        </w:rPr>
        <w:t xml:space="preserve">Figura 1. </w:t>
      </w:r>
      <w:r w:rsidRPr="00DB130F">
        <w:rPr>
          <w:w w:val="100"/>
          <w:sz w:val="24"/>
          <w:szCs w:val="24"/>
        </w:rPr>
        <w:t>Curvas de supervivencia de Kaplan-</w:t>
      </w:r>
      <w:proofErr w:type="spellStart"/>
      <w:r w:rsidRPr="00DB130F">
        <w:rPr>
          <w:w w:val="100"/>
          <w:sz w:val="24"/>
          <w:szCs w:val="24"/>
        </w:rPr>
        <w:t>Meier</w:t>
      </w:r>
      <w:proofErr w:type="spellEnd"/>
      <w:r w:rsidRPr="00DB130F">
        <w:rPr>
          <w:w w:val="100"/>
          <w:sz w:val="24"/>
          <w:szCs w:val="24"/>
        </w:rPr>
        <w:t xml:space="preserve"> para pacientes críticos con COVID-19.</w:t>
      </w:r>
    </w:p>
    <w:p w14:paraId="44BCEDC2" w14:textId="77777777" w:rsidR="005461BE" w:rsidRDefault="005461BE" w:rsidP="0072733A">
      <w:pPr>
        <w:pStyle w:val="BodyText"/>
        <w:spacing w:before="96" w:after="160" w:line="249" w:lineRule="auto"/>
        <w:ind w:left="0" w:right="-1" w:firstLine="284"/>
        <w:jc w:val="center"/>
        <w:rPr>
          <w:w w:val="100"/>
        </w:rPr>
      </w:pPr>
      <w:r>
        <w:rPr>
          <w:noProof/>
          <w:w w:val="100"/>
        </w:rPr>
        <w:drawing>
          <wp:inline distT="0" distB="0" distL="0" distR="0" wp14:anchorId="11B5FC4B" wp14:editId="5FBDAEFE">
            <wp:extent cx="4599295" cy="335267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8539" cy="3403146"/>
                    </a:xfrm>
                    <a:prstGeom prst="rect">
                      <a:avLst/>
                    </a:prstGeom>
                    <a:noFill/>
                    <a:ln>
                      <a:noFill/>
                    </a:ln>
                  </pic:spPr>
                </pic:pic>
              </a:graphicData>
            </a:graphic>
          </wp:inline>
        </w:drawing>
      </w:r>
    </w:p>
    <w:p w14:paraId="7AA78F34" w14:textId="6812DE27" w:rsidR="005461BE" w:rsidRPr="00483510" w:rsidRDefault="005461BE" w:rsidP="00DB130F">
      <w:pPr>
        <w:pStyle w:val="BodyText"/>
        <w:spacing w:before="96" w:after="160" w:line="249" w:lineRule="auto"/>
        <w:ind w:left="709" w:right="1110"/>
        <w:rPr>
          <w:w w:val="100"/>
          <w:sz w:val="18"/>
          <w:szCs w:val="18"/>
        </w:rPr>
        <w:sectPr w:rsidR="005461BE" w:rsidRPr="00483510" w:rsidSect="0072733A">
          <w:type w:val="continuous"/>
          <w:pgSz w:w="11906" w:h="16838"/>
          <w:pgMar w:top="720" w:right="720" w:bottom="720" w:left="720" w:header="708" w:footer="708" w:gutter="0"/>
          <w:cols w:space="708"/>
          <w:docGrid w:linePitch="360"/>
        </w:sectPr>
      </w:pPr>
      <w:r w:rsidRPr="00483510">
        <w:rPr>
          <w:w w:val="100"/>
          <w:sz w:val="18"/>
          <w:szCs w:val="18"/>
        </w:rPr>
        <w:t xml:space="preserve">Tasa de supervivencia acumulada a los 90 días para pacientes de los grupos </w:t>
      </w:r>
      <w:r w:rsidRPr="00483510">
        <w:rPr>
          <w:bCs/>
          <w:color w:val="000000" w:themeColor="text1"/>
          <w:w w:val="100"/>
          <w:sz w:val="18"/>
          <w:szCs w:val="18"/>
        </w:rPr>
        <w:t>CC (</w:t>
      </w:r>
      <m:oMath>
        <m:r>
          <w:rPr>
            <w:rFonts w:ascii="Cambria Math" w:hAnsi="Cambria Math"/>
            <w:color w:val="000000" w:themeColor="text1"/>
            <w:w w:val="100"/>
            <w:sz w:val="18"/>
            <w:szCs w:val="18"/>
          </w:rPr>
          <m:t>T≥21</m:t>
        </m:r>
      </m:oMath>
      <w:r w:rsidRPr="00483510">
        <w:rPr>
          <w:bCs/>
          <w:color w:val="000000" w:themeColor="text1"/>
          <w:w w:val="100"/>
          <w:sz w:val="18"/>
          <w:szCs w:val="18"/>
        </w:rPr>
        <w:t>)</w:t>
      </w:r>
      <w:r w:rsidRPr="00483510">
        <w:rPr>
          <w:w w:val="100"/>
          <w:sz w:val="18"/>
          <w:szCs w:val="18"/>
        </w:rPr>
        <w:t xml:space="preserve"> y </w:t>
      </w:r>
      <w:r w:rsidRPr="00483510">
        <w:rPr>
          <w:bCs/>
          <w:color w:val="000000" w:themeColor="text1"/>
          <w:w w:val="100"/>
          <w:sz w:val="18"/>
          <w:szCs w:val="18"/>
        </w:rPr>
        <w:t>no-CC</w:t>
      </w:r>
      <m:oMath>
        <m:r>
          <w:rPr>
            <w:rFonts w:ascii="Cambria Math" w:hAnsi="Cambria Math"/>
            <w:color w:val="000000" w:themeColor="text1"/>
            <w:w w:val="100"/>
            <w:sz w:val="18"/>
            <w:szCs w:val="18"/>
          </w:rPr>
          <m:t xml:space="preserve"> (T&lt;21)</m:t>
        </m:r>
      </m:oMath>
      <w:r w:rsidRPr="00483510">
        <w:rPr>
          <w:rFonts w:eastAsiaTheme="minorEastAsia"/>
          <w:color w:val="000000" w:themeColor="text1"/>
          <w:w w:val="100"/>
          <w:sz w:val="18"/>
          <w:szCs w:val="18"/>
        </w:rPr>
        <w:t xml:space="preserve">. Log-rank test: </w:t>
      </w:r>
      <m:oMath>
        <m:r>
          <w:rPr>
            <w:rFonts w:ascii="Cambria Math" w:eastAsiaTheme="minorEastAsia" w:hAnsi="Cambria Math"/>
            <w:color w:val="000000" w:themeColor="text1"/>
            <w:w w:val="100"/>
            <w:sz w:val="18"/>
            <w:szCs w:val="18"/>
          </w:rPr>
          <m:t>p=0</m:t>
        </m:r>
        <m:r>
          <w:rPr>
            <w:rFonts w:ascii="Cambria Math" w:eastAsiaTheme="minorEastAsia" w:hAnsi="Cambria Math"/>
            <w:color w:val="000000" w:themeColor="text1"/>
            <w:w w:val="100"/>
            <w:sz w:val="18"/>
            <w:szCs w:val="18"/>
          </w:rPr>
          <m:t>,</m:t>
        </m:r>
        <m:r>
          <w:rPr>
            <w:rFonts w:ascii="Cambria Math" w:eastAsiaTheme="minorEastAsia" w:hAnsi="Cambria Math"/>
            <w:color w:val="000000" w:themeColor="text1"/>
            <w:w w:val="100"/>
            <w:sz w:val="18"/>
            <w:szCs w:val="18"/>
          </w:rPr>
          <m:t>000</m:t>
        </m:r>
      </m:oMath>
      <w:r w:rsidRPr="00483510">
        <w:rPr>
          <w:rFonts w:eastAsiaTheme="minorEastAsia"/>
          <w:color w:val="000000" w:themeColor="text1"/>
          <w:w w:val="100"/>
          <w:sz w:val="18"/>
          <w:szCs w:val="18"/>
        </w:rPr>
        <w:t>. El símbolo “+” representa los datos censurados.</w:t>
      </w:r>
      <w:r w:rsidR="00DB130F">
        <w:rPr>
          <w:rFonts w:eastAsiaTheme="minorEastAsia"/>
          <w:color w:val="000000" w:themeColor="text1"/>
          <w:w w:val="100"/>
          <w:sz w:val="18"/>
          <w:szCs w:val="18"/>
        </w:rPr>
        <w:t xml:space="preserve"> (</w:t>
      </w:r>
      <w:r w:rsidR="00DB130F" w:rsidRPr="00DB130F">
        <w:rPr>
          <w:rFonts w:eastAsiaTheme="minorEastAsia"/>
          <w:b/>
          <w:bCs/>
          <w:color w:val="000000" w:themeColor="text1"/>
          <w:w w:val="100"/>
          <w:sz w:val="18"/>
          <w:szCs w:val="18"/>
        </w:rPr>
        <w:t>Fuente:</w:t>
      </w:r>
      <w:r w:rsidR="00DB130F">
        <w:rPr>
          <w:rFonts w:eastAsiaTheme="minorEastAsia"/>
          <w:color w:val="000000" w:themeColor="text1"/>
          <w:w w:val="100"/>
          <w:sz w:val="18"/>
          <w:szCs w:val="18"/>
        </w:rPr>
        <w:t xml:space="preserve"> Cálculos propios con base en la información del estudio).</w:t>
      </w:r>
    </w:p>
    <w:p w14:paraId="092DBD1F" w14:textId="77777777" w:rsidR="005461BE" w:rsidRPr="0063130F" w:rsidRDefault="005461BE" w:rsidP="00085BE0">
      <w:pPr>
        <w:pStyle w:val="BodyText"/>
        <w:spacing w:before="96" w:after="160" w:line="249" w:lineRule="auto"/>
        <w:ind w:left="0" w:right="-1" w:firstLine="284"/>
        <w:rPr>
          <w:w w:val="100"/>
        </w:rPr>
      </w:pPr>
    </w:p>
    <w:p w14:paraId="35045D14" w14:textId="77777777" w:rsidR="009B56B2" w:rsidRDefault="009B56B2" w:rsidP="00085BE0">
      <w:pPr>
        <w:pStyle w:val="BodyText"/>
        <w:numPr>
          <w:ilvl w:val="1"/>
          <w:numId w:val="6"/>
        </w:numPr>
        <w:spacing w:before="96" w:line="249" w:lineRule="auto"/>
        <w:ind w:left="0" w:right="-1" w:firstLine="0"/>
        <w:rPr>
          <w:b/>
          <w:bCs/>
          <w:w w:val="100"/>
        </w:rPr>
        <w:sectPr w:rsidR="009B56B2" w:rsidSect="0063130F">
          <w:type w:val="continuous"/>
          <w:pgSz w:w="11906" w:h="16838"/>
          <w:pgMar w:top="720" w:right="720" w:bottom="720" w:left="720" w:header="708" w:footer="708" w:gutter="0"/>
          <w:cols w:num="2" w:space="708"/>
          <w:docGrid w:linePitch="360"/>
        </w:sectPr>
      </w:pPr>
    </w:p>
    <w:p w14:paraId="3ABD1239" w14:textId="77777777" w:rsidR="005461BE" w:rsidRPr="009B56B2" w:rsidRDefault="005461BE" w:rsidP="009B56B2">
      <w:pPr>
        <w:pStyle w:val="BodyText"/>
        <w:numPr>
          <w:ilvl w:val="1"/>
          <w:numId w:val="6"/>
        </w:numPr>
        <w:spacing w:before="96" w:after="240" w:line="480" w:lineRule="auto"/>
        <w:ind w:left="0" w:right="-1" w:firstLine="0"/>
        <w:rPr>
          <w:b/>
          <w:bCs/>
          <w:w w:val="100"/>
          <w:sz w:val="24"/>
          <w:szCs w:val="24"/>
        </w:rPr>
      </w:pPr>
      <w:r w:rsidRPr="009B56B2">
        <w:rPr>
          <w:b/>
          <w:bCs/>
          <w:w w:val="100"/>
          <w:sz w:val="24"/>
          <w:szCs w:val="24"/>
        </w:rPr>
        <w:t>Análisis estadístico</w:t>
      </w:r>
    </w:p>
    <w:p w14:paraId="0270E4E2" w14:textId="77777777" w:rsidR="005461BE" w:rsidRPr="009B56B2" w:rsidRDefault="005461BE" w:rsidP="009B56B2">
      <w:pPr>
        <w:pStyle w:val="BodyText"/>
        <w:spacing w:before="96" w:after="240" w:line="480" w:lineRule="auto"/>
        <w:ind w:left="0" w:right="-1" w:firstLine="284"/>
        <w:rPr>
          <w:rFonts w:eastAsiaTheme="minorEastAsia"/>
          <w:w w:val="100"/>
          <w:sz w:val="24"/>
          <w:szCs w:val="24"/>
        </w:rPr>
      </w:pPr>
      <w:r w:rsidRPr="009B56B2">
        <w:rPr>
          <w:w w:val="100"/>
          <w:sz w:val="24"/>
          <w:szCs w:val="24"/>
        </w:rPr>
        <w:t xml:space="preserve">El análisis descriptivo es implementado según el tipo de variable. Si la variable continua sigue una distribución normal, se reporta la media y la desviación estándar; de otro modo, se reporta la mediana y el rango intercuartílico. La normalidad </w:t>
      </w:r>
      <w:proofErr w:type="spellStart"/>
      <w:r w:rsidRPr="009B56B2">
        <w:rPr>
          <w:w w:val="100"/>
          <w:sz w:val="24"/>
          <w:szCs w:val="24"/>
        </w:rPr>
        <w:t>univariada</w:t>
      </w:r>
      <w:proofErr w:type="spellEnd"/>
      <w:r w:rsidRPr="009B56B2">
        <w:rPr>
          <w:w w:val="100"/>
          <w:sz w:val="24"/>
          <w:szCs w:val="24"/>
        </w:rPr>
        <w:t xml:space="preserve"> es verificada mediante la prueba de Shapiro-Wilk. Para el caso de variables categóricas, se reporta el conteo y la proporción. Las comparaciones entre grupos son realizadas según el tipo de variable: para </w:t>
      </w:r>
      <w:r w:rsidRPr="009B56B2">
        <w:rPr>
          <w:w w:val="100"/>
          <w:sz w:val="24"/>
          <w:szCs w:val="24"/>
        </w:rPr>
        <w:lastRenderedPageBreak/>
        <w:t xml:space="preserve">variables continuas, la comparación opera según la prueba no-paramétrica de Mann-Whitney; para variables categóricas, según la prueba </w:t>
      </w:r>
      <m:oMath>
        <m:sSup>
          <m:sSupPr>
            <m:ctrlPr>
              <w:rPr>
                <w:rFonts w:ascii="Cambria Math" w:hAnsi="Cambria Math"/>
                <w:i/>
                <w:w w:val="100"/>
                <w:sz w:val="24"/>
                <w:szCs w:val="24"/>
              </w:rPr>
            </m:ctrlPr>
          </m:sSupPr>
          <m:e>
            <m:r>
              <w:rPr>
                <w:rFonts w:ascii="Cambria Math" w:hAnsi="Cambria Math"/>
                <w:w w:val="100"/>
                <w:sz w:val="24"/>
                <w:szCs w:val="24"/>
              </w:rPr>
              <m:t>χ</m:t>
            </m:r>
          </m:e>
          <m:sup>
            <m:r>
              <w:rPr>
                <w:rFonts w:ascii="Cambria Math" w:hAnsi="Cambria Math"/>
                <w:w w:val="100"/>
                <w:sz w:val="24"/>
                <w:szCs w:val="24"/>
              </w:rPr>
              <m:t>2</m:t>
            </m:r>
          </m:sup>
        </m:sSup>
      </m:oMath>
      <w:r w:rsidRPr="009B56B2">
        <w:rPr>
          <w:rFonts w:eastAsiaTheme="minorEastAsia"/>
          <w:w w:val="100"/>
          <w:sz w:val="24"/>
          <w:szCs w:val="24"/>
        </w:rPr>
        <w:t xml:space="preserve"> o la prueba exacta de Fisher.</w:t>
      </w:r>
    </w:p>
    <w:p w14:paraId="40097337" w14:textId="77777777" w:rsidR="005461BE" w:rsidRPr="009B56B2" w:rsidRDefault="005461BE" w:rsidP="009B56B2">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 xml:space="preserve">Considérese dos grupos de pacientes en UCI: uno, pacientes críticos crónicos (CC), esto es, pacientes cuya estancia en UCI es superior a 21 días consecutivos; dos, pacientes críticos (no-CC), esto es, pacientes cuya estancia es inferior a 21 días consecutivos. El estudio desarrolla un análisis de supervivencia diferenciado no sólo según factores demográficos —v.gr.: sexo y edad—; sino, además, según los grupos de pacientes CC y no-CC. La variable de interés corresponde al tiempo de estancia en UCI para los pacientes de COVID-19. La censura por derecha es considerada en dos casos: uno, si el paciente permanece en UCI hasta la fecha en que el estudio concluye; dos, si el paciente muere en UCI en virtud de una causa distinta al COVID-19. Formalmente, el análisis de supervivencia opera según las siguientes tres aproximaciones: </w:t>
      </w:r>
    </w:p>
    <w:p w14:paraId="4595D8E7" w14:textId="77777777" w:rsidR="005461BE" w:rsidRPr="009B56B2" w:rsidRDefault="005461BE" w:rsidP="009B56B2">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Estimador no-paramétrico de Kaplan-Meier</w:t>
      </w:r>
    </w:p>
    <w:p w14:paraId="20AEF12F" w14:textId="13674120" w:rsidR="005461BE" w:rsidRPr="009B56B2" w:rsidRDefault="005461BE" w:rsidP="009B56B2">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 xml:space="preserve">Considerando el tiempo de permanencia en UCI como la variable de interés, el método de Kaplan-Meier proporciona una estimación no-paramétrica de la función de supervivencia a partir del producto de probabilidades condicionales estimadas </w:t>
      </w:r>
      <w:sdt>
        <w:sdtPr>
          <w:rPr>
            <w:rFonts w:eastAsiaTheme="minorEastAsia"/>
            <w:color w:val="000000"/>
            <w:w w:val="100"/>
            <w:sz w:val="24"/>
            <w:szCs w:val="24"/>
          </w:rPr>
          <w:tag w:val="MENDELEY_CITATION_v3_eyJjaXRhdGlvbklEIjoiTUVOREVMRVlfQ0lUQVRJT05fYTFiYjUzZWUtZWQ0Yy00YWU0LTkyY2YtMDBkZjgzOTczYTk5IiwicHJvcGVydGllcyI6eyJub3RlSW5kZXgiOjB9LCJpc0VkaXRlZCI6ZmFsc2UsIm1hbnVhbE92ZXJyaWRlIjp7ImNpdGVwcm9jVGV4dCI6IigxMikiLCJpc01hbnVhbGx5T3ZlcnJpZGRlbiI6ZmFsc2UsIm1hbnVhbE92ZXJyaWRlVGV4dCI6IiJ9LCJjaXRhdGlvbkl0ZW1zIjpbeyJpZCI6IjIxOTk0ZmFlLTVkNzEtMzY5YS04MjhlLWVhYjUzY2U1ZmIyNyIsIml0ZW1EYXRhIjp7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"/>
          <w:id w:val="-1452539721"/>
          <w:placeholder>
            <w:docPart w:val="DefaultPlaceholder_-1854013440"/>
          </w:placeholder>
        </w:sdtPr>
        <w:sdtEndPr>
          <w:rPr>
            <w:rFonts w:eastAsiaTheme="minorHAnsi"/>
            <w:w w:val="110"/>
          </w:rPr>
        </w:sdtEndPr>
        <w:sdtContent>
          <w:r w:rsidR="005F064C" w:rsidRPr="005F064C">
            <w:rPr>
              <w:color w:val="000000"/>
              <w:sz w:val="24"/>
              <w:szCs w:val="24"/>
            </w:rPr>
            <w:t>(12)</w:t>
          </w:r>
        </w:sdtContent>
      </w:sdt>
      <w:r w:rsidRPr="009B56B2">
        <w:rPr>
          <w:w w:val="100"/>
          <w:sz w:val="24"/>
          <w:szCs w:val="24"/>
        </w:rPr>
        <w:t>.</w:t>
      </w:r>
      <w:r w:rsidR="009B56B2">
        <w:rPr>
          <w:w w:val="100"/>
          <w:sz w:val="24"/>
          <w:szCs w:val="24"/>
        </w:rPr>
        <w:t xml:space="preserve"> </w:t>
      </w:r>
      <w:r w:rsidRPr="009B56B2">
        <w:rPr>
          <w:w w:val="100"/>
          <w:sz w:val="24"/>
          <w:szCs w:val="24"/>
        </w:rPr>
        <w:t xml:space="preserve">Similarmente, la estimación no-paramétrica de la función de riesgo acumulado corresponde al estimador de </w:t>
      </w:r>
      <w:proofErr w:type="spellStart"/>
      <w:r w:rsidRPr="009B56B2">
        <w:rPr>
          <w:w w:val="100"/>
          <w:sz w:val="24"/>
          <w:szCs w:val="24"/>
        </w:rPr>
        <w:t>Nelso-Aalen</w:t>
      </w:r>
      <w:proofErr w:type="spellEnd"/>
      <w:r w:rsidRPr="009B56B2">
        <w:rPr>
          <w:rFonts w:eastAsiaTheme="minorEastAsia"/>
          <w:w w:val="100"/>
          <w:sz w:val="24"/>
          <w:szCs w:val="24"/>
        </w:rPr>
        <w:t xml:space="preserve">, </w:t>
      </w:r>
      <w:sdt>
        <w:sdtPr>
          <w:rPr>
            <w:rFonts w:eastAsiaTheme="minorEastAsia"/>
            <w:color w:val="000000"/>
            <w:w w:val="100"/>
            <w:sz w:val="24"/>
            <w:szCs w:val="24"/>
          </w:rPr>
          <w:tag w:val="MENDELEY_CITATION_v3_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"/>
          <w:id w:val="1800960090"/>
          <w:placeholder>
            <w:docPart w:val="DefaultPlaceholder_-1854013440"/>
          </w:placeholder>
        </w:sdtPr>
        <w:sdtEndPr>
          <w:rPr>
            <w:rFonts w:eastAsiaTheme="minorHAnsi"/>
            <w:w w:val="110"/>
          </w:rPr>
        </w:sdtEndPr>
        <w:sdtContent>
          <w:r w:rsidR="005F064C" w:rsidRPr="005F064C">
            <w:rPr>
              <w:color w:val="000000"/>
              <w:sz w:val="24"/>
              <w:szCs w:val="24"/>
            </w:rPr>
            <w:t>(21)</w:t>
          </w:r>
        </w:sdtContent>
      </w:sdt>
      <w:r w:rsidRPr="009B56B2">
        <w:rPr>
          <w:rFonts w:eastAsiaTheme="minorEastAsia"/>
          <w:w w:val="100"/>
          <w:sz w:val="24"/>
          <w:szCs w:val="24"/>
        </w:rPr>
        <w:t>. Para las subpoblaciones definidas, las diferencias estadísticas entre las curvas de supervivencia estimadas son verificadas mediante la prueba Log-rank.</w:t>
      </w:r>
    </w:p>
    <w:p w14:paraId="726754B0" w14:textId="77777777" w:rsidR="005461BE" w:rsidRPr="009B56B2" w:rsidRDefault="005461BE" w:rsidP="009B56B2">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Modelos paramétricos</w:t>
      </w:r>
    </w:p>
    <w:p w14:paraId="0128E21F" w14:textId="77777777" w:rsidR="005461BE" w:rsidRPr="009B56B2" w:rsidRDefault="005461BE" w:rsidP="009B56B2">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 xml:space="preserve">La estimación paramétrica de la función de supervivencia considera cuatro modelos derivados de cuatro distribuciones de probabilidad continuas: gamma, </w:t>
      </w:r>
      <w:proofErr w:type="spellStart"/>
      <w:r w:rsidRPr="009B56B2">
        <w:rPr>
          <w:rFonts w:eastAsiaTheme="minorEastAsia"/>
          <w:w w:val="100"/>
          <w:sz w:val="24"/>
          <w:szCs w:val="24"/>
        </w:rPr>
        <w:t>Weibull</w:t>
      </w:r>
      <w:proofErr w:type="spellEnd"/>
      <w:r w:rsidRPr="009B56B2">
        <w:rPr>
          <w:rFonts w:eastAsiaTheme="minorEastAsia"/>
          <w:w w:val="100"/>
          <w:sz w:val="24"/>
          <w:szCs w:val="24"/>
        </w:rPr>
        <w:t xml:space="preserve">, log-normal y </w:t>
      </w:r>
      <w:proofErr w:type="spellStart"/>
      <w:r w:rsidRPr="009B56B2">
        <w:rPr>
          <w:rFonts w:eastAsiaTheme="minorEastAsia"/>
          <w:w w:val="100"/>
          <w:sz w:val="24"/>
          <w:szCs w:val="24"/>
        </w:rPr>
        <w:t>Gompertz</w:t>
      </w:r>
      <w:proofErr w:type="spellEnd"/>
      <w:r w:rsidRPr="009B56B2">
        <w:rPr>
          <w:rFonts w:eastAsiaTheme="minorEastAsia"/>
          <w:w w:val="100"/>
          <w:sz w:val="24"/>
          <w:szCs w:val="24"/>
        </w:rPr>
        <w:t xml:space="preserve">. Las tres primeras distribuciones no son sino casos especiales de la función de </w:t>
      </w:r>
      <w:r w:rsidRPr="009B56B2">
        <w:rPr>
          <w:rFonts w:eastAsiaTheme="minorEastAsia"/>
          <w:w w:val="100"/>
          <w:sz w:val="24"/>
          <w:szCs w:val="24"/>
        </w:rPr>
        <w:lastRenderedPageBreak/>
        <w:t xml:space="preserve">distribución gamma generalizada y, en consecuencia, los modelos paramétricos considerados se reducen a dos: un modelo derivado de una distribución gamma generalizada; y otro derivado de una distribución de </w:t>
      </w:r>
      <w:proofErr w:type="spellStart"/>
      <w:r w:rsidRPr="009B56B2">
        <w:rPr>
          <w:rFonts w:eastAsiaTheme="minorEastAsia"/>
          <w:w w:val="100"/>
          <w:sz w:val="24"/>
          <w:szCs w:val="24"/>
        </w:rPr>
        <w:t>Gompertz</w:t>
      </w:r>
      <w:proofErr w:type="spellEnd"/>
      <w:r w:rsidRPr="009B56B2">
        <w:rPr>
          <w:rFonts w:eastAsiaTheme="minorEastAsia"/>
          <w:w w:val="100"/>
          <w:sz w:val="24"/>
          <w:szCs w:val="24"/>
        </w:rPr>
        <w:t>. En cada caso, la función de riesgo acumulado corresponde a la integral de la función de riesgo hasta un tiempo dado.</w:t>
      </w:r>
      <w:r w:rsidRPr="009B56B2">
        <w:rPr>
          <w:w w:val="100"/>
          <w:sz w:val="24"/>
          <w:szCs w:val="24"/>
        </w:rPr>
        <w:t xml:space="preserve"> </w:t>
      </w:r>
      <w:r w:rsidRPr="009B56B2">
        <w:rPr>
          <w:rFonts w:eastAsiaTheme="minorEastAsia"/>
          <w:w w:val="100"/>
          <w:sz w:val="24"/>
          <w:szCs w:val="24"/>
        </w:rPr>
        <w:t>El modelo paramétrico adecuado es seleccionado mediante los criterios de Akaike y Schwarz.</w:t>
      </w:r>
    </w:p>
    <w:p w14:paraId="18776E3F" w14:textId="77777777" w:rsidR="005461BE" w:rsidRPr="009B56B2" w:rsidRDefault="005461BE" w:rsidP="009B56B2">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 xml:space="preserve">Aproximación </w:t>
      </w:r>
      <w:proofErr w:type="spellStart"/>
      <w:r w:rsidRPr="009B56B2">
        <w:rPr>
          <w:rFonts w:eastAsiaTheme="minorEastAsia"/>
          <w:i/>
          <w:iCs/>
          <w:w w:val="100"/>
          <w:sz w:val="24"/>
          <w:szCs w:val="24"/>
        </w:rPr>
        <w:t>semi</w:t>
      </w:r>
      <w:proofErr w:type="spellEnd"/>
      <w:r w:rsidRPr="009B56B2">
        <w:rPr>
          <w:rFonts w:eastAsiaTheme="minorEastAsia"/>
          <w:i/>
          <w:iCs/>
          <w:w w:val="100"/>
          <w:sz w:val="24"/>
          <w:szCs w:val="24"/>
        </w:rPr>
        <w:t>-paramétrica</w:t>
      </w:r>
    </w:p>
    <w:p w14:paraId="38CD1618" w14:textId="7490D3A0" w:rsidR="005461BE" w:rsidRPr="009B56B2" w:rsidRDefault="005461BE" w:rsidP="009B56B2">
      <w:pPr>
        <w:pStyle w:val="BodyText"/>
        <w:spacing w:before="96" w:after="240" w:line="480" w:lineRule="auto"/>
        <w:ind w:left="0" w:right="-1" w:firstLine="284"/>
        <w:rPr>
          <w:rFonts w:eastAsiaTheme="minorEastAsia"/>
          <w:w w:val="100"/>
          <w:sz w:val="24"/>
          <w:szCs w:val="24"/>
        </w:rPr>
      </w:pPr>
      <w:r w:rsidRPr="009B56B2">
        <w:rPr>
          <w:w w:val="100"/>
          <w:sz w:val="24"/>
          <w:szCs w:val="24"/>
        </w:rPr>
        <w:t xml:space="preserve">Un modelo básico de tasa de riesgo se define según dos componentes: una función no-negativa sobre el vector de covariables y una función de riesgo base.  Por definición, el modelo de Cox </w:t>
      </w:r>
      <w:sdt>
        <w:sdtPr>
          <w:rPr>
            <w:color w:val="000000"/>
            <w:w w:val="100"/>
            <w:sz w:val="24"/>
            <w:szCs w:val="24"/>
          </w:rPr>
          <w:tag w:val="MENDELEY_CITATION_v3_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"/>
          <w:id w:val="1879424695"/>
          <w:placeholder>
            <w:docPart w:val="DefaultPlaceholder_-1854013440"/>
          </w:placeholder>
        </w:sdtPr>
        <w:sdtEndPr>
          <w:rPr>
            <w:w w:val="110"/>
          </w:rPr>
        </w:sdtEndPr>
        <w:sdtContent>
          <w:r w:rsidR="005F064C" w:rsidRPr="005F064C">
            <w:rPr>
              <w:color w:val="000000"/>
              <w:sz w:val="24"/>
              <w:szCs w:val="24"/>
            </w:rPr>
            <w:t>(13)</w:t>
          </w:r>
        </w:sdtContent>
      </w:sdt>
      <w:r w:rsidRPr="009B56B2">
        <w:rPr>
          <w:w w:val="100"/>
          <w:sz w:val="24"/>
          <w:szCs w:val="24"/>
        </w:rPr>
        <w:t xml:space="preserve"> es un tipo de modelo básico de tasa de riesgo donde el primer componente está especificado según una función exponencial. Si bien </w:t>
      </w:r>
      <w:r w:rsidRPr="009B56B2">
        <w:rPr>
          <w:rFonts w:eastAsiaTheme="minorEastAsia"/>
          <w:w w:val="100"/>
          <w:sz w:val="24"/>
          <w:szCs w:val="24"/>
        </w:rPr>
        <w:t xml:space="preserve">el modelo no supone una distribución de probabilidad sobre la función de riesgo base, la regresión de Cox es una aproximación </w:t>
      </w:r>
      <w:proofErr w:type="spellStart"/>
      <w:r w:rsidRPr="009B56B2">
        <w:rPr>
          <w:rFonts w:eastAsiaTheme="minorEastAsia"/>
          <w:w w:val="100"/>
          <w:sz w:val="24"/>
          <w:szCs w:val="24"/>
        </w:rPr>
        <w:t>semi</w:t>
      </w:r>
      <w:proofErr w:type="spellEnd"/>
      <w:r w:rsidRPr="009B56B2">
        <w:rPr>
          <w:rFonts w:eastAsiaTheme="minorEastAsia"/>
          <w:w w:val="100"/>
          <w:sz w:val="24"/>
          <w:szCs w:val="24"/>
        </w:rPr>
        <w:t>-paramétrica robusto en el sentido en que se aproxima al modelo paramétrico correcto. El modelo de Cox implica la adopción de dos supuestos: uno, el supuesto de riesgos proporcionales, i.e., las razones de riesgo no dependen del tiempo; dos, el supuesto de linealidad y adición de las variables explicativas respecto al logaritmo de la función de riesgo. El primer supuesto es verificado mediante los residuos de Schoenfeld; el segundo, mediante los residuales Martingala.</w:t>
      </w:r>
    </w:p>
    <w:p w14:paraId="2ED56655" w14:textId="77777777" w:rsidR="005461BE" w:rsidRPr="009B56B2" w:rsidRDefault="005461BE" w:rsidP="009B56B2">
      <w:pPr>
        <w:pStyle w:val="BodyText"/>
        <w:numPr>
          <w:ilvl w:val="0"/>
          <w:numId w:val="6"/>
        </w:numPr>
        <w:spacing w:before="96" w:after="240" w:line="480" w:lineRule="auto"/>
        <w:ind w:left="0" w:right="-1" w:firstLine="0"/>
        <w:rPr>
          <w:rFonts w:eastAsiaTheme="minorEastAsia"/>
          <w:b/>
          <w:bCs/>
          <w:w w:val="100"/>
          <w:sz w:val="24"/>
          <w:szCs w:val="24"/>
        </w:rPr>
      </w:pPr>
      <w:r w:rsidRPr="009B56B2">
        <w:rPr>
          <w:rFonts w:eastAsiaTheme="minorEastAsia"/>
          <w:b/>
          <w:bCs/>
          <w:w w:val="100"/>
          <w:sz w:val="24"/>
          <w:szCs w:val="24"/>
        </w:rPr>
        <w:t>Resultados</w:t>
      </w:r>
    </w:p>
    <w:p w14:paraId="4BC39150" w14:textId="056B54E7" w:rsidR="005461BE" w:rsidRPr="009B56B2" w:rsidRDefault="005461BE" w:rsidP="009B56B2">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Durante el período de estudio, se verificó que el 25</w:t>
      </w:r>
      <w:r w:rsidR="00BB4319">
        <w:rPr>
          <w:rFonts w:eastAsiaTheme="minorEastAsia"/>
          <w:w w:val="100"/>
          <w:sz w:val="24"/>
          <w:szCs w:val="24"/>
        </w:rPr>
        <w:t>,</w:t>
      </w:r>
      <w:r w:rsidRPr="009B56B2">
        <w:rPr>
          <w:rFonts w:eastAsiaTheme="minorEastAsia"/>
          <w:w w:val="100"/>
          <w:sz w:val="24"/>
          <w:szCs w:val="24"/>
        </w:rPr>
        <w:t>14% (</w:t>
      </w:r>
      <m:oMath>
        <m:r>
          <w:rPr>
            <w:rFonts w:ascii="Cambria Math" w:eastAsiaTheme="minorEastAsia" w:hAnsi="Cambria Math"/>
            <w:w w:val="100"/>
            <w:sz w:val="24"/>
            <w:szCs w:val="24"/>
          </w:rPr>
          <m:t>n=276</m:t>
        </m:r>
      </m:oMath>
      <w:r w:rsidRPr="009B56B2">
        <w:rPr>
          <w:rFonts w:eastAsiaTheme="minorEastAsia"/>
          <w:w w:val="100"/>
          <w:sz w:val="24"/>
          <w:szCs w:val="24"/>
        </w:rPr>
        <w:t>) de los pacientes admitidos en UCI por COVID-19 en Cali, Colombia, corresponden al grupo de pacientes CC; y el 74</w:t>
      </w:r>
      <w:r w:rsidR="00BB4319">
        <w:rPr>
          <w:rFonts w:eastAsiaTheme="minorEastAsia"/>
          <w:w w:val="100"/>
          <w:sz w:val="24"/>
          <w:szCs w:val="24"/>
        </w:rPr>
        <w:t>,</w:t>
      </w:r>
      <w:r w:rsidRPr="009B56B2">
        <w:rPr>
          <w:rFonts w:eastAsiaTheme="minorEastAsia"/>
          <w:w w:val="100"/>
          <w:sz w:val="24"/>
          <w:szCs w:val="24"/>
        </w:rPr>
        <w:t>86% (</w:t>
      </w:r>
      <m:oMath>
        <m:r>
          <w:rPr>
            <w:rFonts w:ascii="Cambria Math" w:eastAsiaTheme="minorEastAsia" w:hAnsi="Cambria Math"/>
            <w:w w:val="100"/>
            <w:sz w:val="24"/>
            <w:szCs w:val="24"/>
          </w:rPr>
          <m:t>n=822</m:t>
        </m:r>
      </m:oMath>
      <w:r w:rsidRPr="009B56B2">
        <w:rPr>
          <w:rFonts w:eastAsiaTheme="minorEastAsia"/>
          <w:w w:val="100"/>
          <w:sz w:val="24"/>
          <w:szCs w:val="24"/>
        </w:rPr>
        <w:t>), al grupo de pacientes no-CC. Aunque la distribución según el sexo es similar en ambos grupos, la tasa de mortalidad en UCI es superior en el grupo de pacientes CC (63</w:t>
      </w:r>
      <w:r w:rsidR="00BB4319">
        <w:rPr>
          <w:rFonts w:eastAsiaTheme="minorEastAsia"/>
          <w:w w:val="100"/>
          <w:sz w:val="24"/>
          <w:szCs w:val="24"/>
        </w:rPr>
        <w:t>,</w:t>
      </w:r>
      <w:r w:rsidRPr="009B56B2">
        <w:rPr>
          <w:rFonts w:eastAsiaTheme="minorEastAsia"/>
          <w:w w:val="100"/>
          <w:sz w:val="24"/>
          <w:szCs w:val="24"/>
        </w:rPr>
        <w:t>99% vs. 23</w:t>
      </w:r>
      <w:r w:rsidR="00BB4319">
        <w:rPr>
          <w:rFonts w:eastAsiaTheme="minorEastAsia"/>
          <w:w w:val="100"/>
          <w:sz w:val="24"/>
          <w:szCs w:val="24"/>
        </w:rPr>
        <w:t>,</w:t>
      </w:r>
      <w:r w:rsidRPr="009B56B2">
        <w:rPr>
          <w:rFonts w:eastAsiaTheme="minorEastAsia"/>
          <w:w w:val="100"/>
          <w:sz w:val="24"/>
          <w:szCs w:val="24"/>
        </w:rPr>
        <w:t xml:space="preserve">91%). La prueba </w:t>
      </w:r>
      <m:oMath>
        <m:sSup>
          <m:sSupPr>
            <m:ctrlPr>
              <w:rPr>
                <w:rFonts w:ascii="Cambria Math" w:hAnsi="Cambria Math"/>
                <w:i/>
                <w:w w:val="100"/>
                <w:sz w:val="24"/>
                <w:szCs w:val="24"/>
              </w:rPr>
            </m:ctrlPr>
          </m:sSupPr>
          <m:e>
            <m:r>
              <w:rPr>
                <w:rFonts w:ascii="Cambria Math" w:hAnsi="Cambria Math"/>
                <w:w w:val="100"/>
                <w:sz w:val="24"/>
                <w:szCs w:val="24"/>
              </w:rPr>
              <m:t>χ</m:t>
            </m:r>
          </m:e>
          <m:sup>
            <m:r>
              <w:rPr>
                <w:rFonts w:ascii="Cambria Math" w:hAnsi="Cambria Math"/>
                <w:w w:val="100"/>
                <w:sz w:val="24"/>
                <w:szCs w:val="24"/>
              </w:rPr>
              <m:t>2</m:t>
            </m:r>
          </m:sup>
        </m:sSup>
      </m:oMath>
      <w:r w:rsidRPr="009B56B2">
        <w:rPr>
          <w:rFonts w:eastAsiaTheme="minorEastAsia"/>
          <w:w w:val="100"/>
          <w:sz w:val="24"/>
          <w:szCs w:val="24"/>
        </w:rPr>
        <w:t xml:space="preserve"> verifica los resultados anteriores: no sólo existe una </w:t>
      </w:r>
      <w:r w:rsidRPr="009B56B2">
        <w:rPr>
          <w:rFonts w:eastAsiaTheme="minorEastAsia"/>
          <w:w w:val="100"/>
          <w:sz w:val="24"/>
          <w:szCs w:val="24"/>
        </w:rPr>
        <w:lastRenderedPageBreak/>
        <w:t>relación significativa entre la condición cónica y el desenlace de la enfermedad (</w:t>
      </w:r>
      <m:oMath>
        <m:r>
          <w:rPr>
            <w:rFonts w:ascii="Cambria Math" w:eastAsiaTheme="minorEastAsia" w:hAnsi="Cambria Math"/>
            <w:w w:val="100"/>
            <w:sz w:val="24"/>
            <w:szCs w:val="24"/>
          </w:rPr>
          <m:t>p&lt;0</m:t>
        </m:r>
        <m:r>
          <w:rPr>
            <w:rFonts w:ascii="Cambria Math" w:eastAsiaTheme="minorEastAsia" w:hAnsi="Cambria Math"/>
            <w:w w:val="100"/>
            <w:sz w:val="24"/>
            <w:szCs w:val="24"/>
          </w:rPr>
          <m:t>,</m:t>
        </m:r>
        <m:r>
          <w:rPr>
            <w:rFonts w:ascii="Cambria Math" w:eastAsiaTheme="minorEastAsia" w:hAnsi="Cambria Math"/>
            <w:w w:val="100"/>
            <w:sz w:val="24"/>
            <w:szCs w:val="24"/>
          </w:rPr>
          <m:t>01</m:t>
        </m:r>
      </m:oMath>
      <w:r w:rsidRPr="009B56B2">
        <w:rPr>
          <w:rFonts w:eastAsiaTheme="minorEastAsia"/>
          <w:w w:val="100"/>
          <w:sz w:val="24"/>
          <w:szCs w:val="24"/>
        </w:rPr>
        <w:t>); sino que, además, se verifica la independencia de la condición crónica respecto del sexo (</w:t>
      </w:r>
      <m:oMath>
        <m:r>
          <w:rPr>
            <w:rFonts w:ascii="Cambria Math" w:eastAsiaTheme="minorEastAsia" w:hAnsi="Cambria Math"/>
            <w:w w:val="100"/>
            <w:sz w:val="24"/>
            <w:szCs w:val="24"/>
          </w:rPr>
          <m:t>p=0</m:t>
        </m:r>
        <m:r>
          <w:rPr>
            <w:rFonts w:ascii="Cambria Math" w:eastAsiaTheme="minorEastAsia" w:hAnsi="Cambria Math"/>
            <w:w w:val="100"/>
            <w:sz w:val="24"/>
            <w:szCs w:val="24"/>
          </w:rPr>
          <m:t>,</m:t>
        </m:r>
        <m:r>
          <w:rPr>
            <w:rFonts w:ascii="Cambria Math" w:eastAsiaTheme="minorEastAsia" w:hAnsi="Cambria Math"/>
            <w:w w:val="100"/>
            <w:sz w:val="24"/>
            <w:szCs w:val="24"/>
          </w:rPr>
          <m:t>82</m:t>
        </m:r>
      </m:oMath>
      <w:r w:rsidRPr="009B56B2">
        <w:rPr>
          <w:rFonts w:eastAsiaTheme="minorEastAsia"/>
          <w:w w:val="100"/>
          <w:sz w:val="24"/>
          <w:szCs w:val="24"/>
        </w:rPr>
        <w:t>) (</w:t>
      </w:r>
      <w:r w:rsidRPr="009B56B2">
        <w:rPr>
          <w:rFonts w:eastAsiaTheme="minorEastAsia"/>
          <w:b/>
          <w:bCs/>
          <w:w w:val="100"/>
          <w:sz w:val="24"/>
          <w:szCs w:val="24"/>
        </w:rPr>
        <w:t>Cuadro S3</w:t>
      </w:r>
      <w:r w:rsidRPr="009B56B2">
        <w:rPr>
          <w:rFonts w:eastAsiaTheme="minorEastAsia"/>
          <w:w w:val="100"/>
          <w:sz w:val="24"/>
          <w:szCs w:val="24"/>
        </w:rPr>
        <w:t xml:space="preserve">). </w:t>
      </w:r>
    </w:p>
    <w:p w14:paraId="10629941" w14:textId="14C44465" w:rsidR="005461BE" w:rsidRPr="00DB130F" w:rsidRDefault="005461BE" w:rsidP="00DB130F">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La prueba de Shapiro-Wilk sugiere que las variables continuas no siguen una distribución gaussiana (</w:t>
      </w:r>
      <w:r w:rsidRPr="009B56B2">
        <w:rPr>
          <w:rFonts w:eastAsiaTheme="minorEastAsia"/>
          <w:b/>
          <w:bCs/>
          <w:w w:val="100"/>
          <w:sz w:val="24"/>
          <w:szCs w:val="24"/>
        </w:rPr>
        <w:t>Cuadro S2</w:t>
      </w:r>
      <w:r w:rsidRPr="009B56B2">
        <w:rPr>
          <w:rFonts w:eastAsiaTheme="minorEastAsia"/>
          <w:w w:val="100"/>
          <w:sz w:val="24"/>
          <w:szCs w:val="24"/>
        </w:rPr>
        <w:t>). Para el grupo CC, el tiempo mediano de estancia en UCI es 37 días</w:t>
      </w:r>
      <m:oMath>
        <m:r>
          <w:rPr>
            <w:rFonts w:ascii="Cambria Math" w:eastAsiaTheme="minorEastAsia" w:hAnsi="Cambria Math"/>
            <w:w w:val="100"/>
            <w:sz w:val="24"/>
            <w:szCs w:val="24"/>
          </w:rPr>
          <m:t xml:space="preserve"> [26</m:t>
        </m:r>
        <m:r>
          <w:rPr>
            <w:rFonts w:ascii="Cambria Math" w:eastAsiaTheme="minorEastAsia" w:hAnsi="Cambria Math"/>
            <w:w w:val="100"/>
            <w:sz w:val="24"/>
            <w:szCs w:val="24"/>
          </w:rPr>
          <m:t>,</m:t>
        </m:r>
        <m:r>
          <w:rPr>
            <w:rFonts w:ascii="Cambria Math" w:eastAsiaTheme="minorEastAsia" w:hAnsi="Cambria Math"/>
            <w:w w:val="100"/>
            <w:sz w:val="24"/>
            <w:szCs w:val="24"/>
          </w:rPr>
          <m:t>3-53]</m:t>
        </m:r>
      </m:oMath>
      <w:r w:rsidRPr="009B56B2">
        <w:rPr>
          <w:rFonts w:eastAsiaTheme="minorEastAsia"/>
          <w:w w:val="100"/>
          <w:sz w:val="24"/>
          <w:szCs w:val="24"/>
        </w:rPr>
        <w:t>; para el grupo no-CC, 5 días</w:t>
      </w:r>
      <m:oMath>
        <m:r>
          <w:rPr>
            <w:rFonts w:ascii="Cambria Math" w:eastAsiaTheme="minorEastAsia" w:hAnsi="Cambria Math"/>
            <w:w w:val="100"/>
            <w:sz w:val="24"/>
            <w:szCs w:val="24"/>
          </w:rPr>
          <m:t xml:space="preserve"> [1-11]</m:t>
        </m:r>
      </m:oMath>
      <w:r w:rsidRPr="009B56B2">
        <w:rPr>
          <w:rFonts w:eastAsiaTheme="minorEastAsia"/>
          <w:w w:val="100"/>
          <w:sz w:val="24"/>
          <w:szCs w:val="24"/>
        </w:rPr>
        <w:t>. La prueba U de Mann-Whitney muestra una diferencia entre la edad (</w:t>
      </w:r>
      <m:oMath>
        <m:r>
          <w:rPr>
            <w:rFonts w:ascii="Cambria Math" w:eastAsiaTheme="minorEastAsia" w:hAnsi="Cambria Math"/>
            <w:w w:val="100"/>
            <w:sz w:val="24"/>
            <w:szCs w:val="24"/>
          </w:rPr>
          <m:t>p&lt;0</m:t>
        </m:r>
        <m:r>
          <w:rPr>
            <w:rFonts w:ascii="Cambria Math" w:eastAsiaTheme="minorEastAsia" w:hAnsi="Cambria Math"/>
            <w:w w:val="100"/>
            <w:sz w:val="24"/>
            <w:szCs w:val="24"/>
          </w:rPr>
          <m:t>,</m:t>
        </m:r>
        <m:r>
          <w:rPr>
            <w:rFonts w:ascii="Cambria Math" w:eastAsiaTheme="minorEastAsia" w:hAnsi="Cambria Math"/>
            <w:w w:val="100"/>
            <w:sz w:val="24"/>
            <w:szCs w:val="24"/>
          </w:rPr>
          <m:t>01</m:t>
        </m:r>
      </m:oMath>
      <w:r w:rsidRPr="009B56B2">
        <w:rPr>
          <w:rFonts w:eastAsiaTheme="minorEastAsia"/>
          <w:w w:val="100"/>
          <w:sz w:val="24"/>
          <w:szCs w:val="24"/>
        </w:rPr>
        <w:t>) y el tiempo de permanencia en UCI (</w:t>
      </w:r>
      <m:oMath>
        <m:r>
          <w:rPr>
            <w:rFonts w:ascii="Cambria Math" w:eastAsiaTheme="minorEastAsia" w:hAnsi="Cambria Math"/>
            <w:w w:val="100"/>
            <w:sz w:val="24"/>
            <w:szCs w:val="24"/>
          </w:rPr>
          <m:t>p&lt;0</m:t>
        </m:r>
        <m:r>
          <w:rPr>
            <w:rFonts w:ascii="Cambria Math" w:eastAsiaTheme="minorEastAsia" w:hAnsi="Cambria Math"/>
            <w:w w:val="100"/>
            <w:sz w:val="24"/>
            <w:szCs w:val="24"/>
          </w:rPr>
          <m:t>,</m:t>
        </m:r>
        <m:r>
          <w:rPr>
            <w:rFonts w:ascii="Cambria Math" w:eastAsiaTheme="minorEastAsia" w:hAnsi="Cambria Math"/>
            <w:w w:val="100"/>
            <w:sz w:val="24"/>
            <w:szCs w:val="24"/>
          </w:rPr>
          <m:t>01</m:t>
        </m:r>
      </m:oMath>
      <w:r w:rsidRPr="009B56B2">
        <w:rPr>
          <w:rFonts w:eastAsiaTheme="minorEastAsia"/>
          <w:w w:val="100"/>
          <w:sz w:val="24"/>
          <w:szCs w:val="24"/>
        </w:rPr>
        <w:t>) para pacientes en los grupos CC y no-CC. No existe, sin embargo, una diferencia en el tiempo de permanencia en UCI según el sexo (</w:t>
      </w:r>
      <m:oMath>
        <m:r>
          <w:rPr>
            <w:rFonts w:ascii="Cambria Math" w:eastAsiaTheme="minorEastAsia" w:hAnsi="Cambria Math"/>
            <w:w w:val="100"/>
            <w:sz w:val="24"/>
            <w:szCs w:val="24"/>
          </w:rPr>
          <m:t>p=0</m:t>
        </m:r>
        <m:r>
          <w:rPr>
            <w:rFonts w:ascii="Cambria Math" w:eastAsiaTheme="minorEastAsia" w:hAnsi="Cambria Math"/>
            <w:w w:val="100"/>
            <w:sz w:val="24"/>
            <w:szCs w:val="24"/>
          </w:rPr>
          <m:t>,</m:t>
        </m:r>
        <m:r>
          <w:rPr>
            <w:rFonts w:ascii="Cambria Math" w:eastAsiaTheme="minorEastAsia" w:hAnsi="Cambria Math"/>
            <w:w w:val="100"/>
            <w:sz w:val="24"/>
            <w:szCs w:val="24"/>
          </w:rPr>
          <m:t>66</m:t>
        </m:r>
      </m:oMath>
      <w:r w:rsidRPr="009B56B2">
        <w:rPr>
          <w:rFonts w:eastAsiaTheme="minorEastAsia"/>
          <w:w w:val="100"/>
          <w:sz w:val="24"/>
          <w:szCs w:val="24"/>
        </w:rPr>
        <w:t>) (</w:t>
      </w:r>
      <w:r w:rsidRPr="009B56B2">
        <w:rPr>
          <w:rFonts w:eastAsiaTheme="minorEastAsia"/>
          <w:b/>
          <w:bCs/>
          <w:w w:val="100"/>
          <w:sz w:val="24"/>
          <w:szCs w:val="24"/>
        </w:rPr>
        <w:t>Cuadro S1</w:t>
      </w:r>
      <w:r w:rsidRPr="009B56B2">
        <w:rPr>
          <w:rFonts w:eastAsiaTheme="minorEastAsia"/>
          <w:w w:val="100"/>
          <w:sz w:val="24"/>
          <w:szCs w:val="24"/>
        </w:rPr>
        <w:t>).</w:t>
      </w:r>
    </w:p>
    <w:p w14:paraId="2F1797AA" w14:textId="319DFB73" w:rsidR="00DB130F" w:rsidRPr="00DB130F" w:rsidRDefault="00DB130F" w:rsidP="0056602F">
      <w:pPr>
        <w:pStyle w:val="BodyText"/>
        <w:spacing w:before="96" w:after="160" w:line="249" w:lineRule="auto"/>
        <w:ind w:left="0" w:right="-1"/>
        <w:rPr>
          <w:rFonts w:eastAsiaTheme="minorEastAsia"/>
          <w:w w:val="100"/>
          <w:sz w:val="24"/>
          <w:szCs w:val="24"/>
        </w:rPr>
        <w:sectPr w:rsidR="00DB130F" w:rsidRPr="00DB130F" w:rsidSect="009B56B2">
          <w:type w:val="continuous"/>
          <w:pgSz w:w="11906" w:h="16838"/>
          <w:pgMar w:top="1440" w:right="1440" w:bottom="1440" w:left="1440" w:header="708" w:footer="708" w:gutter="0"/>
          <w:cols w:space="708"/>
          <w:docGrid w:linePitch="360"/>
        </w:sectPr>
      </w:pPr>
      <w:r w:rsidRPr="00DB130F">
        <w:rPr>
          <w:b/>
          <w:w w:val="100"/>
          <w:sz w:val="24"/>
          <w:szCs w:val="24"/>
        </w:rPr>
        <w:t xml:space="preserve">Figura 2: </w:t>
      </w:r>
      <w:r w:rsidRPr="00DB130F">
        <w:rPr>
          <w:w w:val="100"/>
          <w:sz w:val="24"/>
          <w:szCs w:val="24"/>
        </w:rPr>
        <w:t>Curvas de supervivencia de Kaplan-</w:t>
      </w:r>
      <w:proofErr w:type="spellStart"/>
      <w:r w:rsidRPr="00DB130F">
        <w:rPr>
          <w:w w:val="100"/>
          <w:sz w:val="24"/>
          <w:szCs w:val="24"/>
        </w:rPr>
        <w:t>Meier</w:t>
      </w:r>
      <w:proofErr w:type="spellEnd"/>
      <w:r w:rsidRPr="00DB130F">
        <w:rPr>
          <w:w w:val="100"/>
          <w:sz w:val="24"/>
          <w:szCs w:val="24"/>
        </w:rPr>
        <w:t xml:space="preserve"> para pacientes críticos con COVID-19.</w:t>
      </w:r>
    </w:p>
    <w:p w14:paraId="37220EAE" w14:textId="77777777" w:rsidR="005461BE" w:rsidRDefault="005461BE" w:rsidP="00632326">
      <w:pPr>
        <w:pStyle w:val="BodyText"/>
        <w:spacing w:before="96" w:after="160" w:line="249" w:lineRule="auto"/>
        <w:ind w:left="0" w:right="-1"/>
        <w:jc w:val="center"/>
        <w:rPr>
          <w:rFonts w:eastAsiaTheme="minorEastAsia"/>
          <w:w w:val="100"/>
        </w:rPr>
      </w:pPr>
      <w:r>
        <w:rPr>
          <w:rFonts w:eastAsiaTheme="minorEastAsia"/>
          <w:noProof/>
          <w:w w:val="100"/>
        </w:rPr>
        <w:drawing>
          <wp:inline distT="0" distB="0" distL="0" distR="0" wp14:anchorId="463324D9" wp14:editId="45C172E6">
            <wp:extent cx="3060000" cy="2232764"/>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000" cy="2232764"/>
                    </a:xfrm>
                    <a:prstGeom prst="rect">
                      <a:avLst/>
                    </a:prstGeom>
                    <a:noFill/>
                    <a:ln>
                      <a:noFill/>
                    </a:ln>
                  </pic:spPr>
                </pic:pic>
              </a:graphicData>
            </a:graphic>
          </wp:inline>
        </w:drawing>
      </w:r>
      <w:r>
        <w:rPr>
          <w:rFonts w:eastAsiaTheme="minorEastAsia"/>
          <w:noProof/>
          <w:w w:val="100"/>
        </w:rPr>
        <w:drawing>
          <wp:inline distT="0" distB="0" distL="0" distR="0" wp14:anchorId="6FF55D50" wp14:editId="19176699">
            <wp:extent cx="3060000" cy="223276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000" cy="2232766"/>
                    </a:xfrm>
                    <a:prstGeom prst="rect">
                      <a:avLst/>
                    </a:prstGeom>
                    <a:noFill/>
                    <a:ln>
                      <a:noFill/>
                    </a:ln>
                  </pic:spPr>
                </pic:pic>
              </a:graphicData>
            </a:graphic>
          </wp:inline>
        </w:drawing>
      </w:r>
    </w:p>
    <w:p w14:paraId="3099EC59" w14:textId="77777777" w:rsidR="005461BE" w:rsidRPr="00632326" w:rsidRDefault="005461BE" w:rsidP="00632326">
      <w:pPr>
        <w:pStyle w:val="BodyText"/>
        <w:numPr>
          <w:ilvl w:val="0"/>
          <w:numId w:val="11"/>
        </w:numPr>
        <w:spacing w:before="96" w:after="160" w:line="249" w:lineRule="auto"/>
        <w:ind w:right="-1"/>
        <w:jc w:val="center"/>
        <w:rPr>
          <w:rFonts w:eastAsiaTheme="minorEastAsia"/>
          <w:w w:val="100"/>
          <w:sz w:val="16"/>
          <w:szCs w:val="16"/>
        </w:rPr>
      </w:pP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w:t>
      </w:r>
      <w:r>
        <w:rPr>
          <w:rFonts w:eastAsiaTheme="minorEastAsia"/>
          <w:w w:val="100"/>
          <w:sz w:val="16"/>
          <w:szCs w:val="16"/>
        </w:rPr>
        <w:t>b)</w:t>
      </w:r>
    </w:p>
    <w:p w14:paraId="1C0CE295" w14:textId="77777777" w:rsidR="005461BE" w:rsidRDefault="005461BE" w:rsidP="00632326">
      <w:pPr>
        <w:pStyle w:val="BodyText"/>
        <w:spacing w:before="96" w:after="160" w:line="249" w:lineRule="auto"/>
        <w:ind w:left="0" w:right="-1"/>
        <w:jc w:val="center"/>
        <w:rPr>
          <w:rFonts w:eastAsiaTheme="minorEastAsia"/>
          <w:w w:val="100"/>
        </w:rPr>
      </w:pPr>
      <w:r>
        <w:rPr>
          <w:rFonts w:eastAsiaTheme="minorEastAsia"/>
          <w:noProof/>
          <w:w w:val="100"/>
        </w:rPr>
        <w:drawing>
          <wp:inline distT="0" distB="0" distL="0" distR="0" wp14:anchorId="166D0E75" wp14:editId="2F587DB7">
            <wp:extent cx="3060000" cy="22327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000" cy="2232765"/>
                    </a:xfrm>
                    <a:prstGeom prst="rect">
                      <a:avLst/>
                    </a:prstGeom>
                    <a:noFill/>
                    <a:ln>
                      <a:noFill/>
                    </a:ln>
                  </pic:spPr>
                </pic:pic>
              </a:graphicData>
            </a:graphic>
          </wp:inline>
        </w:drawing>
      </w:r>
      <w:r>
        <w:rPr>
          <w:rFonts w:eastAsiaTheme="minorEastAsia"/>
          <w:noProof/>
          <w:w w:val="100"/>
        </w:rPr>
        <w:drawing>
          <wp:inline distT="0" distB="0" distL="0" distR="0" wp14:anchorId="036CF5C8" wp14:editId="77CAB895">
            <wp:extent cx="3060000" cy="22327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0000" cy="2232765"/>
                    </a:xfrm>
                    <a:prstGeom prst="rect">
                      <a:avLst/>
                    </a:prstGeom>
                    <a:noFill/>
                    <a:ln>
                      <a:noFill/>
                    </a:ln>
                  </pic:spPr>
                </pic:pic>
              </a:graphicData>
            </a:graphic>
          </wp:inline>
        </w:drawing>
      </w:r>
    </w:p>
    <w:p w14:paraId="355D3636" w14:textId="77777777" w:rsidR="005461BE" w:rsidRPr="00632326" w:rsidRDefault="005461BE" w:rsidP="00632326">
      <w:pPr>
        <w:pStyle w:val="BodyText"/>
        <w:numPr>
          <w:ilvl w:val="0"/>
          <w:numId w:val="12"/>
        </w:numPr>
        <w:spacing w:before="96" w:after="160" w:line="249" w:lineRule="auto"/>
        <w:ind w:right="-1"/>
        <w:jc w:val="center"/>
        <w:rPr>
          <w:rFonts w:eastAsiaTheme="minorEastAsia"/>
          <w:w w:val="100"/>
          <w:sz w:val="16"/>
          <w:szCs w:val="16"/>
        </w:rPr>
      </w:pP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w:t>
      </w:r>
      <w:r>
        <w:rPr>
          <w:rFonts w:eastAsiaTheme="minorEastAsia"/>
          <w:w w:val="100"/>
          <w:sz w:val="16"/>
          <w:szCs w:val="16"/>
        </w:rPr>
        <w:t>d</w:t>
      </w:r>
      <w:r w:rsidRPr="00632326">
        <w:rPr>
          <w:rFonts w:eastAsiaTheme="minorEastAsia"/>
          <w:w w:val="100"/>
          <w:sz w:val="16"/>
          <w:szCs w:val="16"/>
        </w:rPr>
        <w:t>)</w:t>
      </w:r>
    </w:p>
    <w:p w14:paraId="53F5856A" w14:textId="26F6FAEB" w:rsidR="005461BE" w:rsidRPr="00DB130F" w:rsidRDefault="005461BE" w:rsidP="00CF5E9D">
      <w:pPr>
        <w:pStyle w:val="BodyText"/>
        <w:spacing w:before="96" w:after="160" w:line="249" w:lineRule="auto"/>
        <w:ind w:left="720" w:right="1110"/>
        <w:rPr>
          <w:rFonts w:eastAsiaTheme="minorEastAsia"/>
          <w:color w:val="000000" w:themeColor="text1"/>
          <w:w w:val="100"/>
          <w:sz w:val="18"/>
          <w:szCs w:val="18"/>
        </w:rPr>
        <w:sectPr w:rsidR="005461BE" w:rsidRPr="00DB130F" w:rsidSect="0072733A">
          <w:type w:val="continuous"/>
          <w:pgSz w:w="11906" w:h="16838"/>
          <w:pgMar w:top="720" w:right="720" w:bottom="720" w:left="720" w:header="708" w:footer="708" w:gutter="0"/>
          <w:cols w:space="708"/>
          <w:docGrid w:linePitch="360"/>
        </w:sectPr>
      </w:pPr>
      <w:r w:rsidRPr="00483510">
        <w:rPr>
          <w:w w:val="100"/>
          <w:sz w:val="18"/>
          <w:szCs w:val="18"/>
        </w:rPr>
        <w:lastRenderedPageBreak/>
        <w:t xml:space="preserve">Tasa de supervivencia acumulada a los 90 días para pacientes del grupo </w:t>
      </w:r>
      <w:r w:rsidRPr="00483510">
        <w:rPr>
          <w:bCs/>
          <w:color w:val="000000" w:themeColor="text1"/>
          <w:w w:val="100"/>
          <w:sz w:val="18"/>
          <w:szCs w:val="18"/>
        </w:rPr>
        <w:t>no-CC</w:t>
      </w:r>
      <m:oMath>
        <m:r>
          <w:rPr>
            <w:rFonts w:ascii="Cambria Math" w:hAnsi="Cambria Math"/>
            <w:color w:val="000000" w:themeColor="text1"/>
            <w:w w:val="100"/>
            <w:sz w:val="18"/>
            <w:szCs w:val="18"/>
          </w:rPr>
          <m:t xml:space="preserve"> (T&lt;21)</m:t>
        </m:r>
      </m:oMath>
      <w:r w:rsidRPr="00483510">
        <w:rPr>
          <w:rFonts w:eastAsiaTheme="minorEastAsia"/>
          <w:color w:val="000000" w:themeColor="text1"/>
          <w:w w:val="100"/>
          <w:sz w:val="18"/>
          <w:szCs w:val="18"/>
        </w:rPr>
        <w:t xml:space="preserve"> de acuerdo con (a) el sexo (Log-rank test: </w:t>
      </w:r>
      <m:oMath>
        <m:r>
          <w:rPr>
            <w:rFonts w:ascii="Cambria Math" w:eastAsiaTheme="minorEastAsia" w:hAnsi="Cambria Math"/>
            <w:color w:val="000000" w:themeColor="text1"/>
            <w:w w:val="100"/>
            <w:sz w:val="18"/>
            <w:szCs w:val="18"/>
          </w:rPr>
          <m:t>p=0</m:t>
        </m:r>
        <m:r>
          <w:rPr>
            <w:rFonts w:ascii="Cambria Math" w:eastAsiaTheme="minorEastAsia" w:hAnsi="Cambria Math"/>
            <w:color w:val="000000" w:themeColor="text1"/>
            <w:w w:val="100"/>
            <w:sz w:val="18"/>
            <w:szCs w:val="18"/>
          </w:rPr>
          <m:t>,</m:t>
        </m:r>
        <m:r>
          <w:rPr>
            <w:rFonts w:ascii="Cambria Math" w:eastAsiaTheme="minorEastAsia" w:hAnsi="Cambria Math"/>
            <w:color w:val="000000" w:themeColor="text1"/>
            <w:w w:val="100"/>
            <w:sz w:val="18"/>
            <w:szCs w:val="18"/>
          </w:rPr>
          <m:t>22</m:t>
        </m:r>
      </m:oMath>
      <w:r w:rsidRPr="00483510">
        <w:rPr>
          <w:rFonts w:eastAsiaTheme="minorEastAsia"/>
          <w:color w:val="000000" w:themeColor="text1"/>
          <w:w w:val="100"/>
          <w:sz w:val="18"/>
          <w:szCs w:val="18"/>
        </w:rPr>
        <w:t xml:space="preserve">) y (b) la edad (Log-rank test: </w:t>
      </w:r>
      <m:oMath>
        <m:r>
          <w:rPr>
            <w:rFonts w:ascii="Cambria Math" w:eastAsiaTheme="minorEastAsia" w:hAnsi="Cambria Math"/>
            <w:color w:val="000000" w:themeColor="text1"/>
            <w:w w:val="100"/>
            <w:sz w:val="18"/>
            <w:szCs w:val="18"/>
          </w:rPr>
          <m:t>p=0</m:t>
        </m:r>
        <m:r>
          <w:rPr>
            <w:rFonts w:ascii="Cambria Math" w:eastAsiaTheme="minorEastAsia" w:hAnsi="Cambria Math"/>
            <w:color w:val="000000" w:themeColor="text1"/>
            <w:w w:val="100"/>
            <w:sz w:val="18"/>
            <w:szCs w:val="18"/>
          </w:rPr>
          <m:t>,</m:t>
        </m:r>
        <m:r>
          <w:rPr>
            <w:rFonts w:ascii="Cambria Math" w:eastAsiaTheme="minorEastAsia" w:hAnsi="Cambria Math"/>
            <w:color w:val="000000" w:themeColor="text1"/>
            <w:w w:val="100"/>
            <w:sz w:val="18"/>
            <w:szCs w:val="18"/>
          </w:rPr>
          <m:t>00</m:t>
        </m:r>
      </m:oMath>
      <w:r w:rsidRPr="00483510">
        <w:rPr>
          <w:rFonts w:eastAsiaTheme="minorEastAsia"/>
          <w:color w:val="000000" w:themeColor="text1"/>
          <w:w w:val="100"/>
          <w:sz w:val="18"/>
          <w:szCs w:val="18"/>
        </w:rPr>
        <w:t xml:space="preserve">). </w:t>
      </w:r>
      <w:r w:rsidRPr="00483510">
        <w:rPr>
          <w:w w:val="100"/>
          <w:sz w:val="18"/>
          <w:szCs w:val="18"/>
        </w:rPr>
        <w:t xml:space="preserve">Tasa de supervivencia acumulada a los 90 días para pacientes del grupo </w:t>
      </w:r>
      <w:r w:rsidRPr="00483510">
        <w:rPr>
          <w:bCs/>
          <w:color w:val="000000" w:themeColor="text1"/>
          <w:w w:val="100"/>
          <w:sz w:val="18"/>
          <w:szCs w:val="18"/>
        </w:rPr>
        <w:t>CC (</w:t>
      </w:r>
      <m:oMath>
        <m:r>
          <w:rPr>
            <w:rFonts w:ascii="Cambria Math" w:hAnsi="Cambria Math"/>
            <w:color w:val="000000" w:themeColor="text1"/>
            <w:w w:val="100"/>
            <w:sz w:val="18"/>
            <w:szCs w:val="18"/>
          </w:rPr>
          <m:t>T≥21</m:t>
        </m:r>
      </m:oMath>
      <w:r w:rsidRPr="00483510">
        <w:rPr>
          <w:bCs/>
          <w:color w:val="000000" w:themeColor="text1"/>
          <w:w w:val="100"/>
          <w:sz w:val="18"/>
          <w:szCs w:val="18"/>
        </w:rPr>
        <w:t>)</w:t>
      </w:r>
      <w:r w:rsidRPr="00483510">
        <w:rPr>
          <w:w w:val="100"/>
          <w:sz w:val="18"/>
          <w:szCs w:val="18"/>
        </w:rPr>
        <w:t xml:space="preserve"> de acuerdo con (c) el sexo (</w:t>
      </w:r>
      <w:r w:rsidRPr="00483510">
        <w:rPr>
          <w:rFonts w:eastAsiaTheme="minorEastAsia"/>
          <w:color w:val="000000" w:themeColor="text1"/>
          <w:w w:val="100"/>
          <w:sz w:val="18"/>
          <w:szCs w:val="18"/>
        </w:rPr>
        <w:t xml:space="preserve">Log-rank test: </w:t>
      </w:r>
      <m:oMath>
        <m:r>
          <w:rPr>
            <w:rFonts w:ascii="Cambria Math" w:eastAsiaTheme="minorEastAsia" w:hAnsi="Cambria Math"/>
            <w:color w:val="000000" w:themeColor="text1"/>
            <w:w w:val="100"/>
            <w:sz w:val="18"/>
            <w:szCs w:val="18"/>
          </w:rPr>
          <m:t>p=0</m:t>
        </m:r>
        <m:r>
          <w:rPr>
            <w:rFonts w:ascii="Cambria Math" w:eastAsiaTheme="minorEastAsia" w:hAnsi="Cambria Math"/>
            <w:color w:val="000000" w:themeColor="text1"/>
            <w:w w:val="100"/>
            <w:sz w:val="18"/>
            <w:szCs w:val="18"/>
          </w:rPr>
          <m:t>,</m:t>
        </m:r>
        <m:r>
          <w:rPr>
            <w:rFonts w:ascii="Cambria Math" w:eastAsiaTheme="minorEastAsia" w:hAnsi="Cambria Math"/>
            <w:color w:val="000000" w:themeColor="text1"/>
            <w:w w:val="100"/>
            <w:sz w:val="18"/>
            <w:szCs w:val="18"/>
          </w:rPr>
          <m:t>04</m:t>
        </m:r>
      </m:oMath>
      <w:r w:rsidRPr="00483510">
        <w:rPr>
          <w:w w:val="100"/>
          <w:sz w:val="18"/>
          <w:szCs w:val="18"/>
        </w:rPr>
        <w:t>) y (d) la edad (</w:t>
      </w:r>
      <w:r w:rsidRPr="00483510">
        <w:rPr>
          <w:rFonts w:eastAsiaTheme="minorEastAsia"/>
          <w:color w:val="000000" w:themeColor="text1"/>
          <w:w w:val="100"/>
          <w:sz w:val="18"/>
          <w:szCs w:val="18"/>
        </w:rPr>
        <w:t xml:space="preserve">Log-rank test: </w:t>
      </w:r>
      <m:oMath>
        <m:r>
          <w:rPr>
            <w:rFonts w:ascii="Cambria Math" w:eastAsiaTheme="minorEastAsia" w:hAnsi="Cambria Math"/>
            <w:color w:val="000000" w:themeColor="text1"/>
            <w:w w:val="100"/>
            <w:sz w:val="18"/>
            <w:szCs w:val="18"/>
          </w:rPr>
          <m:t>p=0</m:t>
        </m:r>
        <m:r>
          <w:rPr>
            <w:rFonts w:ascii="Cambria Math" w:eastAsiaTheme="minorEastAsia" w:hAnsi="Cambria Math"/>
            <w:color w:val="000000" w:themeColor="text1"/>
            <w:w w:val="100"/>
            <w:sz w:val="18"/>
            <w:szCs w:val="18"/>
          </w:rPr>
          <m:t>,</m:t>
        </m:r>
        <m:r>
          <w:rPr>
            <w:rFonts w:ascii="Cambria Math" w:eastAsiaTheme="minorEastAsia" w:hAnsi="Cambria Math"/>
            <w:color w:val="000000" w:themeColor="text1"/>
            <w:w w:val="100"/>
            <w:sz w:val="18"/>
            <w:szCs w:val="18"/>
          </w:rPr>
          <m:t>00</m:t>
        </m:r>
      </m:oMath>
      <w:r w:rsidRPr="00483510">
        <w:rPr>
          <w:w w:val="100"/>
          <w:sz w:val="18"/>
          <w:szCs w:val="18"/>
        </w:rPr>
        <w:t>)</w:t>
      </w:r>
      <w:r w:rsidRPr="00483510">
        <w:rPr>
          <w:rFonts w:eastAsiaTheme="minorEastAsia"/>
          <w:color w:val="000000" w:themeColor="text1"/>
          <w:w w:val="100"/>
          <w:sz w:val="18"/>
          <w:szCs w:val="18"/>
        </w:rPr>
        <w:t>. El símbolo “+” representa los datos censurados.</w:t>
      </w:r>
      <w:r w:rsidR="00DB130F">
        <w:rPr>
          <w:rFonts w:eastAsiaTheme="minorEastAsia"/>
          <w:color w:val="000000" w:themeColor="text1"/>
          <w:w w:val="100"/>
          <w:sz w:val="18"/>
          <w:szCs w:val="18"/>
        </w:rPr>
        <w:t xml:space="preserve"> (</w:t>
      </w:r>
      <w:r w:rsidR="00DB130F">
        <w:rPr>
          <w:rFonts w:eastAsiaTheme="minorEastAsia"/>
          <w:b/>
          <w:bCs/>
          <w:color w:val="000000" w:themeColor="text1"/>
          <w:w w:val="100"/>
          <w:sz w:val="18"/>
          <w:szCs w:val="18"/>
        </w:rPr>
        <w:t xml:space="preserve">Fuente: </w:t>
      </w:r>
      <w:r w:rsidR="00DB130F">
        <w:rPr>
          <w:rFonts w:eastAsiaTheme="minorEastAsia"/>
          <w:color w:val="000000" w:themeColor="text1"/>
          <w:w w:val="100"/>
          <w:sz w:val="18"/>
          <w:szCs w:val="18"/>
        </w:rPr>
        <w:t>cálculos propios a partir de la información del estudio).</w:t>
      </w:r>
    </w:p>
    <w:p w14:paraId="0D0C1E82" w14:textId="77777777" w:rsidR="005461BE" w:rsidRDefault="005461BE" w:rsidP="00CF5E9D">
      <w:pPr>
        <w:pStyle w:val="BodyText"/>
        <w:spacing w:before="96" w:line="249" w:lineRule="auto"/>
        <w:ind w:left="0" w:right="-1"/>
        <w:rPr>
          <w:rFonts w:eastAsiaTheme="minorEastAsia"/>
          <w:i/>
          <w:iCs/>
          <w:w w:val="100"/>
        </w:rPr>
        <w:sectPr w:rsidR="005461BE" w:rsidSect="00DA708B">
          <w:type w:val="continuous"/>
          <w:pgSz w:w="11906" w:h="16838"/>
          <w:pgMar w:top="720" w:right="720" w:bottom="720" w:left="720" w:header="708" w:footer="708" w:gutter="0"/>
          <w:cols w:space="708"/>
          <w:docGrid w:linePitch="360"/>
        </w:sectPr>
      </w:pPr>
    </w:p>
    <w:p w14:paraId="24FB2364" w14:textId="77777777" w:rsidR="005461BE" w:rsidRPr="009B56B2" w:rsidRDefault="005461BE" w:rsidP="009B56B2">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Estimador no-paramétrico de Kaplan-Meier</w:t>
      </w:r>
    </w:p>
    <w:p w14:paraId="518975B7" w14:textId="36FBC136" w:rsidR="005461BE" w:rsidRPr="009B56B2" w:rsidRDefault="005461BE" w:rsidP="009B56B2">
      <w:pPr>
        <w:pStyle w:val="BodyText"/>
        <w:spacing w:before="96" w:after="240" w:line="480" w:lineRule="auto"/>
        <w:ind w:left="0" w:right="-1" w:firstLine="284"/>
        <w:rPr>
          <w:rFonts w:eastAsiaTheme="minorEastAsia"/>
          <w:iCs/>
          <w:w w:val="100"/>
          <w:sz w:val="24"/>
          <w:szCs w:val="24"/>
        </w:rPr>
      </w:pPr>
      <w:r w:rsidRPr="009B56B2">
        <w:rPr>
          <w:rFonts w:eastAsiaTheme="minorEastAsia"/>
          <w:w w:val="100"/>
          <w:sz w:val="24"/>
          <w:szCs w:val="24"/>
        </w:rPr>
        <w:t xml:space="preserve">La estimación no-paramétrica de Kaplan-Meier sugiere una tasa de supervivencia en UCI a los 30 días de </w:t>
      </w:r>
      <m:oMath>
        <m:r>
          <w:rPr>
            <w:rFonts w:ascii="Cambria Math" w:eastAsiaTheme="minorEastAsia" w:hAnsi="Cambria Math"/>
            <w:w w:val="100"/>
            <w:sz w:val="24"/>
            <w:szCs w:val="24"/>
          </w:rPr>
          <m:t>47</m:t>
        </m:r>
        <m:r>
          <w:rPr>
            <w:rFonts w:ascii="Cambria Math" w:eastAsiaTheme="minorEastAsia" w:hAnsi="Cambria Math"/>
            <w:w w:val="100"/>
            <w:sz w:val="24"/>
            <w:szCs w:val="24"/>
          </w:rPr>
          <m:t>,</m:t>
        </m:r>
        <m:r>
          <w:rPr>
            <w:rFonts w:ascii="Cambria Math" w:eastAsiaTheme="minorEastAsia" w:hAnsi="Cambria Math"/>
            <w:w w:val="100"/>
            <w:sz w:val="24"/>
            <w:szCs w:val="24"/>
          </w:rPr>
          <m:t xml:space="preserve">03% </m:t>
        </m:r>
        <m:d>
          <m:dPr>
            <m:ctrlPr>
              <w:rPr>
                <w:rFonts w:ascii="Cambria Math" w:eastAsiaTheme="minorEastAsia" w:hAnsi="Cambria Math"/>
                <w:iCs/>
                <w:w w:val="100"/>
                <w:sz w:val="24"/>
                <w:szCs w:val="24"/>
              </w:rPr>
            </m:ctrlPr>
          </m:dPr>
          <m:e>
            <m:r>
              <m:rPr>
                <m:sty m:val="p"/>
              </m:rPr>
              <w:rPr>
                <w:rFonts w:ascii="Cambria Math" w:eastAsiaTheme="minorEastAsia" w:hAnsi="Cambria Math"/>
                <w:w w:val="100"/>
                <w:sz w:val="24"/>
                <w:szCs w:val="24"/>
              </w:rPr>
              <m:t>95% IC:44-49</m:t>
            </m:r>
            <m:r>
              <m:rPr>
                <m:sty m:val="p"/>
              </m:rPr>
              <w:rPr>
                <w:rFonts w:ascii="Cambria Math" w:eastAsiaTheme="minorEastAsia" w:hAnsi="Cambria Math"/>
                <w:w w:val="100"/>
                <w:sz w:val="24"/>
                <w:szCs w:val="24"/>
              </w:rPr>
              <m:t>,</m:t>
            </m:r>
            <m:r>
              <m:rPr>
                <m:sty m:val="p"/>
              </m:rPr>
              <w:rPr>
                <w:rFonts w:ascii="Cambria Math" w:eastAsiaTheme="minorEastAsia" w:hAnsi="Cambria Math"/>
                <w:w w:val="100"/>
                <w:sz w:val="24"/>
                <w:szCs w:val="24"/>
              </w:rPr>
              <m:t>9</m:t>
            </m:r>
          </m:e>
        </m:d>
        <m:r>
          <m:rPr>
            <m:sty m:val="p"/>
          </m:rPr>
          <w:rPr>
            <w:rFonts w:ascii="Cambria Math" w:eastAsiaTheme="minorEastAsia" w:hAnsi="Cambria Math"/>
            <w:w w:val="100"/>
            <w:sz w:val="24"/>
            <w:szCs w:val="24"/>
          </w:rPr>
          <m:t>.</m:t>
        </m:r>
      </m:oMath>
      <w:r w:rsidRPr="009B56B2">
        <w:rPr>
          <w:rFonts w:eastAsiaTheme="minorEastAsia"/>
          <w:iCs/>
          <w:w w:val="100"/>
          <w:sz w:val="24"/>
          <w:szCs w:val="24"/>
        </w:rPr>
        <w:t xml:space="preserve"> La tasa de mortalidad en UCI es superior en pacientes mayores de 65 años (log-rank test: </w:t>
      </w:r>
      <m:oMath>
        <m:r>
          <w:rPr>
            <w:rFonts w:ascii="Cambria Math" w:eastAsiaTheme="minorEastAsia" w:hAnsi="Cambria Math"/>
            <w:w w:val="100"/>
            <w:sz w:val="24"/>
            <w:szCs w:val="24"/>
          </w:rPr>
          <m:t>p&lt;0</m:t>
        </m:r>
        <m:r>
          <w:rPr>
            <w:rFonts w:ascii="Cambria Math" w:eastAsiaTheme="minorEastAsia" w:hAnsi="Cambria Math"/>
            <w:w w:val="100"/>
            <w:sz w:val="24"/>
            <w:szCs w:val="24"/>
          </w:rPr>
          <m:t>,</m:t>
        </m:r>
        <m:r>
          <w:rPr>
            <w:rFonts w:ascii="Cambria Math" w:eastAsiaTheme="minorEastAsia" w:hAnsi="Cambria Math"/>
            <w:w w:val="100"/>
            <w:sz w:val="24"/>
            <w:szCs w:val="24"/>
          </w:rPr>
          <m:t>01</m:t>
        </m:r>
      </m:oMath>
      <w:r w:rsidRPr="009B56B2">
        <w:rPr>
          <w:rFonts w:eastAsiaTheme="minorEastAsia"/>
          <w:iCs/>
          <w:w w:val="100"/>
          <w:sz w:val="24"/>
          <w:szCs w:val="24"/>
        </w:rPr>
        <w:t>). La tasa de supervivencia en UCI a los 30 días en el grupo CC es mayor que en el grupo no-CC (84</w:t>
      </w:r>
      <w:r w:rsidR="00BB4319">
        <w:rPr>
          <w:rFonts w:eastAsiaTheme="minorEastAsia"/>
          <w:iCs/>
          <w:w w:val="100"/>
          <w:sz w:val="24"/>
          <w:szCs w:val="24"/>
        </w:rPr>
        <w:t>,</w:t>
      </w:r>
      <w:r w:rsidRPr="009B56B2">
        <w:rPr>
          <w:rFonts w:eastAsiaTheme="minorEastAsia"/>
          <w:iCs/>
          <w:w w:val="100"/>
          <w:sz w:val="24"/>
          <w:szCs w:val="24"/>
        </w:rPr>
        <w:t>3% [95% IC: 77</w:t>
      </w:r>
      <w:r w:rsidR="00BB4319">
        <w:rPr>
          <w:rFonts w:eastAsiaTheme="minorEastAsia"/>
          <w:iCs/>
          <w:w w:val="100"/>
          <w:sz w:val="24"/>
          <w:szCs w:val="24"/>
        </w:rPr>
        <w:t>,</w:t>
      </w:r>
      <w:r w:rsidRPr="009B56B2">
        <w:rPr>
          <w:rFonts w:eastAsiaTheme="minorEastAsia"/>
          <w:iCs/>
          <w:w w:val="100"/>
          <w:sz w:val="24"/>
          <w:szCs w:val="24"/>
        </w:rPr>
        <w:t>6 – 89</w:t>
      </w:r>
      <w:r w:rsidR="00BB4319">
        <w:rPr>
          <w:rFonts w:eastAsiaTheme="minorEastAsia"/>
          <w:iCs/>
          <w:w w:val="100"/>
          <w:sz w:val="24"/>
          <w:szCs w:val="24"/>
        </w:rPr>
        <w:t>,</w:t>
      </w:r>
      <w:r w:rsidRPr="009B56B2">
        <w:rPr>
          <w:rFonts w:eastAsiaTheme="minorEastAsia"/>
          <w:iCs/>
          <w:w w:val="100"/>
          <w:sz w:val="24"/>
          <w:szCs w:val="24"/>
        </w:rPr>
        <w:t>1] vs. 34</w:t>
      </w:r>
      <w:r w:rsidR="00BB4319">
        <w:rPr>
          <w:rFonts w:eastAsiaTheme="minorEastAsia"/>
          <w:iCs/>
          <w:w w:val="100"/>
          <w:sz w:val="24"/>
          <w:szCs w:val="24"/>
        </w:rPr>
        <w:t>,</w:t>
      </w:r>
      <w:r w:rsidRPr="009B56B2">
        <w:rPr>
          <w:rFonts w:eastAsiaTheme="minorEastAsia"/>
          <w:iCs/>
          <w:w w:val="100"/>
          <w:sz w:val="24"/>
          <w:szCs w:val="24"/>
        </w:rPr>
        <w:t>2%[95% IC: 29</w:t>
      </w:r>
      <w:r w:rsidR="00BB4319">
        <w:rPr>
          <w:rFonts w:eastAsiaTheme="minorEastAsia"/>
          <w:iCs/>
          <w:w w:val="100"/>
          <w:sz w:val="24"/>
          <w:szCs w:val="24"/>
        </w:rPr>
        <w:t>,</w:t>
      </w:r>
      <w:r w:rsidRPr="009B56B2">
        <w:rPr>
          <w:rFonts w:eastAsiaTheme="minorEastAsia"/>
          <w:iCs/>
          <w:w w:val="100"/>
          <w:sz w:val="24"/>
          <w:szCs w:val="24"/>
        </w:rPr>
        <w:t>9 – 38</w:t>
      </w:r>
      <w:r w:rsidR="00BB4319">
        <w:rPr>
          <w:rFonts w:eastAsiaTheme="minorEastAsia"/>
          <w:iCs/>
          <w:w w:val="100"/>
          <w:sz w:val="24"/>
          <w:szCs w:val="24"/>
        </w:rPr>
        <w:t>,</w:t>
      </w:r>
      <w:r w:rsidRPr="009B56B2">
        <w:rPr>
          <w:rFonts w:eastAsiaTheme="minorEastAsia"/>
          <w:iCs/>
          <w:w w:val="100"/>
          <w:sz w:val="24"/>
          <w:szCs w:val="24"/>
        </w:rPr>
        <w:t xml:space="preserve">6], </w:t>
      </w:r>
      <m:oMath>
        <m:r>
          <w:rPr>
            <w:rFonts w:ascii="Cambria Math" w:eastAsiaTheme="minorEastAsia" w:hAnsi="Cambria Math"/>
            <w:w w:val="100"/>
            <w:sz w:val="24"/>
            <w:szCs w:val="24"/>
          </w:rPr>
          <m:t>p&lt;0</m:t>
        </m:r>
        <m:r>
          <w:rPr>
            <w:rFonts w:ascii="Cambria Math" w:eastAsiaTheme="minorEastAsia" w:hAnsi="Cambria Math"/>
            <w:w w:val="100"/>
            <w:sz w:val="24"/>
            <w:szCs w:val="24"/>
          </w:rPr>
          <m:t>,</m:t>
        </m:r>
        <m:r>
          <w:rPr>
            <w:rFonts w:ascii="Cambria Math" w:eastAsiaTheme="minorEastAsia" w:hAnsi="Cambria Math"/>
            <w:w w:val="100"/>
            <w:sz w:val="24"/>
            <w:szCs w:val="24"/>
          </w:rPr>
          <m:t>01</m:t>
        </m:r>
      </m:oMath>
      <w:r w:rsidRPr="009B56B2">
        <w:rPr>
          <w:rFonts w:eastAsiaTheme="minorEastAsia"/>
          <w:iCs/>
          <w:w w:val="100"/>
          <w:sz w:val="24"/>
          <w:szCs w:val="24"/>
        </w:rPr>
        <w:t>) (</w:t>
      </w:r>
      <w:r w:rsidRPr="009B56B2">
        <w:rPr>
          <w:rFonts w:eastAsiaTheme="minorEastAsia"/>
          <w:b/>
          <w:bCs/>
          <w:iCs/>
          <w:w w:val="100"/>
          <w:sz w:val="24"/>
          <w:szCs w:val="24"/>
        </w:rPr>
        <w:t>Figura 4</w:t>
      </w:r>
      <w:r w:rsidRPr="009B56B2">
        <w:rPr>
          <w:rFonts w:eastAsiaTheme="minorEastAsia"/>
          <w:iCs/>
          <w:w w:val="100"/>
          <w:sz w:val="24"/>
          <w:szCs w:val="24"/>
        </w:rPr>
        <w:t xml:space="preserve">). </w:t>
      </w:r>
    </w:p>
    <w:p w14:paraId="2175C4C6" w14:textId="37B9F994" w:rsidR="005461BE" w:rsidRPr="009B56B2" w:rsidRDefault="005461BE" w:rsidP="009B56B2">
      <w:pPr>
        <w:pStyle w:val="BodyText"/>
        <w:spacing w:before="96" w:after="240" w:line="480" w:lineRule="auto"/>
        <w:ind w:left="0" w:right="-1" w:firstLine="284"/>
        <w:rPr>
          <w:rFonts w:eastAsiaTheme="minorEastAsia"/>
          <w:iCs/>
          <w:w w:val="100"/>
          <w:sz w:val="24"/>
          <w:szCs w:val="24"/>
        </w:rPr>
      </w:pPr>
      <w:r w:rsidRPr="009B56B2">
        <w:rPr>
          <w:rFonts w:eastAsiaTheme="minorEastAsia"/>
          <w:iCs/>
          <w:w w:val="100"/>
          <w:sz w:val="24"/>
          <w:szCs w:val="24"/>
        </w:rPr>
        <w:t xml:space="preserve">Si bien la tasa de supervivencia acumulada en UCI es menor en pacientes de sexo masculino, no existe evidencia —ni en el grupo CC (log-rank test: </w:t>
      </w:r>
      <m:oMath>
        <m:r>
          <w:rPr>
            <w:rFonts w:ascii="Cambria Math" w:eastAsiaTheme="minorEastAsia" w:hAnsi="Cambria Math"/>
            <w:w w:val="100"/>
            <w:sz w:val="24"/>
            <w:szCs w:val="24"/>
          </w:rPr>
          <m:t>p=0</m:t>
        </m:r>
        <m:r>
          <w:rPr>
            <w:rFonts w:ascii="Cambria Math" w:eastAsiaTheme="minorEastAsia" w:hAnsi="Cambria Math"/>
            <w:w w:val="100"/>
            <w:sz w:val="24"/>
            <w:szCs w:val="24"/>
          </w:rPr>
          <m:t>,</m:t>
        </m:r>
        <m:r>
          <w:rPr>
            <w:rFonts w:ascii="Cambria Math" w:eastAsiaTheme="minorEastAsia" w:hAnsi="Cambria Math"/>
            <w:w w:val="100"/>
            <w:sz w:val="24"/>
            <w:szCs w:val="24"/>
          </w:rPr>
          <m:t>62</m:t>
        </m:r>
      </m:oMath>
      <w:r w:rsidRPr="009B56B2">
        <w:rPr>
          <w:rFonts w:eastAsiaTheme="minorEastAsia"/>
          <w:iCs/>
          <w:w w:val="100"/>
          <w:sz w:val="24"/>
          <w:szCs w:val="24"/>
        </w:rPr>
        <w:t xml:space="preserve">) ni en el grupo no-CC (log-rank test: </w:t>
      </w:r>
      <m:oMath>
        <m:r>
          <w:rPr>
            <w:rFonts w:ascii="Cambria Math" w:eastAsiaTheme="minorEastAsia" w:hAnsi="Cambria Math"/>
            <w:w w:val="100"/>
            <w:sz w:val="24"/>
            <w:szCs w:val="24"/>
          </w:rPr>
          <m:t>p=0</m:t>
        </m:r>
        <m:r>
          <w:rPr>
            <w:rFonts w:ascii="Cambria Math" w:eastAsiaTheme="minorEastAsia" w:hAnsi="Cambria Math"/>
            <w:w w:val="100"/>
            <w:sz w:val="24"/>
            <w:szCs w:val="24"/>
          </w:rPr>
          <m:t>,</m:t>
        </m:r>
        <m:r>
          <w:rPr>
            <w:rFonts w:ascii="Cambria Math" w:eastAsiaTheme="minorEastAsia" w:hAnsi="Cambria Math"/>
            <w:w w:val="100"/>
            <w:sz w:val="24"/>
            <w:szCs w:val="24"/>
          </w:rPr>
          <m:t>28</m:t>
        </m:r>
      </m:oMath>
      <w:r w:rsidRPr="009B56B2">
        <w:rPr>
          <w:rFonts w:eastAsiaTheme="minorEastAsia"/>
          <w:iCs/>
          <w:w w:val="100"/>
          <w:sz w:val="24"/>
          <w:szCs w:val="24"/>
        </w:rPr>
        <w:t>)— de una diferencia significativa entre las curvas de supervivencia estimadas según el sexo (</w:t>
      </w:r>
      <w:r w:rsidRPr="009B56B2">
        <w:rPr>
          <w:rFonts w:eastAsiaTheme="minorEastAsia"/>
          <w:b/>
          <w:bCs/>
          <w:iCs/>
          <w:w w:val="100"/>
          <w:sz w:val="24"/>
          <w:szCs w:val="24"/>
        </w:rPr>
        <w:t>Figuras 2c</w:t>
      </w:r>
      <w:r w:rsidRPr="009B56B2">
        <w:rPr>
          <w:rFonts w:eastAsiaTheme="minorEastAsia"/>
          <w:iCs/>
          <w:w w:val="100"/>
          <w:sz w:val="24"/>
          <w:szCs w:val="24"/>
        </w:rPr>
        <w:t xml:space="preserve"> y </w:t>
      </w:r>
      <w:r w:rsidRPr="009B56B2">
        <w:rPr>
          <w:rFonts w:eastAsiaTheme="minorEastAsia"/>
          <w:b/>
          <w:bCs/>
          <w:iCs/>
          <w:w w:val="100"/>
          <w:sz w:val="24"/>
          <w:szCs w:val="24"/>
        </w:rPr>
        <w:t>2a</w:t>
      </w:r>
      <w:r w:rsidRPr="009B56B2">
        <w:rPr>
          <w:rFonts w:eastAsiaTheme="minorEastAsia"/>
          <w:iCs/>
          <w:w w:val="100"/>
          <w:sz w:val="24"/>
          <w:szCs w:val="24"/>
        </w:rPr>
        <w:t>). Se conserva la diferencia según grupos etarios: para el grupo CC, la tasa de supervivencia en UCI a los 30 días es menor en pacientes mayores de 65 años (22</w:t>
      </w:r>
      <w:r w:rsidR="00BB4319">
        <w:rPr>
          <w:rFonts w:eastAsiaTheme="minorEastAsia"/>
          <w:iCs/>
          <w:w w:val="100"/>
          <w:sz w:val="24"/>
          <w:szCs w:val="24"/>
        </w:rPr>
        <w:t>,</w:t>
      </w:r>
      <w:r w:rsidRPr="009B56B2">
        <w:rPr>
          <w:rFonts w:eastAsiaTheme="minorEastAsia"/>
          <w:iCs/>
          <w:w w:val="100"/>
          <w:sz w:val="24"/>
          <w:szCs w:val="24"/>
        </w:rPr>
        <w:t>9% [18</w:t>
      </w:r>
      <w:r w:rsidR="00BB4319">
        <w:rPr>
          <w:rFonts w:eastAsiaTheme="minorEastAsia"/>
          <w:iCs/>
          <w:w w:val="100"/>
          <w:sz w:val="24"/>
          <w:szCs w:val="24"/>
        </w:rPr>
        <w:t>,</w:t>
      </w:r>
      <w:r w:rsidRPr="009B56B2">
        <w:rPr>
          <w:rFonts w:eastAsiaTheme="minorEastAsia"/>
          <w:iCs/>
          <w:w w:val="100"/>
          <w:sz w:val="24"/>
          <w:szCs w:val="24"/>
        </w:rPr>
        <w:t>1 – 28</w:t>
      </w:r>
      <w:r w:rsidR="00BB4319">
        <w:rPr>
          <w:rFonts w:eastAsiaTheme="minorEastAsia"/>
          <w:iCs/>
          <w:w w:val="100"/>
          <w:sz w:val="24"/>
          <w:szCs w:val="24"/>
        </w:rPr>
        <w:t>,</w:t>
      </w:r>
      <w:r w:rsidRPr="009B56B2">
        <w:rPr>
          <w:rFonts w:eastAsiaTheme="minorEastAsia"/>
          <w:iCs/>
          <w:w w:val="100"/>
          <w:sz w:val="24"/>
          <w:szCs w:val="24"/>
        </w:rPr>
        <w:t>2] vs. 48</w:t>
      </w:r>
      <w:r w:rsidR="00BB4319">
        <w:rPr>
          <w:rFonts w:eastAsiaTheme="minorEastAsia"/>
          <w:iCs/>
          <w:w w:val="100"/>
          <w:sz w:val="24"/>
          <w:szCs w:val="24"/>
        </w:rPr>
        <w:t>,</w:t>
      </w:r>
      <w:r w:rsidRPr="009B56B2">
        <w:rPr>
          <w:rFonts w:eastAsiaTheme="minorEastAsia"/>
          <w:iCs/>
          <w:w w:val="100"/>
          <w:sz w:val="24"/>
          <w:szCs w:val="24"/>
        </w:rPr>
        <w:t>8% [41</w:t>
      </w:r>
      <w:r w:rsidR="00BB4319">
        <w:rPr>
          <w:rFonts w:eastAsiaTheme="minorEastAsia"/>
          <w:iCs/>
          <w:w w:val="100"/>
          <w:sz w:val="24"/>
          <w:szCs w:val="24"/>
        </w:rPr>
        <w:t>,</w:t>
      </w:r>
      <w:r w:rsidRPr="009B56B2">
        <w:rPr>
          <w:rFonts w:eastAsiaTheme="minorEastAsia"/>
          <w:iCs/>
          <w:w w:val="100"/>
          <w:sz w:val="24"/>
          <w:szCs w:val="24"/>
        </w:rPr>
        <w:t>5 – 55</w:t>
      </w:r>
      <w:r w:rsidR="00BB4319">
        <w:rPr>
          <w:rFonts w:eastAsiaTheme="minorEastAsia"/>
          <w:iCs/>
          <w:w w:val="100"/>
          <w:sz w:val="24"/>
          <w:szCs w:val="24"/>
        </w:rPr>
        <w:t>,</w:t>
      </w:r>
      <w:r w:rsidRPr="009B56B2">
        <w:rPr>
          <w:rFonts w:eastAsiaTheme="minorEastAsia"/>
          <w:iCs/>
          <w:w w:val="100"/>
          <w:sz w:val="24"/>
          <w:szCs w:val="24"/>
        </w:rPr>
        <w:t xml:space="preserve">8], </w:t>
      </w:r>
      <m:oMath>
        <m:r>
          <w:rPr>
            <w:rFonts w:ascii="Cambria Math" w:eastAsiaTheme="minorEastAsia" w:hAnsi="Cambria Math"/>
            <w:w w:val="100"/>
            <w:sz w:val="24"/>
            <w:szCs w:val="24"/>
          </w:rPr>
          <m:t>p&lt;0</m:t>
        </m:r>
        <m:r>
          <w:rPr>
            <w:rFonts w:ascii="Cambria Math" w:eastAsiaTheme="minorEastAsia" w:hAnsi="Cambria Math"/>
            <w:w w:val="100"/>
            <w:sz w:val="24"/>
            <w:szCs w:val="24"/>
          </w:rPr>
          <m:t>,</m:t>
        </m:r>
        <m:r>
          <w:rPr>
            <w:rFonts w:ascii="Cambria Math" w:eastAsiaTheme="minorEastAsia" w:hAnsi="Cambria Math"/>
            <w:w w:val="100"/>
            <w:sz w:val="24"/>
            <w:szCs w:val="24"/>
          </w:rPr>
          <m:t>01</m:t>
        </m:r>
      </m:oMath>
      <w:r w:rsidRPr="009B56B2">
        <w:rPr>
          <w:rFonts w:eastAsiaTheme="minorEastAsia"/>
          <w:iCs/>
          <w:w w:val="100"/>
          <w:sz w:val="24"/>
          <w:szCs w:val="24"/>
        </w:rPr>
        <w:t>) (</w:t>
      </w:r>
      <w:r w:rsidRPr="009B56B2">
        <w:rPr>
          <w:rFonts w:eastAsiaTheme="minorEastAsia"/>
          <w:b/>
          <w:bCs/>
          <w:iCs/>
          <w:w w:val="100"/>
          <w:sz w:val="24"/>
          <w:szCs w:val="24"/>
        </w:rPr>
        <w:t>Figura 2b</w:t>
      </w:r>
      <w:r w:rsidRPr="009B56B2">
        <w:rPr>
          <w:rFonts w:eastAsiaTheme="minorEastAsia"/>
          <w:iCs/>
          <w:w w:val="100"/>
          <w:sz w:val="24"/>
          <w:szCs w:val="24"/>
        </w:rPr>
        <w:t>). Lo mismo valdría decir sobre el grupo de pacientes no-CC (75.5% [64 – 83</w:t>
      </w:r>
      <w:r w:rsidR="00BB4319">
        <w:rPr>
          <w:rFonts w:eastAsiaTheme="minorEastAsia"/>
          <w:iCs/>
          <w:w w:val="100"/>
          <w:sz w:val="24"/>
          <w:szCs w:val="24"/>
        </w:rPr>
        <w:t>,</w:t>
      </w:r>
      <w:r w:rsidRPr="009B56B2">
        <w:rPr>
          <w:rFonts w:eastAsiaTheme="minorEastAsia"/>
          <w:iCs/>
          <w:w w:val="100"/>
          <w:sz w:val="24"/>
          <w:szCs w:val="24"/>
        </w:rPr>
        <w:t>8] vs. 91.6% [83</w:t>
      </w:r>
      <w:r w:rsidR="00BB4319">
        <w:rPr>
          <w:rFonts w:eastAsiaTheme="minorEastAsia"/>
          <w:iCs/>
          <w:w w:val="100"/>
          <w:sz w:val="24"/>
          <w:szCs w:val="24"/>
        </w:rPr>
        <w:t>,</w:t>
      </w:r>
      <w:r w:rsidRPr="009B56B2">
        <w:rPr>
          <w:rFonts w:eastAsiaTheme="minorEastAsia"/>
          <w:iCs/>
          <w:w w:val="100"/>
          <w:sz w:val="24"/>
          <w:szCs w:val="24"/>
        </w:rPr>
        <w:t>1 – 95</w:t>
      </w:r>
      <w:r w:rsidR="00BB4319">
        <w:rPr>
          <w:rFonts w:eastAsiaTheme="minorEastAsia"/>
          <w:iCs/>
          <w:w w:val="100"/>
          <w:sz w:val="24"/>
          <w:szCs w:val="24"/>
        </w:rPr>
        <w:t>,</w:t>
      </w:r>
      <w:r w:rsidRPr="009B56B2">
        <w:rPr>
          <w:rFonts w:eastAsiaTheme="minorEastAsia"/>
          <w:iCs/>
          <w:w w:val="100"/>
          <w:sz w:val="24"/>
          <w:szCs w:val="24"/>
        </w:rPr>
        <w:t xml:space="preserve">9], </w:t>
      </w:r>
      <m:oMath>
        <m:r>
          <w:rPr>
            <w:rFonts w:ascii="Cambria Math" w:eastAsiaTheme="minorEastAsia" w:hAnsi="Cambria Math"/>
            <w:w w:val="100"/>
            <w:sz w:val="24"/>
            <w:szCs w:val="24"/>
          </w:rPr>
          <m:t>p&lt;0</m:t>
        </m:r>
        <m:r>
          <w:rPr>
            <w:rFonts w:ascii="Cambria Math" w:eastAsiaTheme="minorEastAsia" w:hAnsi="Cambria Math"/>
            <w:w w:val="100"/>
            <w:sz w:val="24"/>
            <w:szCs w:val="24"/>
          </w:rPr>
          <m:t>,</m:t>
        </m:r>
        <m:r>
          <w:rPr>
            <w:rFonts w:ascii="Cambria Math" w:eastAsiaTheme="minorEastAsia" w:hAnsi="Cambria Math"/>
            <w:w w:val="100"/>
            <w:sz w:val="24"/>
            <w:szCs w:val="24"/>
          </w:rPr>
          <m:t>01</m:t>
        </m:r>
      </m:oMath>
      <w:r w:rsidRPr="009B56B2">
        <w:rPr>
          <w:rFonts w:eastAsiaTheme="minorEastAsia"/>
          <w:iCs/>
          <w:w w:val="100"/>
          <w:sz w:val="24"/>
          <w:szCs w:val="24"/>
        </w:rPr>
        <w:t>) (</w:t>
      </w:r>
      <w:r w:rsidRPr="009B56B2">
        <w:rPr>
          <w:rFonts w:eastAsiaTheme="minorEastAsia"/>
          <w:b/>
          <w:bCs/>
          <w:iCs/>
          <w:w w:val="100"/>
          <w:sz w:val="24"/>
          <w:szCs w:val="24"/>
        </w:rPr>
        <w:t>Figura 2d</w:t>
      </w:r>
      <w:r w:rsidRPr="009B56B2">
        <w:rPr>
          <w:rFonts w:eastAsiaTheme="minorEastAsia"/>
          <w:iCs/>
          <w:w w:val="100"/>
          <w:sz w:val="24"/>
          <w:szCs w:val="24"/>
        </w:rPr>
        <w:t>).</w:t>
      </w:r>
    </w:p>
    <w:p w14:paraId="3E0AAADC" w14:textId="77777777" w:rsidR="005461BE" w:rsidRPr="009B56B2" w:rsidRDefault="005461BE" w:rsidP="009B56B2">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Modelo paramétrico</w:t>
      </w:r>
    </w:p>
    <w:p w14:paraId="78450E11" w14:textId="52E0201A" w:rsidR="00A75DD1" w:rsidRPr="009B56B2" w:rsidRDefault="005461BE" w:rsidP="00A75DD1">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 xml:space="preserve">Siguiendo la parametrización original de Stacy </w:t>
      </w:r>
      <w:sdt>
        <w:sdtPr>
          <w:rPr>
            <w:rFonts w:eastAsiaTheme="minorEastAsia"/>
            <w:color w:val="000000"/>
            <w:w w:val="100"/>
            <w:sz w:val="24"/>
            <w:szCs w:val="24"/>
          </w:rPr>
          <w:tag w:val="MENDELEY_CITATION_v3_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"/>
          <w:id w:val="-2070721571"/>
          <w:placeholder>
            <w:docPart w:val="DefaultPlaceholder_-1854013440"/>
          </w:placeholder>
        </w:sdtPr>
        <w:sdtEndPr>
          <w:rPr>
            <w:rFonts w:eastAsiaTheme="minorHAnsi"/>
            <w:w w:val="110"/>
          </w:rPr>
        </w:sdtEndPr>
        <w:sdtContent>
          <w:r w:rsidR="005F064C" w:rsidRPr="005F064C">
            <w:rPr>
              <w:color w:val="000000"/>
              <w:sz w:val="24"/>
              <w:szCs w:val="24"/>
            </w:rPr>
            <w:t>(22)</w:t>
          </w:r>
        </w:sdtContent>
      </w:sdt>
      <w:r w:rsidRPr="009B56B2">
        <w:rPr>
          <w:rFonts w:eastAsiaTheme="minorEastAsia"/>
          <w:w w:val="100"/>
          <w:sz w:val="24"/>
          <w:szCs w:val="24"/>
        </w:rPr>
        <w:t xml:space="preserve">, el tiempo de permanencia en UCI se ajusta a una distribución gamma generalizada con parámetros </w:t>
      </w:r>
      <m:oMath>
        <m:r>
          <w:rPr>
            <w:rFonts w:ascii="Cambria Math" w:eastAsiaTheme="minorEastAsia" w:hAnsi="Cambria Math"/>
            <w:w w:val="100"/>
            <w:sz w:val="24"/>
            <w:szCs w:val="24"/>
          </w:rPr>
          <m:t>b=0</m:t>
        </m:r>
        <m:r>
          <w:rPr>
            <w:rFonts w:ascii="Cambria Math" w:eastAsiaTheme="minorEastAsia" w:hAnsi="Cambria Math"/>
            <w:w w:val="100"/>
            <w:sz w:val="24"/>
            <w:szCs w:val="24"/>
          </w:rPr>
          <m:t>,</m:t>
        </m:r>
        <m:r>
          <w:rPr>
            <w:rFonts w:ascii="Cambria Math" w:eastAsiaTheme="minorEastAsia" w:hAnsi="Cambria Math"/>
            <w:w w:val="100"/>
            <w:sz w:val="24"/>
            <w:szCs w:val="24"/>
          </w:rPr>
          <m:t>306 (0</m:t>
        </m:r>
        <m:r>
          <w:rPr>
            <w:rFonts w:ascii="Cambria Math" w:eastAsiaTheme="minorEastAsia" w:hAnsi="Cambria Math"/>
            <w:w w:val="100"/>
            <w:sz w:val="24"/>
            <w:szCs w:val="24"/>
          </w:rPr>
          <m:t>,</m:t>
        </m:r>
        <m:r>
          <w:rPr>
            <w:rFonts w:ascii="Cambria Math" w:eastAsiaTheme="minorEastAsia" w:hAnsi="Cambria Math"/>
            <w:w w:val="100"/>
            <w:sz w:val="24"/>
            <w:szCs w:val="24"/>
          </w:rPr>
          <m:t>0118)</m:t>
        </m:r>
      </m:oMath>
      <w:r w:rsidRPr="009B56B2">
        <w:rPr>
          <w:rFonts w:eastAsiaTheme="minorEastAsia"/>
          <w:w w:val="100"/>
          <w:sz w:val="24"/>
          <w:szCs w:val="24"/>
        </w:rPr>
        <w:t xml:space="preserve">, </w:t>
      </w:r>
      <m:oMath>
        <m:r>
          <w:rPr>
            <w:rFonts w:ascii="Cambria Math" w:eastAsiaTheme="minorEastAsia" w:hAnsi="Cambria Math"/>
            <w:w w:val="100"/>
            <w:sz w:val="24"/>
            <w:szCs w:val="24"/>
          </w:rPr>
          <m:t>a=0</m:t>
        </m:r>
        <m:r>
          <w:rPr>
            <w:rFonts w:ascii="Cambria Math" w:eastAsiaTheme="minorEastAsia" w:hAnsi="Cambria Math"/>
            <w:w w:val="100"/>
            <w:sz w:val="24"/>
            <w:szCs w:val="24"/>
          </w:rPr>
          <m:t>,</m:t>
        </m:r>
        <m:r>
          <w:rPr>
            <w:rFonts w:ascii="Cambria Math" w:eastAsiaTheme="minorEastAsia" w:hAnsi="Cambria Math"/>
            <w:w w:val="100"/>
            <w:sz w:val="24"/>
            <w:szCs w:val="24"/>
          </w:rPr>
          <m:t>025 (0</m:t>
        </m:r>
        <m:r>
          <w:rPr>
            <w:rFonts w:ascii="Cambria Math" w:eastAsiaTheme="minorEastAsia" w:hAnsi="Cambria Math"/>
            <w:w w:val="100"/>
            <w:sz w:val="24"/>
            <w:szCs w:val="24"/>
          </w:rPr>
          <m:t>,</m:t>
        </m:r>
        <m:r>
          <w:rPr>
            <w:rFonts w:ascii="Cambria Math" w:eastAsiaTheme="minorEastAsia" w:hAnsi="Cambria Math"/>
            <w:w w:val="100"/>
            <w:sz w:val="24"/>
            <w:szCs w:val="24"/>
          </w:rPr>
          <m:t>0114)</m:t>
        </m:r>
      </m:oMath>
      <w:r w:rsidRPr="009B56B2">
        <w:rPr>
          <w:rFonts w:eastAsiaTheme="minorEastAsia"/>
          <w:w w:val="100"/>
          <w:sz w:val="24"/>
          <w:szCs w:val="24"/>
        </w:rPr>
        <w:t xml:space="preserve"> y </w:t>
      </w:r>
      <m:oMath>
        <m:r>
          <w:rPr>
            <w:rFonts w:ascii="Cambria Math" w:eastAsiaTheme="minorEastAsia" w:hAnsi="Cambria Math"/>
            <w:w w:val="100"/>
            <w:sz w:val="24"/>
            <w:szCs w:val="24"/>
          </w:rPr>
          <m:t>k=6</m:t>
        </m:r>
        <m:r>
          <w:rPr>
            <w:rFonts w:ascii="Cambria Math" w:eastAsiaTheme="minorEastAsia" w:hAnsi="Cambria Math"/>
            <w:w w:val="100"/>
            <w:sz w:val="24"/>
            <w:szCs w:val="24"/>
          </w:rPr>
          <m:t>,</m:t>
        </m:r>
        <m:r>
          <w:rPr>
            <w:rFonts w:ascii="Cambria Math" w:eastAsiaTheme="minorEastAsia" w:hAnsi="Cambria Math"/>
            <w:w w:val="100"/>
            <w:sz w:val="24"/>
            <w:szCs w:val="24"/>
          </w:rPr>
          <m:t xml:space="preserve">203 </m:t>
        </m:r>
        <m:d>
          <m:dPr>
            <m:ctrlPr>
              <w:rPr>
                <w:rFonts w:ascii="Cambria Math" w:eastAsiaTheme="minorEastAsia" w:hAnsi="Cambria Math"/>
                <w:i/>
                <w:w w:val="100"/>
                <w:sz w:val="24"/>
                <w:szCs w:val="24"/>
              </w:rPr>
            </m:ctrlPr>
          </m:dPr>
          <m:e>
            <m:r>
              <w:rPr>
                <w:rFonts w:ascii="Cambria Math" w:eastAsiaTheme="minorEastAsia" w:hAnsi="Cambria Math"/>
                <w:w w:val="100"/>
                <w:sz w:val="24"/>
                <w:szCs w:val="24"/>
              </w:rPr>
              <m:t>0</m:t>
            </m:r>
            <m:r>
              <w:rPr>
                <w:rFonts w:ascii="Cambria Math" w:eastAsiaTheme="minorEastAsia" w:hAnsi="Cambria Math"/>
                <w:w w:val="100"/>
                <w:sz w:val="24"/>
                <w:szCs w:val="24"/>
              </w:rPr>
              <m:t>,</m:t>
            </m:r>
            <m:r>
              <w:rPr>
                <w:rFonts w:ascii="Cambria Math" w:eastAsiaTheme="minorEastAsia" w:hAnsi="Cambria Math"/>
                <w:w w:val="100"/>
                <w:sz w:val="24"/>
                <w:szCs w:val="24"/>
              </w:rPr>
              <m:t>4504</m:t>
            </m:r>
          </m:e>
        </m:d>
      </m:oMath>
      <w:r w:rsidRPr="009B56B2">
        <w:rPr>
          <w:rFonts w:eastAsiaTheme="minorEastAsia"/>
          <w:w w:val="100"/>
          <w:sz w:val="24"/>
          <w:szCs w:val="24"/>
        </w:rPr>
        <w:t>. El tiempo mediano de permanencia estimado es 8</w:t>
      </w:r>
      <w:r w:rsidR="00BB4319">
        <w:rPr>
          <w:rFonts w:eastAsiaTheme="minorEastAsia"/>
          <w:w w:val="100"/>
          <w:sz w:val="24"/>
          <w:szCs w:val="24"/>
        </w:rPr>
        <w:t>,</w:t>
      </w:r>
      <w:r w:rsidRPr="009B56B2">
        <w:rPr>
          <w:rFonts w:eastAsiaTheme="minorEastAsia"/>
          <w:w w:val="100"/>
          <w:sz w:val="24"/>
          <w:szCs w:val="24"/>
        </w:rPr>
        <w:t>09 días (3</w:t>
      </w:r>
      <w:r w:rsidR="00BB4319">
        <w:rPr>
          <w:rFonts w:eastAsiaTheme="minorEastAsia"/>
          <w:w w:val="100"/>
          <w:sz w:val="24"/>
          <w:szCs w:val="24"/>
        </w:rPr>
        <w:t>,</w:t>
      </w:r>
      <w:r w:rsidRPr="009B56B2">
        <w:rPr>
          <w:rFonts w:eastAsiaTheme="minorEastAsia"/>
          <w:w w:val="100"/>
          <w:sz w:val="24"/>
          <w:szCs w:val="24"/>
        </w:rPr>
        <w:t>14 – 19</w:t>
      </w:r>
      <w:r w:rsidR="00BB4319">
        <w:rPr>
          <w:rFonts w:eastAsiaTheme="minorEastAsia"/>
          <w:w w:val="100"/>
          <w:sz w:val="24"/>
          <w:szCs w:val="24"/>
        </w:rPr>
        <w:t>,</w:t>
      </w:r>
      <w:r w:rsidRPr="009B56B2">
        <w:rPr>
          <w:rFonts w:eastAsiaTheme="minorEastAsia"/>
          <w:w w:val="100"/>
          <w:sz w:val="24"/>
          <w:szCs w:val="24"/>
        </w:rPr>
        <w:t>22). La estimación del tiempo mediano de permanencia en UCI es inferior en personas mayores de 65 años (9</w:t>
      </w:r>
      <w:r w:rsidR="00BB4319">
        <w:rPr>
          <w:rFonts w:eastAsiaTheme="minorEastAsia"/>
          <w:w w:val="100"/>
          <w:sz w:val="24"/>
          <w:szCs w:val="24"/>
        </w:rPr>
        <w:t>,</w:t>
      </w:r>
      <w:r w:rsidRPr="009B56B2">
        <w:rPr>
          <w:rFonts w:eastAsiaTheme="minorEastAsia"/>
          <w:w w:val="100"/>
          <w:sz w:val="24"/>
          <w:szCs w:val="24"/>
        </w:rPr>
        <w:t>99 [3</w:t>
      </w:r>
      <w:r w:rsidR="00BB4319">
        <w:rPr>
          <w:rFonts w:eastAsiaTheme="minorEastAsia"/>
          <w:w w:val="100"/>
          <w:sz w:val="24"/>
          <w:szCs w:val="24"/>
        </w:rPr>
        <w:t>,</w:t>
      </w:r>
      <w:r w:rsidRPr="009B56B2">
        <w:rPr>
          <w:rFonts w:eastAsiaTheme="minorEastAsia"/>
          <w:w w:val="100"/>
          <w:sz w:val="24"/>
          <w:szCs w:val="24"/>
        </w:rPr>
        <w:t>74 – 23</w:t>
      </w:r>
      <w:r w:rsidR="00BB4319">
        <w:rPr>
          <w:rFonts w:eastAsiaTheme="minorEastAsia"/>
          <w:w w:val="100"/>
          <w:sz w:val="24"/>
          <w:szCs w:val="24"/>
        </w:rPr>
        <w:t>,</w:t>
      </w:r>
      <w:r w:rsidRPr="009B56B2">
        <w:rPr>
          <w:rFonts w:eastAsiaTheme="minorEastAsia"/>
          <w:w w:val="100"/>
          <w:sz w:val="24"/>
          <w:szCs w:val="24"/>
        </w:rPr>
        <w:t>89] vs. 6.9 [2</w:t>
      </w:r>
      <w:r w:rsidR="00BB4319">
        <w:rPr>
          <w:rFonts w:eastAsiaTheme="minorEastAsia"/>
          <w:w w:val="100"/>
          <w:sz w:val="24"/>
          <w:szCs w:val="24"/>
        </w:rPr>
        <w:t>,</w:t>
      </w:r>
      <w:r w:rsidRPr="009B56B2">
        <w:rPr>
          <w:rFonts w:eastAsiaTheme="minorEastAsia"/>
          <w:w w:val="100"/>
          <w:sz w:val="24"/>
          <w:szCs w:val="24"/>
        </w:rPr>
        <w:t>79 – 15</w:t>
      </w:r>
      <w:r w:rsidR="00BB4319">
        <w:rPr>
          <w:rFonts w:eastAsiaTheme="minorEastAsia"/>
          <w:w w:val="100"/>
          <w:sz w:val="24"/>
          <w:szCs w:val="24"/>
        </w:rPr>
        <w:t>,</w:t>
      </w:r>
      <w:r w:rsidRPr="009B56B2">
        <w:rPr>
          <w:rFonts w:eastAsiaTheme="minorEastAsia"/>
          <w:w w:val="100"/>
          <w:sz w:val="24"/>
          <w:szCs w:val="24"/>
        </w:rPr>
        <w:t xml:space="preserve">82], </w:t>
      </w:r>
      <m:oMath>
        <m:r>
          <w:rPr>
            <w:rFonts w:ascii="Cambria Math" w:eastAsiaTheme="minorEastAsia" w:hAnsi="Cambria Math"/>
            <w:w w:val="100"/>
            <w:sz w:val="24"/>
            <w:szCs w:val="24"/>
          </w:rPr>
          <m:t>p&lt;0</m:t>
        </m:r>
        <m:r>
          <w:rPr>
            <w:rFonts w:ascii="Cambria Math" w:eastAsiaTheme="minorEastAsia" w:hAnsi="Cambria Math"/>
            <w:w w:val="100"/>
            <w:sz w:val="24"/>
            <w:szCs w:val="24"/>
          </w:rPr>
          <m:t>,</m:t>
        </m:r>
        <m:r>
          <w:rPr>
            <w:rFonts w:ascii="Cambria Math" w:eastAsiaTheme="minorEastAsia" w:hAnsi="Cambria Math"/>
            <w:w w:val="100"/>
            <w:sz w:val="24"/>
            <w:szCs w:val="24"/>
          </w:rPr>
          <m:t>01</m:t>
        </m:r>
      </m:oMath>
      <w:r w:rsidRPr="009B56B2">
        <w:rPr>
          <w:rFonts w:eastAsiaTheme="minorEastAsia"/>
          <w:w w:val="100"/>
          <w:sz w:val="24"/>
          <w:szCs w:val="24"/>
        </w:rPr>
        <w:t>). Para el grupo de pacientes CC, el tiempo mediano de estancia es 40</w:t>
      </w:r>
      <w:r w:rsidR="00BB4319">
        <w:rPr>
          <w:rFonts w:eastAsiaTheme="minorEastAsia"/>
          <w:w w:val="100"/>
          <w:sz w:val="24"/>
          <w:szCs w:val="24"/>
        </w:rPr>
        <w:t>,</w:t>
      </w:r>
      <w:r w:rsidRPr="009B56B2">
        <w:rPr>
          <w:rFonts w:eastAsiaTheme="minorEastAsia"/>
          <w:w w:val="100"/>
          <w:sz w:val="24"/>
          <w:szCs w:val="24"/>
        </w:rPr>
        <w:t>63 días (29</w:t>
      </w:r>
      <w:r w:rsidR="00BB4319">
        <w:rPr>
          <w:rFonts w:eastAsiaTheme="minorEastAsia"/>
          <w:w w:val="100"/>
          <w:sz w:val="24"/>
          <w:szCs w:val="24"/>
        </w:rPr>
        <w:t>,</w:t>
      </w:r>
      <w:r w:rsidRPr="009B56B2">
        <w:rPr>
          <w:rFonts w:eastAsiaTheme="minorEastAsia"/>
          <w:w w:val="100"/>
          <w:sz w:val="24"/>
          <w:szCs w:val="24"/>
        </w:rPr>
        <w:t>03 – 55</w:t>
      </w:r>
      <w:r w:rsidR="00BB4319">
        <w:rPr>
          <w:rFonts w:eastAsiaTheme="minorEastAsia"/>
          <w:w w:val="100"/>
          <w:sz w:val="24"/>
          <w:szCs w:val="24"/>
        </w:rPr>
        <w:t>,</w:t>
      </w:r>
      <w:r w:rsidRPr="009B56B2">
        <w:rPr>
          <w:rFonts w:eastAsiaTheme="minorEastAsia"/>
          <w:w w:val="100"/>
          <w:sz w:val="24"/>
          <w:szCs w:val="24"/>
        </w:rPr>
        <w:t>49); para el grupo no-CC, 4</w:t>
      </w:r>
      <w:r w:rsidR="00BB4319">
        <w:rPr>
          <w:rFonts w:eastAsiaTheme="minorEastAsia"/>
          <w:w w:val="100"/>
          <w:sz w:val="24"/>
          <w:szCs w:val="24"/>
        </w:rPr>
        <w:t>,</w:t>
      </w:r>
      <w:r w:rsidRPr="009B56B2">
        <w:rPr>
          <w:rFonts w:eastAsiaTheme="minorEastAsia"/>
          <w:w w:val="100"/>
          <w:sz w:val="24"/>
          <w:szCs w:val="24"/>
        </w:rPr>
        <w:t>97 días (2</w:t>
      </w:r>
      <w:r w:rsidR="00BB4319">
        <w:rPr>
          <w:rFonts w:eastAsiaTheme="minorEastAsia"/>
          <w:w w:val="100"/>
          <w:sz w:val="24"/>
          <w:szCs w:val="24"/>
        </w:rPr>
        <w:t>,3</w:t>
      </w:r>
      <w:r w:rsidRPr="009B56B2">
        <w:rPr>
          <w:rFonts w:eastAsiaTheme="minorEastAsia"/>
          <w:w w:val="100"/>
          <w:sz w:val="24"/>
          <w:szCs w:val="24"/>
        </w:rPr>
        <w:t>2 – 9</w:t>
      </w:r>
      <w:r w:rsidR="00BB4319">
        <w:rPr>
          <w:rFonts w:eastAsiaTheme="minorEastAsia"/>
          <w:w w:val="100"/>
          <w:sz w:val="24"/>
          <w:szCs w:val="24"/>
        </w:rPr>
        <w:t>,</w:t>
      </w:r>
      <w:r w:rsidRPr="009B56B2">
        <w:rPr>
          <w:rFonts w:eastAsiaTheme="minorEastAsia"/>
          <w:w w:val="100"/>
          <w:sz w:val="24"/>
          <w:szCs w:val="24"/>
        </w:rPr>
        <w:t>19) (</w:t>
      </w:r>
      <w:r w:rsidRPr="009B56B2">
        <w:rPr>
          <w:rFonts w:eastAsiaTheme="minorEastAsia"/>
          <w:b/>
          <w:bCs/>
          <w:w w:val="100"/>
          <w:sz w:val="24"/>
          <w:szCs w:val="24"/>
        </w:rPr>
        <w:t>Figura 3</w:t>
      </w:r>
      <w:r w:rsidRPr="009B56B2">
        <w:rPr>
          <w:rFonts w:eastAsiaTheme="minorEastAsia"/>
          <w:w w:val="100"/>
          <w:sz w:val="24"/>
          <w:szCs w:val="24"/>
        </w:rPr>
        <w:t>).</w:t>
      </w:r>
    </w:p>
    <w:p w14:paraId="5675C9DE" w14:textId="5644862E" w:rsidR="005461BE" w:rsidRPr="009B56B2" w:rsidRDefault="005461BE" w:rsidP="009B56B2">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 xml:space="preserve">El tiempo transcurrido hasta la ocurrencia del evento de interés se ajusta a adecuadamente </w:t>
      </w:r>
      <w:r w:rsidRPr="009B56B2">
        <w:rPr>
          <w:rFonts w:eastAsiaTheme="minorEastAsia"/>
          <w:w w:val="100"/>
          <w:sz w:val="24"/>
          <w:szCs w:val="24"/>
        </w:rPr>
        <w:lastRenderedPageBreak/>
        <w:t xml:space="preserve">a una distribución de </w:t>
      </w:r>
      <w:proofErr w:type="spellStart"/>
      <w:r w:rsidRPr="009B56B2">
        <w:rPr>
          <w:rFonts w:eastAsiaTheme="minorEastAsia"/>
          <w:w w:val="100"/>
          <w:sz w:val="24"/>
          <w:szCs w:val="24"/>
        </w:rPr>
        <w:t>Gompertz</w:t>
      </w:r>
      <w:proofErr w:type="spellEnd"/>
      <w:r w:rsidRPr="009B56B2">
        <w:rPr>
          <w:rFonts w:eastAsiaTheme="minorEastAsia"/>
          <w:w w:val="100"/>
          <w:sz w:val="24"/>
          <w:szCs w:val="24"/>
        </w:rPr>
        <w:t xml:space="preserve"> con parámetros</w:t>
      </w:r>
      <m:oMath>
        <m:r>
          <w:rPr>
            <w:rFonts w:ascii="Cambria Math" w:eastAsiaTheme="minorEastAsia" w:hAnsi="Cambria Math"/>
            <w:w w:val="100"/>
            <w:sz w:val="24"/>
            <w:szCs w:val="24"/>
          </w:rPr>
          <m:t xml:space="preserve"> δ=-0</m:t>
        </m:r>
        <m:r>
          <w:rPr>
            <w:rFonts w:ascii="Cambria Math" w:eastAsiaTheme="minorEastAsia" w:hAnsi="Cambria Math"/>
            <w:w w:val="100"/>
            <w:sz w:val="24"/>
            <w:szCs w:val="24"/>
          </w:rPr>
          <m:t>,</m:t>
        </m:r>
        <m:r>
          <w:rPr>
            <w:rFonts w:ascii="Cambria Math" w:eastAsiaTheme="minorEastAsia" w:hAnsi="Cambria Math"/>
            <w:w w:val="100"/>
            <w:sz w:val="24"/>
            <w:szCs w:val="24"/>
          </w:rPr>
          <m:t>092</m:t>
        </m:r>
      </m:oMath>
      <w:r w:rsidRPr="009B56B2">
        <w:rPr>
          <w:rFonts w:eastAsiaTheme="minorEastAsia"/>
          <w:w w:val="100"/>
          <w:sz w:val="24"/>
          <w:szCs w:val="24"/>
        </w:rPr>
        <w:t xml:space="preserve"> (95% IC: </w:t>
      </w:r>
      <m:oMath>
        <m:r>
          <w:rPr>
            <w:rFonts w:ascii="Cambria Math" w:eastAsiaTheme="minorEastAsia" w:hAnsi="Cambria Math"/>
            <w:w w:val="100"/>
            <w:sz w:val="24"/>
            <w:szCs w:val="24"/>
          </w:rPr>
          <m:t>-0</m:t>
        </m:r>
        <m:r>
          <w:rPr>
            <w:rFonts w:ascii="Cambria Math" w:eastAsiaTheme="minorEastAsia" w:hAnsi="Cambria Math"/>
            <w:w w:val="100"/>
            <w:sz w:val="24"/>
            <w:szCs w:val="24"/>
          </w:rPr>
          <m:t>,</m:t>
        </m:r>
        <m:r>
          <w:rPr>
            <w:rFonts w:ascii="Cambria Math" w:eastAsiaTheme="minorEastAsia" w:hAnsi="Cambria Math"/>
            <w:w w:val="100"/>
            <w:sz w:val="24"/>
            <w:szCs w:val="24"/>
          </w:rPr>
          <m:t>101- -0</m:t>
        </m:r>
        <m:r>
          <w:rPr>
            <w:rFonts w:ascii="Cambria Math" w:eastAsiaTheme="minorEastAsia" w:hAnsi="Cambria Math"/>
            <w:w w:val="100"/>
            <w:sz w:val="24"/>
            <w:szCs w:val="24"/>
          </w:rPr>
          <m:t>,</m:t>
        </m:r>
        <m:r>
          <w:rPr>
            <w:rFonts w:ascii="Cambria Math" w:eastAsiaTheme="minorEastAsia" w:hAnsi="Cambria Math"/>
            <w:w w:val="100"/>
            <w:sz w:val="24"/>
            <w:szCs w:val="24"/>
          </w:rPr>
          <m:t>084</m:t>
        </m:r>
      </m:oMath>
      <w:r w:rsidRPr="009B56B2">
        <w:rPr>
          <w:rFonts w:eastAsiaTheme="minorEastAsia"/>
          <w:w w:val="100"/>
          <w:sz w:val="24"/>
          <w:szCs w:val="24"/>
        </w:rPr>
        <w:t xml:space="preserve">) y </w:t>
      </w:r>
      <m:oMath>
        <m:r>
          <w:rPr>
            <w:rFonts w:ascii="Cambria Math" w:eastAsiaTheme="minorEastAsia" w:hAnsi="Cambria Math"/>
            <w:w w:val="100"/>
            <w:sz w:val="24"/>
            <w:szCs w:val="24"/>
            <w:lang w:val="el-GR"/>
          </w:rPr>
          <m:t>θ</m:t>
        </m:r>
        <m:r>
          <w:rPr>
            <w:rFonts w:ascii="Cambria Math" w:eastAsiaTheme="minorEastAsia" w:hAnsi="Cambria Math"/>
            <w:w w:val="100"/>
            <w:sz w:val="24"/>
            <w:szCs w:val="24"/>
          </w:rPr>
          <m:t>=0</m:t>
        </m:r>
        <m:r>
          <w:rPr>
            <w:rFonts w:ascii="Cambria Math" w:eastAsiaTheme="minorEastAsia" w:hAnsi="Cambria Math"/>
            <w:w w:val="100"/>
            <w:sz w:val="24"/>
            <w:szCs w:val="24"/>
          </w:rPr>
          <m:t>,</m:t>
        </m:r>
        <m:r>
          <w:rPr>
            <w:rFonts w:ascii="Cambria Math" w:eastAsiaTheme="minorEastAsia" w:hAnsi="Cambria Math"/>
            <w:w w:val="100"/>
            <w:sz w:val="24"/>
            <w:szCs w:val="24"/>
          </w:rPr>
          <m:t>074</m:t>
        </m:r>
      </m:oMath>
      <w:r w:rsidRPr="009B56B2">
        <w:rPr>
          <w:rFonts w:eastAsiaTheme="minorEastAsia"/>
          <w:w w:val="100"/>
          <w:sz w:val="24"/>
          <w:szCs w:val="24"/>
        </w:rPr>
        <w:t xml:space="preserve"> (95% IC: </w:t>
      </w:r>
      <m:oMath>
        <m:r>
          <w:rPr>
            <w:rFonts w:ascii="Cambria Math" w:eastAsiaTheme="minorEastAsia" w:hAnsi="Cambria Math"/>
            <w:w w:val="100"/>
            <w:sz w:val="24"/>
            <w:szCs w:val="24"/>
          </w:rPr>
          <m:t>0</m:t>
        </m:r>
        <m:r>
          <w:rPr>
            <w:rFonts w:ascii="Cambria Math" w:eastAsiaTheme="minorEastAsia" w:hAnsi="Cambria Math"/>
            <w:w w:val="100"/>
            <w:sz w:val="24"/>
            <w:szCs w:val="24"/>
          </w:rPr>
          <m:t>,</m:t>
        </m:r>
        <m:r>
          <w:rPr>
            <w:rFonts w:ascii="Cambria Math" w:eastAsiaTheme="minorEastAsia" w:hAnsi="Cambria Math"/>
            <w:w w:val="100"/>
            <w:sz w:val="24"/>
            <w:szCs w:val="24"/>
          </w:rPr>
          <m:t>067- -0</m:t>
        </m:r>
        <m:r>
          <w:rPr>
            <w:rFonts w:ascii="Cambria Math" w:eastAsiaTheme="minorEastAsia" w:hAnsi="Cambria Math"/>
            <w:w w:val="100"/>
            <w:sz w:val="24"/>
            <w:szCs w:val="24"/>
          </w:rPr>
          <m:t>,</m:t>
        </m:r>
        <m:r>
          <w:rPr>
            <w:rFonts w:ascii="Cambria Math" w:eastAsiaTheme="minorEastAsia" w:hAnsi="Cambria Math"/>
            <w:w w:val="100"/>
            <w:sz w:val="24"/>
            <w:szCs w:val="24"/>
          </w:rPr>
          <m:t>084</m:t>
        </m:r>
      </m:oMath>
      <w:r w:rsidRPr="009B56B2">
        <w:rPr>
          <w:rFonts w:eastAsiaTheme="minorEastAsia"/>
          <w:w w:val="100"/>
          <w:sz w:val="24"/>
          <w:szCs w:val="24"/>
        </w:rPr>
        <w:t xml:space="preserve">). Esto significa que la función de riesgo es creciente tal que, para todo </w:t>
      </w:r>
      <m:oMath>
        <m:r>
          <w:rPr>
            <w:rFonts w:ascii="Cambria Math" w:eastAsiaTheme="minorEastAsia" w:hAnsi="Cambria Math"/>
            <w:w w:val="100"/>
            <w:sz w:val="24"/>
            <w:szCs w:val="24"/>
          </w:rPr>
          <m:t>t∈(0, ∞)</m:t>
        </m:r>
      </m:oMath>
      <w:r w:rsidRPr="009B56B2">
        <w:rPr>
          <w:rFonts w:eastAsiaTheme="minorEastAsia"/>
          <w:w w:val="100"/>
          <w:sz w:val="24"/>
          <w:szCs w:val="24"/>
        </w:rPr>
        <w:t xml:space="preserve">, </w:t>
      </w:r>
      <m:oMath>
        <m:r>
          <w:rPr>
            <w:rFonts w:ascii="Cambria Math" w:eastAsiaTheme="minorEastAsia" w:hAnsi="Cambria Math"/>
            <w:w w:val="100"/>
            <w:sz w:val="24"/>
            <w:szCs w:val="24"/>
          </w:rPr>
          <m:t>h</m:t>
        </m:r>
        <m:d>
          <m:dPr>
            <m:ctrlPr>
              <w:rPr>
                <w:rFonts w:ascii="Cambria Math" w:eastAsiaTheme="minorEastAsia" w:hAnsi="Cambria Math"/>
                <w:i/>
                <w:w w:val="100"/>
                <w:sz w:val="24"/>
                <w:szCs w:val="24"/>
              </w:rPr>
            </m:ctrlPr>
          </m:dPr>
          <m:e>
            <m:r>
              <w:rPr>
                <w:rFonts w:ascii="Cambria Math" w:eastAsiaTheme="minorEastAsia" w:hAnsi="Cambria Math"/>
                <w:w w:val="100"/>
                <w:sz w:val="24"/>
                <w:szCs w:val="24"/>
              </w:rPr>
              <m:t>t</m:t>
            </m:r>
          </m:e>
        </m:d>
        <m:r>
          <w:rPr>
            <w:rFonts w:ascii="Cambria Math" w:eastAsiaTheme="minorEastAsia" w:hAnsi="Cambria Math"/>
            <w:w w:val="100"/>
            <w:sz w:val="24"/>
            <w:szCs w:val="24"/>
          </w:rPr>
          <m:t>=</m:t>
        </m:r>
        <m:r>
          <w:rPr>
            <w:rFonts w:ascii="Cambria Math" w:eastAsiaTheme="minorEastAsia" w:hAnsi="Cambria Math"/>
            <w:w w:val="100"/>
            <w:sz w:val="24"/>
            <w:szCs w:val="24"/>
            <w:lang w:val="el-GR"/>
          </w:rPr>
          <m:t>θ</m:t>
        </m:r>
        <m:r>
          <m:rPr>
            <m:sty m:val="p"/>
          </m:rPr>
          <w:rPr>
            <w:rFonts w:ascii="Cambria Math" w:eastAsiaTheme="minorEastAsia" w:hAnsi="Cambria Math"/>
            <w:w w:val="100"/>
            <w:sz w:val="24"/>
            <w:szCs w:val="24"/>
          </w:rPr>
          <m:t>exp⁡</m:t>
        </m:r>
        <m:r>
          <w:rPr>
            <w:rFonts w:ascii="Cambria Math" w:eastAsiaTheme="minorEastAsia" w:hAnsi="Cambria Math"/>
            <w:w w:val="100"/>
            <w:sz w:val="24"/>
            <w:szCs w:val="24"/>
          </w:rPr>
          <m:t xml:space="preserve">{δt} </m:t>
        </m:r>
      </m:oMath>
      <w:r w:rsidRPr="009B56B2">
        <w:rPr>
          <w:rFonts w:eastAsiaTheme="minorEastAsia"/>
          <w:w w:val="100"/>
          <w:sz w:val="24"/>
          <w:szCs w:val="24"/>
        </w:rPr>
        <w:t xml:space="preserve">para </w:t>
      </w:r>
      <m:oMath>
        <m:r>
          <w:rPr>
            <w:rFonts w:ascii="Cambria Math" w:eastAsiaTheme="minorEastAsia" w:hAnsi="Cambria Math"/>
            <w:w w:val="100"/>
            <w:sz w:val="24"/>
            <w:szCs w:val="24"/>
          </w:rPr>
          <m:t>δ&lt;0</m:t>
        </m:r>
      </m:oMath>
      <w:r w:rsidRPr="009B56B2">
        <w:rPr>
          <w:rFonts w:eastAsiaTheme="minorEastAsia"/>
          <w:w w:val="100"/>
          <w:sz w:val="24"/>
          <w:szCs w:val="24"/>
        </w:rPr>
        <w:t>. (Un ejercicio complementario verificó que los modelos paramétricos derivados de una distribución de Weibull y una distribución log-logística muestran desempeños similares [</w:t>
      </w:r>
      <w:r w:rsidRPr="009B56B2">
        <w:rPr>
          <w:rFonts w:eastAsiaTheme="minorEastAsia"/>
          <w:b/>
          <w:bCs/>
          <w:w w:val="100"/>
          <w:sz w:val="24"/>
          <w:szCs w:val="24"/>
        </w:rPr>
        <w:t>Figura S2</w:t>
      </w:r>
      <w:r w:rsidRPr="009B56B2">
        <w:rPr>
          <w:rFonts w:eastAsiaTheme="minorEastAsia"/>
          <w:w w:val="100"/>
          <w:sz w:val="24"/>
          <w:szCs w:val="24"/>
        </w:rPr>
        <w:t xml:space="preserve"> y </w:t>
      </w:r>
      <w:r w:rsidRPr="009B56B2">
        <w:rPr>
          <w:rFonts w:eastAsiaTheme="minorEastAsia"/>
          <w:b/>
          <w:bCs/>
          <w:w w:val="100"/>
          <w:sz w:val="24"/>
          <w:szCs w:val="24"/>
        </w:rPr>
        <w:t>Tabla S4</w:t>
      </w:r>
      <w:r w:rsidRPr="009B56B2">
        <w:rPr>
          <w:rFonts w:eastAsiaTheme="minorEastAsia"/>
          <w:w w:val="100"/>
          <w:sz w:val="24"/>
          <w:szCs w:val="24"/>
        </w:rPr>
        <w:t xml:space="preserve">]). </w:t>
      </w:r>
    </w:p>
    <w:p w14:paraId="7FCE2F8C" w14:textId="389E1C9B" w:rsidR="005461BE" w:rsidRDefault="005461BE" w:rsidP="009B56B2">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El modelo paramétrico seleccionado proporciona una tasa de supervivencia en UCI a los 30 días de 47</w:t>
      </w:r>
      <w:r w:rsidR="00BB4319">
        <w:rPr>
          <w:rFonts w:eastAsiaTheme="minorEastAsia"/>
          <w:w w:val="100"/>
          <w:sz w:val="24"/>
          <w:szCs w:val="24"/>
        </w:rPr>
        <w:t>,</w:t>
      </w:r>
      <w:r w:rsidRPr="009B56B2">
        <w:rPr>
          <w:rFonts w:eastAsiaTheme="minorEastAsia"/>
          <w:w w:val="100"/>
          <w:sz w:val="24"/>
          <w:szCs w:val="24"/>
        </w:rPr>
        <w:t>08% (95% IC: 44</w:t>
      </w:r>
      <w:r w:rsidR="00BB4319">
        <w:rPr>
          <w:rFonts w:eastAsiaTheme="minorEastAsia"/>
          <w:w w:val="100"/>
          <w:sz w:val="24"/>
          <w:szCs w:val="24"/>
        </w:rPr>
        <w:t>,4</w:t>
      </w:r>
      <w:r w:rsidRPr="009B56B2">
        <w:rPr>
          <w:rFonts w:eastAsiaTheme="minorEastAsia"/>
          <w:w w:val="100"/>
          <w:sz w:val="24"/>
          <w:szCs w:val="24"/>
        </w:rPr>
        <w:t>3 – 49</w:t>
      </w:r>
      <w:r w:rsidR="00BB4319">
        <w:rPr>
          <w:rFonts w:eastAsiaTheme="minorEastAsia"/>
          <w:w w:val="100"/>
          <w:sz w:val="24"/>
          <w:szCs w:val="24"/>
        </w:rPr>
        <w:t>,</w:t>
      </w:r>
      <w:r w:rsidRPr="009B56B2">
        <w:rPr>
          <w:rFonts w:eastAsiaTheme="minorEastAsia"/>
          <w:w w:val="100"/>
          <w:sz w:val="24"/>
          <w:szCs w:val="24"/>
        </w:rPr>
        <w:t>94). Los resultados generales de la aproximación no-paramétrica se mantienen. Aunque la tasa de supervivencia en UCI a los 30 días es mayor en pacientes de sexo femenino, la diferencia según el sexo no es significativa (47</w:t>
      </w:r>
      <w:r w:rsidR="00BB4319">
        <w:rPr>
          <w:rFonts w:eastAsiaTheme="minorEastAsia"/>
          <w:w w:val="100"/>
          <w:sz w:val="24"/>
          <w:szCs w:val="24"/>
        </w:rPr>
        <w:t>,</w:t>
      </w:r>
      <w:r w:rsidRPr="009B56B2">
        <w:rPr>
          <w:rFonts w:eastAsiaTheme="minorEastAsia"/>
          <w:w w:val="100"/>
          <w:sz w:val="24"/>
          <w:szCs w:val="24"/>
        </w:rPr>
        <w:t>88% [95% IC: 42</w:t>
      </w:r>
      <w:r w:rsidR="00BB4319">
        <w:rPr>
          <w:rFonts w:eastAsiaTheme="minorEastAsia"/>
          <w:w w:val="100"/>
          <w:sz w:val="24"/>
          <w:szCs w:val="24"/>
        </w:rPr>
        <w:t>,</w:t>
      </w:r>
      <w:r w:rsidRPr="009B56B2">
        <w:rPr>
          <w:rFonts w:eastAsiaTheme="minorEastAsia"/>
          <w:w w:val="100"/>
          <w:sz w:val="24"/>
          <w:szCs w:val="24"/>
        </w:rPr>
        <w:t>82 – 52</w:t>
      </w:r>
      <w:r w:rsidR="00BB4319">
        <w:rPr>
          <w:rFonts w:eastAsiaTheme="minorEastAsia"/>
          <w:w w:val="100"/>
          <w:sz w:val="24"/>
          <w:szCs w:val="24"/>
        </w:rPr>
        <w:t>,</w:t>
      </w:r>
      <w:r w:rsidRPr="009B56B2">
        <w:rPr>
          <w:rFonts w:eastAsiaTheme="minorEastAsia"/>
          <w:w w:val="100"/>
          <w:sz w:val="24"/>
          <w:szCs w:val="24"/>
        </w:rPr>
        <w:t>20] VS. 45</w:t>
      </w:r>
      <w:r w:rsidR="00BB4319">
        <w:rPr>
          <w:rFonts w:eastAsiaTheme="minorEastAsia"/>
          <w:w w:val="100"/>
          <w:sz w:val="24"/>
          <w:szCs w:val="24"/>
        </w:rPr>
        <w:t>,</w:t>
      </w:r>
      <w:r w:rsidRPr="009B56B2">
        <w:rPr>
          <w:rFonts w:eastAsiaTheme="minorEastAsia"/>
          <w:w w:val="100"/>
          <w:sz w:val="24"/>
          <w:szCs w:val="24"/>
        </w:rPr>
        <w:t>59% [95% IC: 42</w:t>
      </w:r>
      <w:r w:rsidR="00BB4319">
        <w:rPr>
          <w:rFonts w:eastAsiaTheme="minorEastAsia"/>
          <w:w w:val="100"/>
          <w:sz w:val="24"/>
          <w:szCs w:val="24"/>
        </w:rPr>
        <w:t>,</w:t>
      </w:r>
      <w:r w:rsidRPr="009B56B2">
        <w:rPr>
          <w:rFonts w:eastAsiaTheme="minorEastAsia"/>
          <w:w w:val="100"/>
          <w:sz w:val="24"/>
          <w:szCs w:val="24"/>
        </w:rPr>
        <w:t>16 – 49</w:t>
      </w:r>
      <w:r w:rsidR="00BB4319">
        <w:rPr>
          <w:rFonts w:eastAsiaTheme="minorEastAsia"/>
          <w:w w:val="100"/>
          <w:sz w:val="24"/>
          <w:szCs w:val="24"/>
        </w:rPr>
        <w:t>,</w:t>
      </w:r>
      <w:r w:rsidRPr="009B56B2">
        <w:rPr>
          <w:rFonts w:eastAsiaTheme="minorEastAsia"/>
          <w:w w:val="100"/>
          <w:sz w:val="24"/>
          <w:szCs w:val="24"/>
        </w:rPr>
        <w:t>24]) (</w:t>
      </w:r>
      <w:r w:rsidRPr="009B56B2">
        <w:rPr>
          <w:rFonts w:eastAsiaTheme="minorEastAsia"/>
          <w:b/>
          <w:bCs/>
          <w:w w:val="100"/>
          <w:sz w:val="24"/>
          <w:szCs w:val="24"/>
        </w:rPr>
        <w:t>Figura 4a</w:t>
      </w:r>
      <w:r w:rsidRPr="009B56B2">
        <w:rPr>
          <w:rFonts w:eastAsiaTheme="minorEastAsia"/>
          <w:w w:val="100"/>
          <w:sz w:val="24"/>
          <w:szCs w:val="24"/>
        </w:rPr>
        <w:t>). La tasa de supervivencia en UCI a los 30 días es menor en pacientes mayores de 65 años (34</w:t>
      </w:r>
      <w:r w:rsidR="00BB4319">
        <w:rPr>
          <w:rFonts w:eastAsiaTheme="minorEastAsia"/>
          <w:w w:val="100"/>
          <w:sz w:val="24"/>
          <w:szCs w:val="24"/>
        </w:rPr>
        <w:t>,</w:t>
      </w:r>
      <w:r w:rsidRPr="009B56B2">
        <w:rPr>
          <w:rFonts w:eastAsiaTheme="minorEastAsia"/>
          <w:w w:val="100"/>
          <w:sz w:val="24"/>
          <w:szCs w:val="24"/>
        </w:rPr>
        <w:t>32% [95% IC: 30</w:t>
      </w:r>
      <w:r w:rsidR="00BB4319">
        <w:rPr>
          <w:rFonts w:eastAsiaTheme="minorEastAsia"/>
          <w:w w:val="100"/>
          <w:sz w:val="24"/>
          <w:szCs w:val="24"/>
        </w:rPr>
        <w:t>,</w:t>
      </w:r>
      <w:r w:rsidRPr="009B56B2">
        <w:rPr>
          <w:rFonts w:eastAsiaTheme="minorEastAsia"/>
          <w:w w:val="100"/>
          <w:sz w:val="24"/>
          <w:szCs w:val="24"/>
        </w:rPr>
        <w:t>71 – 37</w:t>
      </w:r>
      <w:r w:rsidR="00BB4319">
        <w:rPr>
          <w:rFonts w:eastAsiaTheme="minorEastAsia"/>
          <w:w w:val="100"/>
          <w:sz w:val="24"/>
          <w:szCs w:val="24"/>
        </w:rPr>
        <w:t>,</w:t>
      </w:r>
      <w:r w:rsidRPr="009B56B2">
        <w:rPr>
          <w:rFonts w:eastAsiaTheme="minorEastAsia"/>
          <w:w w:val="100"/>
          <w:sz w:val="24"/>
          <w:szCs w:val="24"/>
        </w:rPr>
        <w:t>93] vs. 62</w:t>
      </w:r>
      <w:r w:rsidR="00BB4319">
        <w:rPr>
          <w:rFonts w:eastAsiaTheme="minorEastAsia"/>
          <w:w w:val="100"/>
          <w:sz w:val="24"/>
          <w:szCs w:val="24"/>
        </w:rPr>
        <w:t>,</w:t>
      </w:r>
      <w:r w:rsidRPr="009B56B2">
        <w:rPr>
          <w:rFonts w:eastAsiaTheme="minorEastAsia"/>
          <w:w w:val="100"/>
          <w:sz w:val="24"/>
          <w:szCs w:val="24"/>
        </w:rPr>
        <w:t>07% [95% IC: 57</w:t>
      </w:r>
      <w:r w:rsidR="00BB4319">
        <w:rPr>
          <w:rFonts w:eastAsiaTheme="minorEastAsia"/>
          <w:w w:val="100"/>
          <w:sz w:val="24"/>
          <w:szCs w:val="24"/>
        </w:rPr>
        <w:t>,</w:t>
      </w:r>
      <w:r w:rsidRPr="009B56B2">
        <w:rPr>
          <w:rFonts w:eastAsiaTheme="minorEastAsia"/>
          <w:w w:val="100"/>
          <w:sz w:val="24"/>
          <w:szCs w:val="24"/>
        </w:rPr>
        <w:t>47 – 65</w:t>
      </w:r>
      <w:r w:rsidR="00BB4319">
        <w:rPr>
          <w:rFonts w:eastAsiaTheme="minorEastAsia"/>
          <w:w w:val="100"/>
          <w:sz w:val="24"/>
          <w:szCs w:val="24"/>
        </w:rPr>
        <w:t>,</w:t>
      </w:r>
      <w:r w:rsidRPr="009B56B2">
        <w:rPr>
          <w:rFonts w:eastAsiaTheme="minorEastAsia"/>
          <w:w w:val="100"/>
          <w:sz w:val="24"/>
          <w:szCs w:val="24"/>
        </w:rPr>
        <w:t>97]) (</w:t>
      </w:r>
      <w:r w:rsidRPr="009B56B2">
        <w:rPr>
          <w:rFonts w:eastAsiaTheme="minorEastAsia"/>
          <w:b/>
          <w:bCs/>
          <w:w w:val="100"/>
          <w:sz w:val="24"/>
          <w:szCs w:val="24"/>
        </w:rPr>
        <w:t>Figura 4b</w:t>
      </w:r>
      <w:r w:rsidRPr="009B56B2">
        <w:rPr>
          <w:rFonts w:eastAsiaTheme="minorEastAsia"/>
          <w:w w:val="100"/>
          <w:sz w:val="24"/>
          <w:szCs w:val="24"/>
        </w:rPr>
        <w:t>)</w:t>
      </w:r>
      <w:r w:rsidR="00BB4319">
        <w:rPr>
          <w:rFonts w:eastAsiaTheme="minorEastAsia"/>
          <w:w w:val="100"/>
          <w:sz w:val="24"/>
          <w:szCs w:val="24"/>
        </w:rPr>
        <w:t>.</w:t>
      </w:r>
    </w:p>
    <w:p w14:paraId="24BC3369" w14:textId="630D1976" w:rsidR="00DB130F" w:rsidRPr="00DB130F" w:rsidRDefault="00DB130F" w:rsidP="00DB130F">
      <w:pPr>
        <w:pStyle w:val="BodyText"/>
        <w:spacing w:before="96" w:line="480" w:lineRule="auto"/>
        <w:ind w:left="0" w:right="-1"/>
        <w:rPr>
          <w:rFonts w:eastAsiaTheme="minorEastAsia"/>
          <w:w w:val="100"/>
          <w:sz w:val="24"/>
          <w:szCs w:val="24"/>
        </w:rPr>
      </w:pPr>
      <w:r w:rsidRPr="00DB130F">
        <w:rPr>
          <w:rFonts w:eastAsiaTheme="minorEastAsia"/>
          <w:b/>
          <w:w w:val="100"/>
          <w:sz w:val="24"/>
          <w:szCs w:val="24"/>
        </w:rPr>
        <w:t xml:space="preserve">Figura 4: </w:t>
      </w:r>
      <w:r w:rsidRPr="00DB130F">
        <w:rPr>
          <w:rFonts w:eastAsiaTheme="minorEastAsia"/>
          <w:w w:val="100"/>
          <w:sz w:val="24"/>
          <w:szCs w:val="24"/>
        </w:rPr>
        <w:t xml:space="preserve">Curvas de supervivencia estimadas a partir del modelo de </w:t>
      </w:r>
      <w:proofErr w:type="spellStart"/>
      <w:r w:rsidRPr="00DB130F">
        <w:rPr>
          <w:rFonts w:eastAsiaTheme="minorEastAsia"/>
          <w:w w:val="100"/>
          <w:sz w:val="24"/>
          <w:szCs w:val="24"/>
        </w:rPr>
        <w:t>Gompertz</w:t>
      </w:r>
      <w:proofErr w:type="spellEnd"/>
      <w:r w:rsidRPr="00DB130F">
        <w:rPr>
          <w:rFonts w:eastAsiaTheme="minorEastAsia"/>
          <w:w w:val="100"/>
          <w:sz w:val="24"/>
          <w:szCs w:val="24"/>
        </w:rPr>
        <w:t>.</w:t>
      </w:r>
    </w:p>
    <w:p w14:paraId="24030F43" w14:textId="77777777" w:rsidR="005461BE" w:rsidRPr="009B56B2" w:rsidRDefault="005461BE" w:rsidP="009B56B2">
      <w:pPr>
        <w:pStyle w:val="BodyText"/>
        <w:spacing w:before="96" w:after="240" w:line="480" w:lineRule="auto"/>
        <w:ind w:left="0" w:right="-1" w:firstLine="284"/>
        <w:jc w:val="center"/>
        <w:rPr>
          <w:rFonts w:eastAsiaTheme="minorEastAsia"/>
          <w:w w:val="100"/>
          <w:sz w:val="24"/>
          <w:szCs w:val="24"/>
        </w:rPr>
      </w:pPr>
      <w:r w:rsidRPr="009B56B2">
        <w:rPr>
          <w:rFonts w:eastAsiaTheme="minorEastAsia"/>
          <w:noProof/>
          <w:w w:val="100"/>
          <w:sz w:val="24"/>
          <w:szCs w:val="24"/>
        </w:rPr>
        <w:drawing>
          <wp:inline distT="0" distB="0" distL="0" distR="0" wp14:anchorId="0C18C72F" wp14:editId="7567A9FA">
            <wp:extent cx="4320000" cy="3112402"/>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3112402"/>
                    </a:xfrm>
                    <a:prstGeom prst="rect">
                      <a:avLst/>
                    </a:prstGeom>
                    <a:noFill/>
                    <a:ln>
                      <a:noFill/>
                    </a:ln>
                  </pic:spPr>
                </pic:pic>
              </a:graphicData>
            </a:graphic>
          </wp:inline>
        </w:drawing>
      </w:r>
    </w:p>
    <w:p w14:paraId="246D4B7E" w14:textId="77777777" w:rsidR="005461BE" w:rsidRPr="009B56B2" w:rsidRDefault="005461BE" w:rsidP="009B56B2">
      <w:pPr>
        <w:pStyle w:val="BodyText"/>
        <w:spacing w:before="96" w:after="240" w:line="480" w:lineRule="auto"/>
        <w:ind w:left="0" w:right="-1" w:firstLine="284"/>
        <w:jc w:val="center"/>
        <w:rPr>
          <w:rFonts w:eastAsiaTheme="minorEastAsia"/>
          <w:w w:val="100"/>
          <w:sz w:val="24"/>
          <w:szCs w:val="24"/>
        </w:rPr>
      </w:pPr>
      <w:r w:rsidRPr="009B56B2">
        <w:rPr>
          <w:rFonts w:eastAsiaTheme="minorEastAsia"/>
          <w:w w:val="100"/>
          <w:sz w:val="24"/>
          <w:szCs w:val="24"/>
        </w:rPr>
        <w:t>(a)</w:t>
      </w:r>
    </w:p>
    <w:p w14:paraId="0FF5E590" w14:textId="77777777" w:rsidR="005461BE" w:rsidRPr="009B56B2" w:rsidRDefault="005461BE" w:rsidP="009B56B2">
      <w:pPr>
        <w:pStyle w:val="BodyText"/>
        <w:spacing w:before="96" w:after="240" w:line="480" w:lineRule="auto"/>
        <w:ind w:left="0" w:right="-1" w:firstLine="284"/>
        <w:jc w:val="center"/>
        <w:rPr>
          <w:rFonts w:eastAsiaTheme="minorEastAsia"/>
          <w:w w:val="100"/>
          <w:sz w:val="24"/>
          <w:szCs w:val="24"/>
        </w:rPr>
      </w:pPr>
      <w:r w:rsidRPr="009B56B2">
        <w:rPr>
          <w:rFonts w:eastAsiaTheme="minorEastAsia"/>
          <w:noProof/>
          <w:w w:val="100"/>
          <w:sz w:val="24"/>
          <w:szCs w:val="24"/>
        </w:rPr>
        <w:lastRenderedPageBreak/>
        <w:drawing>
          <wp:inline distT="0" distB="0" distL="0" distR="0" wp14:anchorId="25201E08" wp14:editId="4AC22E5B">
            <wp:extent cx="4320000" cy="2730726"/>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t="12681" b="1370"/>
                    <a:stretch/>
                  </pic:blipFill>
                  <pic:spPr bwMode="auto">
                    <a:xfrm>
                      <a:off x="0" y="0"/>
                      <a:ext cx="4320000" cy="2730726"/>
                    </a:xfrm>
                    <a:prstGeom prst="rect">
                      <a:avLst/>
                    </a:prstGeom>
                    <a:noFill/>
                    <a:ln>
                      <a:noFill/>
                    </a:ln>
                    <a:extLst>
                      <a:ext uri="{53640926-AAD7-44D8-BBD7-CCE9431645EC}">
                        <a14:shadowObscured xmlns:a14="http://schemas.microsoft.com/office/drawing/2010/main"/>
                      </a:ext>
                    </a:extLst>
                  </pic:spPr>
                </pic:pic>
              </a:graphicData>
            </a:graphic>
          </wp:inline>
        </w:drawing>
      </w:r>
    </w:p>
    <w:p w14:paraId="67746F0C" w14:textId="77777777" w:rsidR="005461BE" w:rsidRPr="009B56B2" w:rsidRDefault="005461BE" w:rsidP="009B56B2">
      <w:pPr>
        <w:pStyle w:val="BodyText"/>
        <w:spacing w:before="96" w:after="240" w:line="480" w:lineRule="auto"/>
        <w:ind w:left="0" w:right="-1" w:firstLine="284"/>
        <w:jc w:val="center"/>
        <w:rPr>
          <w:rFonts w:eastAsiaTheme="minorEastAsia"/>
          <w:w w:val="100"/>
          <w:sz w:val="24"/>
          <w:szCs w:val="24"/>
        </w:rPr>
      </w:pPr>
      <w:r w:rsidRPr="009B56B2">
        <w:rPr>
          <w:rFonts w:eastAsiaTheme="minorEastAsia"/>
          <w:w w:val="100"/>
          <w:sz w:val="24"/>
          <w:szCs w:val="24"/>
        </w:rPr>
        <w:t>(b)</w:t>
      </w:r>
    </w:p>
    <w:p w14:paraId="78D4FFDD" w14:textId="684C6E69" w:rsidR="005461BE" w:rsidRDefault="005461BE" w:rsidP="00DB130F">
      <w:pPr>
        <w:pStyle w:val="BodyText"/>
        <w:spacing w:before="96" w:after="240"/>
        <w:ind w:left="0" w:right="343"/>
        <w:rPr>
          <w:rFonts w:eastAsiaTheme="minorEastAsia"/>
          <w:w w:val="100"/>
        </w:rPr>
      </w:pPr>
      <w:r w:rsidRPr="009B56B2">
        <w:rPr>
          <w:rFonts w:eastAsiaTheme="minorEastAsia"/>
          <w:w w:val="100"/>
        </w:rPr>
        <w:t>Tasa de supervivencia acumulada a los 90 días para pacientes en UCI por COVID-19 de acuerdo con (a) el sexo y (b) la edad. Las líneas discontinuas representan los intervalos de confianza al 95%. La función escalonada corresponde al estimador no-paramétrico de Kaplan-</w:t>
      </w:r>
      <w:proofErr w:type="spellStart"/>
      <w:r w:rsidRPr="009B56B2">
        <w:rPr>
          <w:rFonts w:eastAsiaTheme="minorEastAsia"/>
          <w:w w:val="100"/>
        </w:rPr>
        <w:t>Meier</w:t>
      </w:r>
      <w:proofErr w:type="spellEnd"/>
      <w:r w:rsidRPr="009B56B2">
        <w:rPr>
          <w:rFonts w:eastAsiaTheme="minorEastAsia"/>
          <w:w w:val="100"/>
        </w:rPr>
        <w:t>.</w:t>
      </w:r>
      <w:r w:rsidR="00DB130F">
        <w:rPr>
          <w:rFonts w:eastAsiaTheme="minorEastAsia"/>
          <w:w w:val="100"/>
        </w:rPr>
        <w:t xml:space="preserve"> </w:t>
      </w:r>
      <w:r w:rsidR="00DB130F">
        <w:rPr>
          <w:rFonts w:eastAsiaTheme="minorEastAsia"/>
          <w:color w:val="000000" w:themeColor="text1"/>
          <w:w w:val="100"/>
          <w:sz w:val="18"/>
          <w:szCs w:val="18"/>
        </w:rPr>
        <w:t>(</w:t>
      </w:r>
      <w:r w:rsidR="00DB130F">
        <w:rPr>
          <w:rFonts w:eastAsiaTheme="minorEastAsia"/>
          <w:b/>
          <w:bCs/>
          <w:color w:val="000000" w:themeColor="text1"/>
          <w:w w:val="100"/>
          <w:sz w:val="18"/>
          <w:szCs w:val="18"/>
        </w:rPr>
        <w:t xml:space="preserve">Fuente: </w:t>
      </w:r>
      <w:r w:rsidR="00DB130F">
        <w:rPr>
          <w:rFonts w:eastAsiaTheme="minorEastAsia"/>
          <w:color w:val="000000" w:themeColor="text1"/>
          <w:w w:val="100"/>
          <w:sz w:val="18"/>
          <w:szCs w:val="18"/>
        </w:rPr>
        <w:t>cálculos propios a partir de la información del estudio).</w:t>
      </w:r>
    </w:p>
    <w:p w14:paraId="5CE76EF1" w14:textId="77777777" w:rsidR="009B56B2" w:rsidRPr="009B56B2" w:rsidRDefault="009B56B2" w:rsidP="009B56B2">
      <w:pPr>
        <w:pStyle w:val="BodyText"/>
        <w:spacing w:before="96" w:after="240"/>
        <w:ind w:left="567" w:right="343"/>
        <w:rPr>
          <w:rFonts w:eastAsiaTheme="minorEastAsia"/>
          <w:w w:val="100"/>
        </w:rPr>
      </w:pPr>
    </w:p>
    <w:p w14:paraId="1E68BFB1" w14:textId="77777777" w:rsidR="005461BE" w:rsidRPr="009B56B2" w:rsidRDefault="005461BE" w:rsidP="009B56B2">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Modelo de riesgos proporcionales de Cox</w:t>
      </w:r>
    </w:p>
    <w:p w14:paraId="338EAD43" w14:textId="46DBBCF5" w:rsidR="005461BE" w:rsidRPr="009B56B2" w:rsidRDefault="005461BE" w:rsidP="009B56B2">
      <w:pPr>
        <w:pStyle w:val="BodyText"/>
        <w:spacing w:before="96" w:after="240" w:line="480" w:lineRule="auto"/>
        <w:ind w:left="0" w:right="-1" w:firstLine="284"/>
        <w:rPr>
          <w:w w:val="100"/>
          <w:sz w:val="24"/>
          <w:szCs w:val="24"/>
        </w:rPr>
      </w:pPr>
      <w:r w:rsidRPr="009B56B2">
        <w:rPr>
          <w:w w:val="100"/>
          <w:sz w:val="24"/>
          <w:szCs w:val="24"/>
        </w:rPr>
        <w:t>El análisis de regresión multivariante de Cox permite identificar del paciente como covariable de interés</w:t>
      </w:r>
      <w:r w:rsidRPr="009B56B2">
        <w:rPr>
          <w:rStyle w:val="FootnoteReference"/>
          <w:w w:val="100"/>
          <w:sz w:val="24"/>
          <w:szCs w:val="24"/>
        </w:rPr>
        <w:footnoteReference w:id="3"/>
      </w:r>
      <w:r w:rsidRPr="009B56B2">
        <w:rPr>
          <w:w w:val="100"/>
          <w:sz w:val="24"/>
          <w:szCs w:val="24"/>
        </w:rPr>
        <w:t xml:space="preserve">. En consonancia con los resultados derivados del método de Kaplan-Meier y el modelo de paramétrico de </w:t>
      </w:r>
      <w:proofErr w:type="spellStart"/>
      <w:r w:rsidRPr="009B56B2">
        <w:rPr>
          <w:w w:val="100"/>
          <w:sz w:val="24"/>
          <w:szCs w:val="24"/>
        </w:rPr>
        <w:t>Gompertz</w:t>
      </w:r>
      <w:proofErr w:type="spellEnd"/>
      <w:r w:rsidRPr="009B56B2">
        <w:rPr>
          <w:w w:val="100"/>
          <w:sz w:val="24"/>
          <w:szCs w:val="24"/>
        </w:rPr>
        <w:t xml:space="preserve">, se identifica que el sexo del paciente no constituye un factor de riesgo significativo (para la prueba de Wald, véase </w:t>
      </w:r>
      <w:r w:rsidRPr="009B56B2">
        <w:rPr>
          <w:b/>
          <w:bCs/>
          <w:w w:val="100"/>
          <w:sz w:val="24"/>
          <w:szCs w:val="24"/>
        </w:rPr>
        <w:t>Cuadro 2</w:t>
      </w:r>
      <w:r w:rsidRPr="009B56B2">
        <w:rPr>
          <w:w w:val="100"/>
          <w:sz w:val="24"/>
          <w:szCs w:val="24"/>
        </w:rPr>
        <w:t xml:space="preserve">). A partir de los residuos de Schoenfeld escalados </w:t>
      </w:r>
      <w:sdt>
        <w:sdtPr>
          <w:rPr>
            <w:color w:val="000000"/>
            <w:w w:val="100"/>
            <w:sz w:val="24"/>
            <w:szCs w:val="24"/>
          </w:rPr>
          <w:tag w:val="MENDELEY_CITATION_v3_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"/>
          <w:id w:val="-440612714"/>
          <w:placeholder>
            <w:docPart w:val="DefaultPlaceholder_-1854013440"/>
          </w:placeholder>
        </w:sdtPr>
        <w:sdtEndPr>
          <w:rPr>
            <w:w w:val="110"/>
          </w:rPr>
        </w:sdtEndPr>
        <w:sdtContent>
          <w:r w:rsidR="005F064C" w:rsidRPr="005F064C">
            <w:rPr>
              <w:color w:val="000000"/>
              <w:sz w:val="24"/>
              <w:szCs w:val="24"/>
            </w:rPr>
            <w:t>(23)</w:t>
          </w:r>
        </w:sdtContent>
      </w:sdt>
      <w:r w:rsidRPr="009B56B2">
        <w:rPr>
          <w:w w:val="100"/>
          <w:sz w:val="24"/>
          <w:szCs w:val="24"/>
        </w:rPr>
        <w:t>, se verifica que las covariables de interés cumplen el supuesto de riesgos proporcionales (</w:t>
      </w:r>
      <w:r w:rsidRPr="009B56B2">
        <w:rPr>
          <w:b/>
          <w:bCs/>
          <w:w w:val="100"/>
          <w:sz w:val="24"/>
          <w:szCs w:val="24"/>
        </w:rPr>
        <w:t>Figura 5</w:t>
      </w:r>
      <w:r w:rsidRPr="009B56B2">
        <w:rPr>
          <w:w w:val="100"/>
          <w:sz w:val="24"/>
          <w:szCs w:val="24"/>
        </w:rPr>
        <w:t>).</w:t>
      </w:r>
    </w:p>
    <w:p w14:paraId="3A889011" w14:textId="35BB661F" w:rsidR="005461BE" w:rsidRPr="009B56B2" w:rsidRDefault="005461BE" w:rsidP="009B56B2">
      <w:pPr>
        <w:pStyle w:val="BodyText"/>
        <w:spacing w:before="96" w:after="240" w:line="480" w:lineRule="auto"/>
        <w:ind w:left="0" w:right="-1" w:firstLine="284"/>
        <w:rPr>
          <w:w w:val="100"/>
          <w:sz w:val="24"/>
          <w:szCs w:val="24"/>
        </w:rPr>
        <w:sectPr w:rsidR="005461BE" w:rsidRPr="009B56B2" w:rsidSect="009B56B2">
          <w:type w:val="continuous"/>
          <w:pgSz w:w="11906" w:h="16838"/>
          <w:pgMar w:top="1440" w:right="1440" w:bottom="1440" w:left="1440" w:header="708" w:footer="708" w:gutter="0"/>
          <w:cols w:space="708"/>
          <w:docGrid w:linePitch="360"/>
        </w:sectPr>
      </w:pPr>
      <w:r w:rsidRPr="009B56B2">
        <w:rPr>
          <w:w w:val="100"/>
          <w:sz w:val="24"/>
          <w:szCs w:val="24"/>
        </w:rPr>
        <w:t xml:space="preserve">De acuerdo con las estimaciones de las razones de riesgo (HR), la edad avanzada es un factor de riesgo asociado significativamente a la mortalidad en UCI para pacientes del grupo </w:t>
      </w:r>
      <w:r w:rsidRPr="009B56B2">
        <w:rPr>
          <w:w w:val="100"/>
          <w:sz w:val="24"/>
          <w:szCs w:val="24"/>
        </w:rPr>
        <w:lastRenderedPageBreak/>
        <w:t>CC (HR: 3</w:t>
      </w:r>
      <w:r w:rsidR="00BB4319">
        <w:rPr>
          <w:w w:val="100"/>
          <w:sz w:val="24"/>
          <w:szCs w:val="24"/>
        </w:rPr>
        <w:t>,</w:t>
      </w:r>
      <w:r w:rsidRPr="009B56B2">
        <w:rPr>
          <w:w w:val="100"/>
          <w:sz w:val="24"/>
          <w:szCs w:val="24"/>
        </w:rPr>
        <w:t>2516 [95% IC: 1</w:t>
      </w:r>
      <w:r w:rsidR="00BB4319">
        <w:rPr>
          <w:w w:val="100"/>
          <w:sz w:val="24"/>
          <w:szCs w:val="24"/>
        </w:rPr>
        <w:t>,</w:t>
      </w:r>
      <w:r w:rsidRPr="009B56B2">
        <w:rPr>
          <w:w w:val="100"/>
          <w:sz w:val="24"/>
          <w:szCs w:val="24"/>
        </w:rPr>
        <w:t>9055 – 5</w:t>
      </w:r>
      <w:r w:rsidR="00BB4319">
        <w:rPr>
          <w:w w:val="100"/>
          <w:sz w:val="24"/>
          <w:szCs w:val="24"/>
        </w:rPr>
        <w:t>,</w:t>
      </w:r>
      <w:r w:rsidRPr="009B56B2">
        <w:rPr>
          <w:w w:val="100"/>
          <w:sz w:val="24"/>
          <w:szCs w:val="24"/>
        </w:rPr>
        <w:t xml:space="preserve">5485], Test de </w:t>
      </w:r>
      <w:proofErr w:type="spellStart"/>
      <w:r w:rsidRPr="009B56B2">
        <w:rPr>
          <w:w w:val="100"/>
          <w:sz w:val="24"/>
          <w:szCs w:val="24"/>
        </w:rPr>
        <w:t>Wald</w:t>
      </w:r>
      <w:proofErr w:type="spellEnd"/>
      <w:r w:rsidRPr="009B56B2">
        <w:rPr>
          <w:w w:val="100"/>
          <w:sz w:val="24"/>
          <w:szCs w:val="24"/>
        </w:rPr>
        <w:t xml:space="preserve">: </w:t>
      </w:r>
      <m:oMath>
        <m:r>
          <w:rPr>
            <w:rFonts w:ascii="Cambria Math" w:eastAsiaTheme="minorEastAsia" w:hAnsi="Cambria Math"/>
            <w:w w:val="100"/>
            <w:sz w:val="24"/>
            <w:szCs w:val="24"/>
          </w:rPr>
          <m:t>p&lt;0</m:t>
        </m:r>
        <m:r>
          <w:rPr>
            <w:rFonts w:ascii="Cambria Math" w:eastAsiaTheme="minorEastAsia" w:hAnsi="Cambria Math"/>
            <w:w w:val="100"/>
            <w:sz w:val="24"/>
            <w:szCs w:val="24"/>
          </w:rPr>
          <m:t>,</m:t>
        </m:r>
        <m:r>
          <w:rPr>
            <w:rFonts w:ascii="Cambria Math" w:eastAsiaTheme="minorEastAsia" w:hAnsi="Cambria Math"/>
            <w:w w:val="100"/>
            <w:sz w:val="24"/>
            <w:szCs w:val="24"/>
          </w:rPr>
          <m:t>01</m:t>
        </m:r>
      </m:oMath>
      <w:r w:rsidRPr="009B56B2">
        <w:rPr>
          <w:w w:val="100"/>
          <w:sz w:val="24"/>
          <w:szCs w:val="24"/>
        </w:rPr>
        <w:t>). Lo mismo valdría decir sobre el grupo de pacientes no-CC (HR: 2</w:t>
      </w:r>
      <w:r w:rsidR="00BB4319">
        <w:rPr>
          <w:w w:val="100"/>
          <w:sz w:val="24"/>
          <w:szCs w:val="24"/>
        </w:rPr>
        <w:t>,</w:t>
      </w:r>
      <w:r w:rsidRPr="009B56B2">
        <w:rPr>
          <w:w w:val="100"/>
          <w:sz w:val="24"/>
          <w:szCs w:val="24"/>
        </w:rPr>
        <w:t>0435 [95% IC: 1</w:t>
      </w:r>
      <w:r w:rsidR="00BB4319">
        <w:rPr>
          <w:w w:val="100"/>
          <w:sz w:val="24"/>
          <w:szCs w:val="24"/>
        </w:rPr>
        <w:t>,</w:t>
      </w:r>
      <w:r w:rsidRPr="009B56B2">
        <w:rPr>
          <w:w w:val="100"/>
          <w:sz w:val="24"/>
          <w:szCs w:val="24"/>
        </w:rPr>
        <w:t>6981– 2</w:t>
      </w:r>
      <w:r w:rsidR="00BB4319">
        <w:rPr>
          <w:w w:val="100"/>
          <w:sz w:val="24"/>
          <w:szCs w:val="24"/>
        </w:rPr>
        <w:t>,</w:t>
      </w:r>
      <w:r w:rsidRPr="009B56B2">
        <w:rPr>
          <w:w w:val="100"/>
          <w:sz w:val="24"/>
          <w:szCs w:val="24"/>
        </w:rPr>
        <w:t xml:space="preserve">4590], Test de Wald: </w:t>
      </w:r>
      <m:oMath>
        <m:r>
          <w:rPr>
            <w:rFonts w:ascii="Cambria Math" w:eastAsiaTheme="minorEastAsia" w:hAnsi="Cambria Math"/>
            <w:w w:val="100"/>
            <w:sz w:val="24"/>
            <w:szCs w:val="24"/>
          </w:rPr>
          <m:t>p&lt;0</m:t>
        </m:r>
        <m:r>
          <w:rPr>
            <w:rFonts w:ascii="Cambria Math" w:eastAsiaTheme="minorEastAsia" w:hAnsi="Cambria Math"/>
            <w:w w:val="100"/>
            <w:sz w:val="24"/>
            <w:szCs w:val="24"/>
          </w:rPr>
          <m:t>,</m:t>
        </m:r>
        <m:r>
          <w:rPr>
            <w:rFonts w:ascii="Cambria Math" w:eastAsiaTheme="minorEastAsia" w:hAnsi="Cambria Math"/>
            <w:w w:val="100"/>
            <w:sz w:val="24"/>
            <w:szCs w:val="24"/>
          </w:rPr>
          <m:t>01</m:t>
        </m:r>
      </m:oMath>
      <w:r w:rsidRPr="009B56B2">
        <w:rPr>
          <w:w w:val="100"/>
          <w:sz w:val="24"/>
          <w:szCs w:val="24"/>
        </w:rPr>
        <w:t>) (</w:t>
      </w:r>
      <w:r w:rsidRPr="009B56B2">
        <w:rPr>
          <w:b/>
          <w:bCs/>
          <w:w w:val="100"/>
          <w:sz w:val="24"/>
          <w:szCs w:val="24"/>
        </w:rPr>
        <w:t>Cuadro 2</w:t>
      </w:r>
      <w:r w:rsidR="00DB130F">
        <w:rPr>
          <w:w w:val="100"/>
          <w:sz w:val="24"/>
          <w:szCs w:val="24"/>
        </w:rPr>
        <w:t>)</w:t>
      </w:r>
    </w:p>
    <w:p w14:paraId="4E775962" w14:textId="77777777" w:rsidR="009B56B2" w:rsidRDefault="009B56B2" w:rsidP="003E14B5">
      <w:pPr>
        <w:pStyle w:val="BodyText"/>
        <w:spacing w:before="96" w:after="160" w:line="249" w:lineRule="auto"/>
        <w:ind w:left="0" w:right="-1"/>
        <w:rPr>
          <w:rFonts w:eastAsiaTheme="minorEastAsia"/>
          <w:b/>
          <w:w w:val="100"/>
        </w:rPr>
        <w:sectPr w:rsidR="009B56B2" w:rsidSect="009B56B2">
          <w:type w:val="continuous"/>
          <w:pgSz w:w="11906" w:h="16838"/>
          <w:pgMar w:top="1440" w:right="1440" w:bottom="1440" w:left="1440" w:header="708" w:footer="708" w:gutter="0"/>
          <w:cols w:space="708"/>
          <w:docGrid w:linePitch="360"/>
        </w:sectPr>
      </w:pPr>
    </w:p>
    <w:p w14:paraId="6F6F7357" w14:textId="77777777" w:rsidR="005461BE" w:rsidRPr="00DB130F" w:rsidRDefault="005461BE" w:rsidP="00DB130F">
      <w:pPr>
        <w:pStyle w:val="BodyText"/>
        <w:spacing w:before="96" w:after="160" w:line="249" w:lineRule="auto"/>
        <w:ind w:left="709" w:right="1110"/>
        <w:rPr>
          <w:rFonts w:eastAsiaTheme="minorEastAsia"/>
          <w:w w:val="100"/>
          <w:sz w:val="24"/>
          <w:szCs w:val="24"/>
        </w:rPr>
        <w:sectPr w:rsidR="005461BE" w:rsidRPr="00DB130F" w:rsidSect="00DA708B">
          <w:type w:val="continuous"/>
          <w:pgSz w:w="11906" w:h="16838"/>
          <w:pgMar w:top="720" w:right="720" w:bottom="720" w:left="720" w:header="708" w:footer="708" w:gutter="0"/>
          <w:cols w:space="708"/>
          <w:docGrid w:linePitch="360"/>
        </w:sectPr>
      </w:pPr>
      <w:r w:rsidRPr="00DB130F">
        <w:rPr>
          <w:rFonts w:eastAsiaTheme="minorEastAsia"/>
          <w:b/>
          <w:w w:val="100"/>
          <w:sz w:val="24"/>
          <w:szCs w:val="24"/>
        </w:rPr>
        <w:t>Cuadro 2:</w:t>
      </w:r>
      <w:r w:rsidRPr="00DB130F">
        <w:rPr>
          <w:rFonts w:eastAsiaTheme="minorEastAsia"/>
          <w:w w:val="100"/>
          <w:sz w:val="24"/>
          <w:szCs w:val="24"/>
        </w:rPr>
        <w:t xml:space="preserve"> modelo multivariante de Cox para factores de riesgo asociados con la mortalidad en UCI de pacientes con COVID-19</w:t>
      </w:r>
    </w:p>
    <w:p w14:paraId="21A8BCA7" w14:textId="77777777" w:rsidR="005461BE" w:rsidRDefault="005461BE" w:rsidP="003E14B5">
      <w:pPr>
        <w:pStyle w:val="BodyText"/>
        <w:spacing w:before="96" w:after="160" w:line="249" w:lineRule="auto"/>
        <w:ind w:left="0" w:right="-1"/>
        <w:rPr>
          <w:rFonts w:eastAsiaTheme="minorEastAsia"/>
          <w:w w:val="100"/>
        </w:rPr>
        <w:sectPr w:rsidR="005461BE" w:rsidSect="00DA708B">
          <w:type w:val="continuous"/>
          <w:pgSz w:w="11906" w:h="16838"/>
          <w:pgMar w:top="720" w:right="720" w:bottom="720" w:left="720" w:header="708" w:footer="708" w:gutter="0"/>
          <w:cols w:space="708"/>
          <w:docGrid w:linePitch="360"/>
        </w:sectPr>
      </w:pPr>
    </w:p>
    <w:tbl>
      <w:tblPr>
        <w:tblStyle w:val="TableGrid"/>
        <w:tblW w:w="9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1580"/>
        <w:gridCol w:w="993"/>
        <w:gridCol w:w="1753"/>
        <w:gridCol w:w="993"/>
        <w:gridCol w:w="1795"/>
        <w:gridCol w:w="1134"/>
      </w:tblGrid>
      <w:tr w:rsidR="005461BE" w:rsidRPr="00DA708B" w14:paraId="757CA98B" w14:textId="77777777" w:rsidTr="00475276">
        <w:trPr>
          <w:jc w:val="center"/>
        </w:trPr>
        <w:tc>
          <w:tcPr>
            <w:tcW w:w="1245" w:type="dxa"/>
            <w:tcBorders>
              <w:top w:val="single" w:sz="12" w:space="0" w:color="000000"/>
            </w:tcBorders>
          </w:tcPr>
          <w:p w14:paraId="615A29CF" w14:textId="77777777" w:rsidR="005461BE" w:rsidRPr="00DA708B" w:rsidRDefault="005461BE" w:rsidP="003E14B5">
            <w:pPr>
              <w:pStyle w:val="BodyText"/>
              <w:spacing w:before="96" w:after="160" w:line="249" w:lineRule="auto"/>
              <w:ind w:left="0" w:right="-1"/>
              <w:rPr>
                <w:rFonts w:eastAsiaTheme="minorEastAsia"/>
                <w:w w:val="100"/>
                <w:sz w:val="18"/>
                <w:szCs w:val="18"/>
              </w:rPr>
            </w:pPr>
          </w:p>
        </w:tc>
        <w:tc>
          <w:tcPr>
            <w:tcW w:w="2573" w:type="dxa"/>
            <w:gridSpan w:val="2"/>
            <w:tcBorders>
              <w:top w:val="single" w:sz="12" w:space="0" w:color="000000"/>
            </w:tcBorders>
            <w:shd w:val="clear" w:color="auto" w:fill="auto"/>
          </w:tcPr>
          <w:p w14:paraId="5B02CD8E" w14:textId="77777777" w:rsidR="005461BE" w:rsidRPr="00DA708B" w:rsidRDefault="005461BE" w:rsidP="003E14B5">
            <w:pPr>
              <w:pStyle w:val="BodyText"/>
              <w:spacing w:before="96" w:after="160" w:line="249" w:lineRule="auto"/>
              <w:ind w:left="0" w:right="-1"/>
              <w:jc w:val="center"/>
              <w:rPr>
                <w:rFonts w:eastAsiaTheme="minorEastAsia"/>
                <w:b/>
                <w:bCs/>
                <w:w w:val="100"/>
                <w:sz w:val="18"/>
                <w:szCs w:val="18"/>
              </w:rPr>
            </w:pPr>
            <w:r w:rsidRPr="00DA708B">
              <w:rPr>
                <w:rFonts w:eastAsiaTheme="minorEastAsia"/>
                <w:b/>
                <w:bCs/>
                <w:w w:val="100"/>
                <w:sz w:val="18"/>
                <w:szCs w:val="18"/>
              </w:rPr>
              <w:t>Total</w:t>
            </w:r>
          </w:p>
        </w:tc>
        <w:tc>
          <w:tcPr>
            <w:tcW w:w="2746" w:type="dxa"/>
            <w:gridSpan w:val="2"/>
            <w:tcBorders>
              <w:top w:val="single" w:sz="12" w:space="0" w:color="000000"/>
            </w:tcBorders>
          </w:tcPr>
          <w:p w14:paraId="159494E2" w14:textId="4E91CF2E" w:rsidR="005461BE" w:rsidRPr="00DA708B" w:rsidRDefault="005461BE" w:rsidP="003E14B5">
            <w:pPr>
              <w:pStyle w:val="BodyText"/>
              <w:spacing w:before="96" w:after="160" w:line="249" w:lineRule="auto"/>
              <w:ind w:left="0" w:right="-1"/>
              <w:jc w:val="center"/>
              <w:rPr>
                <w:rFonts w:eastAsiaTheme="minorEastAsia"/>
                <w:w w:val="100"/>
                <w:sz w:val="18"/>
                <w:szCs w:val="18"/>
              </w:rPr>
            </w:pPr>
            <w:proofErr w:type="spellStart"/>
            <w:r w:rsidRPr="00854763">
              <w:rPr>
                <w:b/>
                <w:bCs/>
                <w:color w:val="000000" w:themeColor="text1"/>
                <w:w w:val="100"/>
                <w:sz w:val="16"/>
                <w:szCs w:val="16"/>
              </w:rPr>
              <w:t>CC</w:t>
            </w:r>
            <w:r w:rsidR="000647DA" w:rsidRPr="002D3EBA">
              <w:rPr>
                <w:rFonts w:eastAsiaTheme="minorEastAsia"/>
                <w:w w:val="100"/>
                <w:sz w:val="16"/>
                <w:szCs w:val="16"/>
                <w:vertAlign w:val="superscript"/>
              </w:rPr>
              <w:t>a</w:t>
            </w:r>
            <w:proofErr w:type="spellEnd"/>
            <w:r>
              <w:rPr>
                <w:b/>
                <w:bCs/>
                <w:color w:val="000000" w:themeColor="text1"/>
                <w:w w:val="100"/>
                <w:sz w:val="16"/>
                <w:szCs w:val="16"/>
              </w:rPr>
              <w:t xml:space="preserve"> (</w:t>
            </w:r>
            <m:oMath>
              <m:r>
                <m:rPr>
                  <m:sty m:val="bi"/>
                </m:rPr>
                <w:rPr>
                  <w:rFonts w:ascii="Cambria Math" w:hAnsi="Cambria Math"/>
                  <w:color w:val="000000" w:themeColor="text1"/>
                  <w:w w:val="100"/>
                  <w:sz w:val="16"/>
                  <w:szCs w:val="16"/>
                </w:rPr>
                <m:t>T≥21</m:t>
              </m:r>
            </m:oMath>
            <w:r>
              <w:rPr>
                <w:b/>
                <w:bCs/>
                <w:color w:val="000000" w:themeColor="text1"/>
                <w:w w:val="100"/>
                <w:sz w:val="16"/>
                <w:szCs w:val="16"/>
              </w:rPr>
              <w:t>)</w:t>
            </w:r>
          </w:p>
        </w:tc>
        <w:tc>
          <w:tcPr>
            <w:tcW w:w="2929" w:type="dxa"/>
            <w:gridSpan w:val="2"/>
            <w:tcBorders>
              <w:top w:val="single" w:sz="12" w:space="0" w:color="000000"/>
            </w:tcBorders>
          </w:tcPr>
          <w:p w14:paraId="002062D8" w14:textId="2B05BB01" w:rsidR="005461BE" w:rsidRPr="00DA708B" w:rsidRDefault="005461BE" w:rsidP="003E14B5">
            <w:pPr>
              <w:pStyle w:val="BodyText"/>
              <w:spacing w:before="96" w:after="160" w:line="249" w:lineRule="auto"/>
              <w:ind w:left="0" w:right="-1"/>
              <w:jc w:val="center"/>
              <w:rPr>
                <w:rFonts w:eastAsiaTheme="minorEastAsia"/>
                <w:w w:val="100"/>
                <w:sz w:val="18"/>
                <w:szCs w:val="18"/>
              </w:rPr>
            </w:pPr>
            <w:r w:rsidRPr="00854763">
              <w:rPr>
                <w:b/>
                <w:bCs/>
                <w:color w:val="000000" w:themeColor="text1"/>
                <w:w w:val="100"/>
                <w:sz w:val="16"/>
                <w:szCs w:val="16"/>
              </w:rPr>
              <w:t>No-</w:t>
            </w:r>
            <w:proofErr w:type="spellStart"/>
            <w:r w:rsidRPr="00854763">
              <w:rPr>
                <w:b/>
                <w:bCs/>
                <w:color w:val="000000" w:themeColor="text1"/>
                <w:w w:val="100"/>
                <w:sz w:val="16"/>
                <w:szCs w:val="16"/>
              </w:rPr>
              <w:t>CC</w:t>
            </w:r>
            <w:r w:rsidR="000647DA" w:rsidRPr="002D3EBA">
              <w:rPr>
                <w:rFonts w:eastAsiaTheme="minorEastAsia"/>
                <w:w w:val="100"/>
                <w:sz w:val="16"/>
                <w:szCs w:val="16"/>
                <w:vertAlign w:val="superscript"/>
              </w:rPr>
              <w:t>b</w:t>
            </w:r>
            <w:proofErr w:type="spellEnd"/>
            <m:oMath>
              <m:r>
                <m:rPr>
                  <m:sty m:val="bi"/>
                </m:rPr>
                <w:rPr>
                  <w:rFonts w:ascii="Cambria Math" w:hAnsi="Cambria Math"/>
                  <w:color w:val="000000" w:themeColor="text1"/>
                  <w:w w:val="100"/>
                  <w:sz w:val="16"/>
                  <w:szCs w:val="16"/>
                </w:rPr>
                <m:t xml:space="preserve"> (T&lt;21)</m:t>
              </m:r>
            </m:oMath>
          </w:p>
        </w:tc>
      </w:tr>
      <w:tr w:rsidR="005461BE" w:rsidRPr="00DA708B" w14:paraId="5B9F5B9D" w14:textId="77777777" w:rsidTr="000647DA">
        <w:trPr>
          <w:jc w:val="center"/>
        </w:trPr>
        <w:tc>
          <w:tcPr>
            <w:tcW w:w="1245" w:type="dxa"/>
            <w:tcBorders>
              <w:bottom w:val="single" w:sz="12" w:space="0" w:color="auto"/>
            </w:tcBorders>
          </w:tcPr>
          <w:p w14:paraId="4A8138BA" w14:textId="77777777" w:rsidR="005461BE" w:rsidRPr="00DA708B" w:rsidRDefault="005461BE" w:rsidP="003E14B5">
            <w:pPr>
              <w:pStyle w:val="BodyText"/>
              <w:spacing w:before="96" w:after="160" w:line="249" w:lineRule="auto"/>
              <w:ind w:left="0" w:right="-1"/>
              <w:jc w:val="left"/>
              <w:rPr>
                <w:rFonts w:eastAsiaTheme="minorEastAsia"/>
                <w:w w:val="100"/>
                <w:sz w:val="18"/>
                <w:szCs w:val="18"/>
              </w:rPr>
            </w:pPr>
          </w:p>
        </w:tc>
        <w:tc>
          <w:tcPr>
            <w:tcW w:w="1580" w:type="dxa"/>
            <w:tcBorders>
              <w:bottom w:val="single" w:sz="12" w:space="0" w:color="auto"/>
            </w:tcBorders>
          </w:tcPr>
          <w:p w14:paraId="5A6A09C4" w14:textId="64B58B8D" w:rsidR="005461BE" w:rsidRPr="00DA708B" w:rsidRDefault="005461BE" w:rsidP="003E14B5">
            <w:pPr>
              <w:pStyle w:val="BodyText"/>
              <w:spacing w:before="96" w:after="160" w:line="249" w:lineRule="auto"/>
              <w:ind w:left="0" w:right="-1"/>
              <w:jc w:val="center"/>
              <w:rPr>
                <w:rFonts w:eastAsiaTheme="minorEastAsia"/>
                <w:w w:val="100"/>
                <w:sz w:val="18"/>
                <w:szCs w:val="18"/>
              </w:rPr>
            </w:pPr>
            <w:proofErr w:type="spellStart"/>
            <w:r>
              <w:rPr>
                <w:rFonts w:eastAsiaTheme="minorEastAsia"/>
                <w:w w:val="100"/>
                <w:sz w:val="18"/>
                <w:szCs w:val="18"/>
              </w:rPr>
              <w:t>HR</w:t>
            </w:r>
            <w:r w:rsidR="000647DA">
              <w:rPr>
                <w:rFonts w:eastAsiaTheme="minorEastAsia"/>
                <w:w w:val="100"/>
                <w:sz w:val="18"/>
                <w:szCs w:val="18"/>
                <w:vertAlign w:val="superscript"/>
              </w:rPr>
              <w:t>c</w:t>
            </w:r>
            <w:proofErr w:type="spellEnd"/>
            <w:r>
              <w:rPr>
                <w:rFonts w:eastAsiaTheme="minorEastAsia"/>
                <w:w w:val="100"/>
                <w:sz w:val="18"/>
                <w:szCs w:val="18"/>
              </w:rPr>
              <w:t xml:space="preserve"> (95% CI)</w:t>
            </w:r>
          </w:p>
        </w:tc>
        <w:tc>
          <w:tcPr>
            <w:tcW w:w="993" w:type="dxa"/>
            <w:tcBorders>
              <w:bottom w:val="single" w:sz="12" w:space="0" w:color="auto"/>
            </w:tcBorders>
          </w:tcPr>
          <w:p w14:paraId="31058802" w14:textId="37259CAF" w:rsidR="005461BE" w:rsidRPr="002D3EBA" w:rsidRDefault="005461BE" w:rsidP="003E14B5">
            <w:pPr>
              <w:pStyle w:val="BodyText"/>
              <w:spacing w:before="96" w:after="160" w:line="249" w:lineRule="auto"/>
              <w:ind w:left="0" w:right="-1"/>
              <w:jc w:val="center"/>
              <w:rPr>
                <w:rFonts w:eastAsiaTheme="minorEastAsia"/>
                <w:w w:val="100"/>
                <w:sz w:val="18"/>
                <w:szCs w:val="18"/>
                <w:vertAlign w:val="superscript"/>
              </w:rPr>
            </w:pPr>
            <w:r>
              <w:rPr>
                <w:rFonts w:eastAsiaTheme="minorEastAsia"/>
                <w:w w:val="100"/>
                <w:sz w:val="18"/>
                <w:szCs w:val="18"/>
              </w:rPr>
              <w:t>valor-</w:t>
            </w:r>
            <w:proofErr w:type="spellStart"/>
            <w:r>
              <w:rPr>
                <w:rFonts w:eastAsiaTheme="minorEastAsia"/>
                <w:w w:val="100"/>
                <w:sz w:val="18"/>
                <w:szCs w:val="18"/>
              </w:rPr>
              <w:t>p</w:t>
            </w:r>
            <w:r w:rsidR="002D3EBA">
              <w:rPr>
                <w:rFonts w:eastAsiaTheme="minorEastAsia"/>
                <w:w w:val="100"/>
                <w:sz w:val="18"/>
                <w:szCs w:val="18"/>
                <w:vertAlign w:val="superscript"/>
              </w:rPr>
              <w:t>d</w:t>
            </w:r>
            <w:proofErr w:type="spellEnd"/>
          </w:p>
        </w:tc>
        <w:tc>
          <w:tcPr>
            <w:tcW w:w="1753" w:type="dxa"/>
            <w:tcBorders>
              <w:bottom w:val="single" w:sz="12" w:space="0" w:color="auto"/>
            </w:tcBorders>
          </w:tcPr>
          <w:p w14:paraId="3C3F8C78" w14:textId="77777777"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HR (95% CI)</w:t>
            </w:r>
          </w:p>
        </w:tc>
        <w:tc>
          <w:tcPr>
            <w:tcW w:w="993" w:type="dxa"/>
            <w:tcBorders>
              <w:bottom w:val="single" w:sz="12" w:space="0" w:color="auto"/>
            </w:tcBorders>
          </w:tcPr>
          <w:p w14:paraId="6CFCA5F7" w14:textId="77777777"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valor-p</w:t>
            </w:r>
          </w:p>
        </w:tc>
        <w:tc>
          <w:tcPr>
            <w:tcW w:w="1795" w:type="dxa"/>
            <w:tcBorders>
              <w:bottom w:val="single" w:sz="12" w:space="0" w:color="auto"/>
            </w:tcBorders>
          </w:tcPr>
          <w:p w14:paraId="3377F4C9" w14:textId="77777777"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HR (95% CI)</w:t>
            </w:r>
          </w:p>
        </w:tc>
        <w:tc>
          <w:tcPr>
            <w:tcW w:w="1134" w:type="dxa"/>
            <w:tcBorders>
              <w:bottom w:val="single" w:sz="12" w:space="0" w:color="auto"/>
            </w:tcBorders>
          </w:tcPr>
          <w:p w14:paraId="1BF686D5" w14:textId="77777777"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valor-p</w:t>
            </w:r>
          </w:p>
        </w:tc>
      </w:tr>
      <w:tr w:rsidR="005461BE" w:rsidRPr="00DA708B" w14:paraId="72B2B853" w14:textId="77777777" w:rsidTr="003E14B5">
        <w:trPr>
          <w:jc w:val="center"/>
        </w:trPr>
        <w:tc>
          <w:tcPr>
            <w:tcW w:w="1245" w:type="dxa"/>
            <w:tcBorders>
              <w:top w:val="single" w:sz="12" w:space="0" w:color="auto"/>
            </w:tcBorders>
          </w:tcPr>
          <w:p w14:paraId="0B8A85C2" w14:textId="77777777" w:rsidR="005461BE" w:rsidRPr="00DA708B" w:rsidRDefault="005461BE" w:rsidP="003E14B5">
            <w:pPr>
              <w:pStyle w:val="BodyText"/>
              <w:spacing w:before="96" w:after="160" w:line="249" w:lineRule="auto"/>
              <w:ind w:left="0" w:right="-1"/>
              <w:jc w:val="center"/>
              <w:rPr>
                <w:rFonts w:eastAsiaTheme="minorEastAsia"/>
                <w:w w:val="100"/>
                <w:sz w:val="18"/>
                <w:szCs w:val="18"/>
              </w:rPr>
            </w:pPr>
            <w:r w:rsidRPr="00DA708B">
              <w:rPr>
                <w:rFonts w:eastAsiaTheme="minorEastAsia"/>
                <w:w w:val="100"/>
                <w:sz w:val="18"/>
                <w:szCs w:val="18"/>
              </w:rPr>
              <w:t>Sexo (Masculino vs. Femenino)</w:t>
            </w:r>
          </w:p>
        </w:tc>
        <w:tc>
          <w:tcPr>
            <w:tcW w:w="1580" w:type="dxa"/>
            <w:tcBorders>
              <w:top w:val="single" w:sz="12" w:space="0" w:color="auto"/>
            </w:tcBorders>
          </w:tcPr>
          <w:p w14:paraId="5C3A1048" w14:textId="420391D8"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1</w:t>
            </w:r>
            <w:r w:rsidR="00BB4319">
              <w:rPr>
                <w:rFonts w:eastAsiaTheme="minorEastAsia"/>
                <w:w w:val="100"/>
                <w:sz w:val="18"/>
                <w:szCs w:val="18"/>
              </w:rPr>
              <w:t>,</w:t>
            </w:r>
            <w:r>
              <w:rPr>
                <w:rFonts w:eastAsiaTheme="minorEastAsia"/>
                <w:w w:val="100"/>
                <w:sz w:val="18"/>
                <w:szCs w:val="18"/>
              </w:rPr>
              <w:t>10 (0</w:t>
            </w:r>
            <w:r w:rsidR="00BB4319">
              <w:rPr>
                <w:rFonts w:eastAsiaTheme="minorEastAsia"/>
                <w:w w:val="100"/>
                <w:sz w:val="18"/>
                <w:szCs w:val="18"/>
              </w:rPr>
              <w:t>,</w:t>
            </w:r>
            <w:r>
              <w:rPr>
                <w:rFonts w:eastAsiaTheme="minorEastAsia"/>
                <w:w w:val="100"/>
                <w:sz w:val="18"/>
                <w:szCs w:val="18"/>
              </w:rPr>
              <w:t>92 – 1</w:t>
            </w:r>
            <w:r w:rsidR="00BB4319">
              <w:rPr>
                <w:rFonts w:eastAsiaTheme="minorEastAsia"/>
                <w:w w:val="100"/>
                <w:sz w:val="18"/>
                <w:szCs w:val="18"/>
              </w:rPr>
              <w:t>,</w:t>
            </w:r>
            <w:r>
              <w:rPr>
                <w:rFonts w:eastAsiaTheme="minorEastAsia"/>
                <w:w w:val="100"/>
                <w:sz w:val="18"/>
                <w:szCs w:val="18"/>
              </w:rPr>
              <w:t>29)</w:t>
            </w:r>
          </w:p>
        </w:tc>
        <w:tc>
          <w:tcPr>
            <w:tcW w:w="993" w:type="dxa"/>
            <w:tcBorders>
              <w:top w:val="single" w:sz="12" w:space="0" w:color="auto"/>
            </w:tcBorders>
          </w:tcPr>
          <w:p w14:paraId="3A8F8BD3" w14:textId="55BE643C"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0</w:t>
            </w:r>
            <w:r w:rsidR="00BB4319">
              <w:rPr>
                <w:rFonts w:eastAsiaTheme="minorEastAsia"/>
                <w:w w:val="100"/>
                <w:sz w:val="18"/>
                <w:szCs w:val="18"/>
              </w:rPr>
              <w:t>,</w:t>
            </w:r>
            <w:r>
              <w:rPr>
                <w:rFonts w:eastAsiaTheme="minorEastAsia"/>
                <w:w w:val="100"/>
                <w:sz w:val="18"/>
                <w:szCs w:val="18"/>
              </w:rPr>
              <w:t>3659</w:t>
            </w:r>
          </w:p>
        </w:tc>
        <w:tc>
          <w:tcPr>
            <w:tcW w:w="1753" w:type="dxa"/>
            <w:tcBorders>
              <w:top w:val="single" w:sz="12" w:space="0" w:color="auto"/>
            </w:tcBorders>
          </w:tcPr>
          <w:p w14:paraId="2FF3E62F" w14:textId="50D4BC3D"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1</w:t>
            </w:r>
            <w:r w:rsidR="00BB4319">
              <w:rPr>
                <w:rFonts w:eastAsiaTheme="minorEastAsia"/>
                <w:w w:val="100"/>
                <w:sz w:val="18"/>
                <w:szCs w:val="18"/>
              </w:rPr>
              <w:t>,</w:t>
            </w:r>
            <w:r>
              <w:rPr>
                <w:rFonts w:eastAsiaTheme="minorEastAsia"/>
                <w:w w:val="100"/>
                <w:sz w:val="18"/>
                <w:szCs w:val="18"/>
              </w:rPr>
              <w:t>19 (0</w:t>
            </w:r>
            <w:r w:rsidR="00BB4319">
              <w:rPr>
                <w:rFonts w:eastAsiaTheme="minorEastAsia"/>
                <w:w w:val="100"/>
                <w:sz w:val="18"/>
                <w:szCs w:val="18"/>
              </w:rPr>
              <w:t>,</w:t>
            </w:r>
            <w:r>
              <w:rPr>
                <w:rFonts w:eastAsiaTheme="minorEastAsia"/>
                <w:w w:val="100"/>
                <w:sz w:val="18"/>
                <w:szCs w:val="18"/>
              </w:rPr>
              <w:t>72 – 1</w:t>
            </w:r>
            <w:r w:rsidR="00BB4319">
              <w:rPr>
                <w:rFonts w:eastAsiaTheme="minorEastAsia"/>
                <w:w w:val="100"/>
                <w:sz w:val="18"/>
                <w:szCs w:val="18"/>
              </w:rPr>
              <w:t>,</w:t>
            </w:r>
            <w:r>
              <w:rPr>
                <w:rFonts w:eastAsiaTheme="minorEastAsia"/>
                <w:w w:val="100"/>
                <w:sz w:val="18"/>
                <w:szCs w:val="18"/>
              </w:rPr>
              <w:t>99)</w:t>
            </w:r>
          </w:p>
        </w:tc>
        <w:tc>
          <w:tcPr>
            <w:tcW w:w="993" w:type="dxa"/>
            <w:tcBorders>
              <w:top w:val="single" w:sz="12" w:space="0" w:color="auto"/>
            </w:tcBorders>
          </w:tcPr>
          <w:p w14:paraId="3AD26C52" w14:textId="08AC2D6E"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0</w:t>
            </w:r>
            <w:r w:rsidR="00BB4319">
              <w:rPr>
                <w:rFonts w:eastAsiaTheme="minorEastAsia"/>
                <w:w w:val="100"/>
                <w:sz w:val="18"/>
                <w:szCs w:val="18"/>
              </w:rPr>
              <w:t>,</w:t>
            </w:r>
            <w:r>
              <w:rPr>
                <w:rFonts w:eastAsiaTheme="minorEastAsia"/>
                <w:w w:val="100"/>
                <w:sz w:val="18"/>
                <w:szCs w:val="18"/>
              </w:rPr>
              <w:t>4976</w:t>
            </w:r>
          </w:p>
        </w:tc>
        <w:tc>
          <w:tcPr>
            <w:tcW w:w="1795" w:type="dxa"/>
            <w:tcBorders>
              <w:top w:val="single" w:sz="12" w:space="0" w:color="auto"/>
            </w:tcBorders>
          </w:tcPr>
          <w:p w14:paraId="35925810" w14:textId="1E096A88"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1</w:t>
            </w:r>
            <w:r w:rsidR="00BB4319">
              <w:rPr>
                <w:rFonts w:eastAsiaTheme="minorEastAsia"/>
                <w:w w:val="100"/>
                <w:sz w:val="18"/>
                <w:szCs w:val="18"/>
              </w:rPr>
              <w:t>,</w:t>
            </w:r>
            <w:r>
              <w:rPr>
                <w:rFonts w:eastAsiaTheme="minorEastAsia"/>
                <w:w w:val="100"/>
                <w:sz w:val="18"/>
                <w:szCs w:val="18"/>
              </w:rPr>
              <w:t>08 (0</w:t>
            </w:r>
            <w:r w:rsidR="00BB4319">
              <w:rPr>
                <w:rFonts w:eastAsiaTheme="minorEastAsia"/>
                <w:w w:val="100"/>
                <w:sz w:val="18"/>
                <w:szCs w:val="18"/>
              </w:rPr>
              <w:t>,</w:t>
            </w:r>
            <w:r>
              <w:rPr>
                <w:rFonts w:eastAsiaTheme="minorEastAsia"/>
                <w:w w:val="100"/>
                <w:sz w:val="18"/>
                <w:szCs w:val="18"/>
              </w:rPr>
              <w:t>90 – 1</w:t>
            </w:r>
            <w:r w:rsidR="00BB4319">
              <w:rPr>
                <w:rFonts w:eastAsiaTheme="minorEastAsia"/>
                <w:w w:val="100"/>
                <w:sz w:val="18"/>
                <w:szCs w:val="18"/>
              </w:rPr>
              <w:t>,</w:t>
            </w:r>
            <w:r>
              <w:rPr>
                <w:rFonts w:eastAsiaTheme="minorEastAsia"/>
                <w:w w:val="100"/>
                <w:sz w:val="18"/>
                <w:szCs w:val="18"/>
              </w:rPr>
              <w:t>29)</w:t>
            </w:r>
          </w:p>
        </w:tc>
        <w:tc>
          <w:tcPr>
            <w:tcW w:w="1134" w:type="dxa"/>
            <w:tcBorders>
              <w:top w:val="single" w:sz="12" w:space="0" w:color="auto"/>
            </w:tcBorders>
          </w:tcPr>
          <w:p w14:paraId="4A492239" w14:textId="1CBAE82E"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0</w:t>
            </w:r>
            <w:r w:rsidR="00BB4319">
              <w:rPr>
                <w:rFonts w:eastAsiaTheme="minorEastAsia"/>
                <w:w w:val="100"/>
                <w:sz w:val="18"/>
                <w:szCs w:val="18"/>
              </w:rPr>
              <w:t>,</w:t>
            </w:r>
            <w:r>
              <w:rPr>
                <w:rFonts w:eastAsiaTheme="minorEastAsia"/>
                <w:w w:val="100"/>
                <w:sz w:val="18"/>
                <w:szCs w:val="18"/>
              </w:rPr>
              <w:t>3924</w:t>
            </w:r>
          </w:p>
        </w:tc>
      </w:tr>
      <w:tr w:rsidR="005461BE" w:rsidRPr="00DA708B" w14:paraId="2178E86E" w14:textId="77777777" w:rsidTr="000647DA">
        <w:trPr>
          <w:jc w:val="center"/>
        </w:trPr>
        <w:tc>
          <w:tcPr>
            <w:tcW w:w="1245" w:type="dxa"/>
          </w:tcPr>
          <w:p w14:paraId="4D563D44" w14:textId="77777777" w:rsidR="005461BE" w:rsidRPr="00DA708B" w:rsidRDefault="005461BE" w:rsidP="003E14B5">
            <w:pPr>
              <w:pStyle w:val="BodyText"/>
              <w:spacing w:before="96" w:after="160" w:line="249" w:lineRule="auto"/>
              <w:ind w:left="0" w:right="-1"/>
              <w:jc w:val="center"/>
              <w:rPr>
                <w:rFonts w:eastAsiaTheme="minorEastAsia"/>
                <w:w w:val="100"/>
                <w:sz w:val="18"/>
                <w:szCs w:val="18"/>
              </w:rPr>
            </w:pPr>
            <w:r w:rsidRPr="00DA708B">
              <w:rPr>
                <w:rFonts w:eastAsiaTheme="minorEastAsia"/>
                <w:w w:val="100"/>
                <w:sz w:val="18"/>
                <w:szCs w:val="18"/>
              </w:rPr>
              <w:t>Edad</w:t>
            </w:r>
            <w:r>
              <w:rPr>
                <w:rFonts w:eastAsiaTheme="minorEastAsia"/>
                <w:w w:val="100"/>
                <w:sz w:val="18"/>
                <w:szCs w:val="18"/>
              </w:rPr>
              <w:t xml:space="preserve">           </w:t>
            </w:r>
            <w:r w:rsidRPr="00DA708B">
              <w:rPr>
                <w:rFonts w:eastAsiaTheme="minorEastAsia"/>
                <w:w w:val="100"/>
                <w:sz w:val="18"/>
                <w:szCs w:val="18"/>
              </w:rPr>
              <w:t xml:space="preserve"> (≥65 vs. &lt;65)</w:t>
            </w:r>
          </w:p>
        </w:tc>
        <w:tc>
          <w:tcPr>
            <w:tcW w:w="1580" w:type="dxa"/>
          </w:tcPr>
          <w:p w14:paraId="00792FF3" w14:textId="4ADD0D7D"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2</w:t>
            </w:r>
            <w:r w:rsidR="00BB4319">
              <w:rPr>
                <w:rFonts w:eastAsiaTheme="minorEastAsia"/>
                <w:w w:val="100"/>
                <w:sz w:val="18"/>
                <w:szCs w:val="18"/>
              </w:rPr>
              <w:t>,</w:t>
            </w:r>
            <w:r>
              <w:rPr>
                <w:rFonts w:eastAsiaTheme="minorEastAsia"/>
                <w:w w:val="100"/>
                <w:sz w:val="18"/>
                <w:szCs w:val="18"/>
              </w:rPr>
              <w:t>25 (1</w:t>
            </w:r>
            <w:r w:rsidR="00BB4319">
              <w:rPr>
                <w:rFonts w:eastAsiaTheme="minorEastAsia"/>
                <w:w w:val="100"/>
                <w:sz w:val="18"/>
                <w:szCs w:val="18"/>
              </w:rPr>
              <w:t>,</w:t>
            </w:r>
            <w:r>
              <w:rPr>
                <w:rFonts w:eastAsiaTheme="minorEastAsia"/>
                <w:w w:val="100"/>
                <w:sz w:val="18"/>
                <w:szCs w:val="18"/>
              </w:rPr>
              <w:t>89 – 2</w:t>
            </w:r>
            <w:r w:rsidR="00BB4319">
              <w:rPr>
                <w:rFonts w:eastAsiaTheme="minorEastAsia"/>
                <w:w w:val="100"/>
                <w:sz w:val="18"/>
                <w:szCs w:val="18"/>
              </w:rPr>
              <w:t>,</w:t>
            </w:r>
            <w:r>
              <w:rPr>
                <w:rFonts w:eastAsiaTheme="minorEastAsia"/>
                <w:w w:val="100"/>
                <w:sz w:val="18"/>
                <w:szCs w:val="18"/>
              </w:rPr>
              <w:t>68)</w:t>
            </w:r>
          </w:p>
        </w:tc>
        <w:tc>
          <w:tcPr>
            <w:tcW w:w="993" w:type="dxa"/>
          </w:tcPr>
          <w:p w14:paraId="44313360" w14:textId="511832F7"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&lt;0</w:t>
            </w:r>
            <w:r w:rsidR="00BB4319">
              <w:rPr>
                <w:rFonts w:eastAsiaTheme="minorEastAsia"/>
                <w:w w:val="100"/>
                <w:sz w:val="18"/>
                <w:szCs w:val="18"/>
              </w:rPr>
              <w:t>,</w:t>
            </w:r>
            <w:r>
              <w:rPr>
                <w:rFonts w:eastAsiaTheme="minorEastAsia"/>
                <w:w w:val="100"/>
                <w:sz w:val="18"/>
                <w:szCs w:val="18"/>
              </w:rPr>
              <w:t>001***</w:t>
            </w:r>
          </w:p>
        </w:tc>
        <w:tc>
          <w:tcPr>
            <w:tcW w:w="1753" w:type="dxa"/>
          </w:tcPr>
          <w:p w14:paraId="2E8CC943" w14:textId="22DA9193"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3</w:t>
            </w:r>
            <w:r w:rsidR="00BB4319">
              <w:rPr>
                <w:rFonts w:eastAsiaTheme="minorEastAsia"/>
                <w:w w:val="100"/>
                <w:sz w:val="18"/>
                <w:szCs w:val="18"/>
              </w:rPr>
              <w:t>,</w:t>
            </w:r>
            <w:r>
              <w:rPr>
                <w:rFonts w:eastAsiaTheme="minorEastAsia"/>
                <w:w w:val="100"/>
                <w:sz w:val="18"/>
                <w:szCs w:val="18"/>
              </w:rPr>
              <w:t>25 (1</w:t>
            </w:r>
            <w:r w:rsidR="00BB4319">
              <w:rPr>
                <w:rFonts w:eastAsiaTheme="minorEastAsia"/>
                <w:w w:val="100"/>
                <w:sz w:val="18"/>
                <w:szCs w:val="18"/>
              </w:rPr>
              <w:t>,</w:t>
            </w:r>
            <w:r>
              <w:rPr>
                <w:rFonts w:eastAsiaTheme="minorEastAsia"/>
                <w:w w:val="100"/>
                <w:sz w:val="18"/>
                <w:szCs w:val="18"/>
              </w:rPr>
              <w:t>91 – 5</w:t>
            </w:r>
            <w:r w:rsidR="00BB4319">
              <w:rPr>
                <w:rFonts w:eastAsiaTheme="minorEastAsia"/>
                <w:w w:val="100"/>
                <w:sz w:val="18"/>
                <w:szCs w:val="18"/>
              </w:rPr>
              <w:t>,</w:t>
            </w:r>
            <w:r>
              <w:rPr>
                <w:rFonts w:eastAsiaTheme="minorEastAsia"/>
                <w:w w:val="100"/>
                <w:sz w:val="18"/>
                <w:szCs w:val="18"/>
              </w:rPr>
              <w:t>55)</w:t>
            </w:r>
          </w:p>
        </w:tc>
        <w:tc>
          <w:tcPr>
            <w:tcW w:w="993" w:type="dxa"/>
          </w:tcPr>
          <w:p w14:paraId="6A11D70B" w14:textId="4A2DF5F2"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&lt;0</w:t>
            </w:r>
            <w:r w:rsidR="00BB4319">
              <w:rPr>
                <w:rFonts w:eastAsiaTheme="minorEastAsia"/>
                <w:w w:val="100"/>
                <w:sz w:val="18"/>
                <w:szCs w:val="18"/>
              </w:rPr>
              <w:t>,</w:t>
            </w:r>
            <w:r>
              <w:rPr>
                <w:rFonts w:eastAsiaTheme="minorEastAsia"/>
                <w:w w:val="100"/>
                <w:sz w:val="18"/>
                <w:szCs w:val="18"/>
              </w:rPr>
              <w:t>001***</w:t>
            </w:r>
          </w:p>
        </w:tc>
        <w:tc>
          <w:tcPr>
            <w:tcW w:w="1795" w:type="dxa"/>
          </w:tcPr>
          <w:p w14:paraId="4973BAAE" w14:textId="4CB21729"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2</w:t>
            </w:r>
            <w:r w:rsidR="00BB4319">
              <w:rPr>
                <w:rFonts w:eastAsiaTheme="minorEastAsia"/>
                <w:w w:val="100"/>
                <w:sz w:val="18"/>
                <w:szCs w:val="18"/>
              </w:rPr>
              <w:t>,</w:t>
            </w:r>
            <w:r>
              <w:rPr>
                <w:rFonts w:eastAsiaTheme="minorEastAsia"/>
                <w:w w:val="100"/>
                <w:sz w:val="18"/>
                <w:szCs w:val="18"/>
              </w:rPr>
              <w:t>04 (1</w:t>
            </w:r>
            <w:r w:rsidR="00BB4319">
              <w:rPr>
                <w:rFonts w:eastAsiaTheme="minorEastAsia"/>
                <w:w w:val="100"/>
                <w:sz w:val="18"/>
                <w:szCs w:val="18"/>
              </w:rPr>
              <w:t>,</w:t>
            </w:r>
            <w:r>
              <w:rPr>
                <w:rFonts w:eastAsiaTheme="minorEastAsia"/>
                <w:w w:val="100"/>
                <w:sz w:val="18"/>
                <w:szCs w:val="18"/>
              </w:rPr>
              <w:t>70 – 2</w:t>
            </w:r>
            <w:r w:rsidR="00BB4319">
              <w:rPr>
                <w:rFonts w:eastAsiaTheme="minorEastAsia"/>
                <w:w w:val="100"/>
                <w:sz w:val="18"/>
                <w:szCs w:val="18"/>
              </w:rPr>
              <w:t>,</w:t>
            </w:r>
            <w:r>
              <w:rPr>
                <w:rFonts w:eastAsiaTheme="minorEastAsia"/>
                <w:w w:val="100"/>
                <w:sz w:val="18"/>
                <w:szCs w:val="18"/>
              </w:rPr>
              <w:t>46)</w:t>
            </w:r>
          </w:p>
        </w:tc>
        <w:tc>
          <w:tcPr>
            <w:tcW w:w="1134" w:type="dxa"/>
          </w:tcPr>
          <w:p w14:paraId="77CD7E73" w14:textId="01457B06"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&lt;0</w:t>
            </w:r>
            <w:r w:rsidR="00BB4319">
              <w:rPr>
                <w:rFonts w:eastAsiaTheme="minorEastAsia"/>
                <w:w w:val="100"/>
                <w:sz w:val="18"/>
                <w:szCs w:val="18"/>
              </w:rPr>
              <w:t>,</w:t>
            </w:r>
            <w:r>
              <w:rPr>
                <w:rFonts w:eastAsiaTheme="minorEastAsia"/>
                <w:w w:val="100"/>
                <w:sz w:val="18"/>
                <w:szCs w:val="18"/>
              </w:rPr>
              <w:t>001***</w:t>
            </w:r>
          </w:p>
        </w:tc>
      </w:tr>
      <w:tr w:rsidR="005461BE" w:rsidRPr="00DA708B" w14:paraId="71CD1CF8" w14:textId="77777777" w:rsidTr="000647DA">
        <w:trPr>
          <w:jc w:val="center"/>
        </w:trPr>
        <w:tc>
          <w:tcPr>
            <w:tcW w:w="9493" w:type="dxa"/>
            <w:gridSpan w:val="7"/>
            <w:tcBorders>
              <w:bottom w:val="single" w:sz="8" w:space="0" w:color="auto"/>
            </w:tcBorders>
          </w:tcPr>
          <w:p w14:paraId="68726E0B" w14:textId="4E4AC3CE" w:rsidR="002D3EBA" w:rsidRPr="002D3EBA" w:rsidRDefault="000647DA" w:rsidP="002D3EBA">
            <w:pPr>
              <w:pStyle w:val="BodyText"/>
              <w:spacing w:line="249" w:lineRule="auto"/>
              <w:ind w:left="0" w:right="-1"/>
              <w:jc w:val="left"/>
              <w:rPr>
                <w:rFonts w:eastAsiaTheme="minorEastAsia"/>
                <w:w w:val="100"/>
                <w:sz w:val="16"/>
                <w:szCs w:val="16"/>
              </w:rPr>
            </w:pPr>
            <w:proofErr w:type="spellStart"/>
            <w:r>
              <w:rPr>
                <w:rFonts w:eastAsiaTheme="minorEastAsia"/>
                <w:w w:val="100"/>
                <w:sz w:val="16"/>
                <w:szCs w:val="16"/>
                <w:vertAlign w:val="superscript"/>
              </w:rPr>
              <w:t>a</w:t>
            </w:r>
            <w:r w:rsidR="005461BE" w:rsidRPr="002D3EBA">
              <w:rPr>
                <w:rFonts w:eastAsiaTheme="minorEastAsia"/>
                <w:w w:val="100"/>
                <w:sz w:val="16"/>
                <w:szCs w:val="16"/>
              </w:rPr>
              <w:t>CC</w:t>
            </w:r>
            <w:proofErr w:type="spellEnd"/>
            <w:r w:rsidR="005461BE" w:rsidRPr="002D3EBA">
              <w:rPr>
                <w:rFonts w:eastAsiaTheme="minorEastAsia"/>
                <w:w w:val="100"/>
                <w:sz w:val="16"/>
                <w:szCs w:val="16"/>
              </w:rPr>
              <w:t xml:space="preserve"> = Pacientes críticos crónicos.</w:t>
            </w:r>
          </w:p>
          <w:p w14:paraId="269B55EE" w14:textId="5052BAFB" w:rsidR="002D3EBA" w:rsidRDefault="000647DA" w:rsidP="002D3EBA">
            <w:pPr>
              <w:pStyle w:val="BodyText"/>
              <w:spacing w:line="249" w:lineRule="auto"/>
              <w:ind w:left="0" w:right="-1"/>
              <w:jc w:val="left"/>
              <w:rPr>
                <w:rFonts w:eastAsiaTheme="minorEastAsia"/>
                <w:w w:val="100"/>
                <w:sz w:val="16"/>
                <w:szCs w:val="16"/>
              </w:rPr>
            </w:pPr>
            <w:proofErr w:type="spellStart"/>
            <w:r>
              <w:rPr>
                <w:rFonts w:eastAsiaTheme="minorEastAsia"/>
                <w:w w:val="100"/>
                <w:sz w:val="16"/>
                <w:szCs w:val="16"/>
                <w:vertAlign w:val="superscript"/>
              </w:rPr>
              <w:t>b</w:t>
            </w:r>
            <w:r w:rsidR="005461BE" w:rsidRPr="002D3EBA">
              <w:rPr>
                <w:rFonts w:eastAsiaTheme="minorEastAsia"/>
                <w:w w:val="100"/>
                <w:sz w:val="16"/>
                <w:szCs w:val="16"/>
              </w:rPr>
              <w:t>No</w:t>
            </w:r>
            <w:proofErr w:type="spellEnd"/>
            <w:r w:rsidR="005461BE" w:rsidRPr="002D3EBA">
              <w:rPr>
                <w:rFonts w:eastAsiaTheme="minorEastAsia"/>
                <w:w w:val="100"/>
                <w:sz w:val="16"/>
                <w:szCs w:val="16"/>
              </w:rPr>
              <w:t>-CC = Pacientes críticos no-crónicos.</w:t>
            </w:r>
          </w:p>
          <w:p w14:paraId="12C4B23F" w14:textId="66752447" w:rsidR="000647DA" w:rsidRPr="002D3EBA" w:rsidRDefault="000647DA" w:rsidP="002D3EBA">
            <w:pPr>
              <w:pStyle w:val="BodyText"/>
              <w:spacing w:line="249" w:lineRule="auto"/>
              <w:ind w:left="0" w:right="-1"/>
              <w:jc w:val="left"/>
              <w:rPr>
                <w:rFonts w:eastAsiaTheme="minorEastAsia"/>
                <w:w w:val="100"/>
                <w:sz w:val="16"/>
                <w:szCs w:val="16"/>
              </w:rPr>
            </w:pPr>
            <w:proofErr w:type="spellStart"/>
            <w:r>
              <w:rPr>
                <w:rFonts w:eastAsiaTheme="minorEastAsia"/>
                <w:w w:val="100"/>
                <w:sz w:val="16"/>
                <w:szCs w:val="16"/>
                <w:vertAlign w:val="superscript"/>
              </w:rPr>
              <w:t>c</w:t>
            </w:r>
            <w:r w:rsidRPr="002D3EBA">
              <w:rPr>
                <w:rFonts w:eastAsiaTheme="minorEastAsia"/>
                <w:w w:val="100"/>
                <w:sz w:val="16"/>
                <w:szCs w:val="16"/>
              </w:rPr>
              <w:t>HR</w:t>
            </w:r>
            <w:proofErr w:type="spellEnd"/>
            <w:r w:rsidRPr="002D3EBA">
              <w:rPr>
                <w:rFonts w:eastAsiaTheme="minorEastAsia"/>
                <w:w w:val="100"/>
                <w:sz w:val="16"/>
                <w:szCs w:val="16"/>
              </w:rPr>
              <w:t>: Razón de riesgo. 95% IC: Intervalo de confianza al 95%.</w:t>
            </w:r>
          </w:p>
          <w:p w14:paraId="39F30C9D" w14:textId="77777777" w:rsidR="005461BE" w:rsidRDefault="002D3EBA" w:rsidP="002D3EBA">
            <w:pPr>
              <w:pStyle w:val="BodyText"/>
              <w:spacing w:line="249" w:lineRule="auto"/>
              <w:ind w:left="0" w:right="-1"/>
              <w:jc w:val="left"/>
              <w:rPr>
                <w:rFonts w:eastAsiaTheme="minorEastAsia"/>
                <w:w w:val="100"/>
                <w:sz w:val="16"/>
                <w:szCs w:val="16"/>
              </w:rPr>
            </w:pPr>
            <w:proofErr w:type="spellStart"/>
            <w:r w:rsidRPr="002D3EBA">
              <w:rPr>
                <w:rFonts w:eastAsiaTheme="minorEastAsia"/>
                <w:w w:val="100"/>
                <w:sz w:val="16"/>
                <w:szCs w:val="16"/>
                <w:vertAlign w:val="superscript"/>
              </w:rPr>
              <w:t>d</w:t>
            </w:r>
            <w:r w:rsidR="005461BE" w:rsidRPr="002D3EBA">
              <w:rPr>
                <w:rFonts w:eastAsiaTheme="minorEastAsia"/>
                <w:w w:val="100"/>
                <w:sz w:val="16"/>
                <w:szCs w:val="16"/>
              </w:rPr>
              <w:t>Valor</w:t>
            </w:r>
            <w:proofErr w:type="spellEnd"/>
            <w:r w:rsidR="005461BE" w:rsidRPr="002D3EBA">
              <w:rPr>
                <w:rFonts w:eastAsiaTheme="minorEastAsia"/>
                <w:w w:val="100"/>
                <w:sz w:val="16"/>
                <w:szCs w:val="16"/>
              </w:rPr>
              <w:t xml:space="preserve">-p = Valor-p del estadístico de la prueba de </w:t>
            </w:r>
            <w:proofErr w:type="spellStart"/>
            <w:r w:rsidR="005461BE" w:rsidRPr="002D3EBA">
              <w:rPr>
                <w:rFonts w:eastAsiaTheme="minorEastAsia"/>
                <w:w w:val="100"/>
                <w:sz w:val="16"/>
                <w:szCs w:val="16"/>
              </w:rPr>
              <w:t>Wald</w:t>
            </w:r>
            <w:proofErr w:type="spellEnd"/>
            <w:r w:rsidRPr="002D3EBA">
              <w:rPr>
                <w:rFonts w:eastAsiaTheme="minorEastAsia"/>
                <w:w w:val="100"/>
                <w:sz w:val="16"/>
                <w:szCs w:val="16"/>
              </w:rPr>
              <w:t xml:space="preserve"> (</w:t>
            </w:r>
            <w:r w:rsidRPr="002D3EBA">
              <w:rPr>
                <w:rFonts w:eastAsiaTheme="minorEastAsia"/>
                <w:w w:val="100"/>
                <w:sz w:val="16"/>
                <w:szCs w:val="16"/>
              </w:rPr>
              <w:t>***valor-p &lt; 0,01, **valor-p &lt; 0,05, *valor-p &lt; 0,1</w:t>
            </w:r>
            <w:r w:rsidRPr="002D3EBA">
              <w:rPr>
                <w:rFonts w:eastAsiaTheme="minorEastAsia"/>
                <w:w w:val="100"/>
                <w:sz w:val="16"/>
                <w:szCs w:val="16"/>
              </w:rPr>
              <w:t>).</w:t>
            </w:r>
          </w:p>
          <w:p w14:paraId="3679981B" w14:textId="3E369300" w:rsidR="000647DA" w:rsidRPr="000647DA" w:rsidRDefault="000647DA" w:rsidP="002D3EBA">
            <w:pPr>
              <w:pStyle w:val="BodyText"/>
              <w:spacing w:line="249" w:lineRule="auto"/>
              <w:ind w:left="0" w:right="-1"/>
              <w:jc w:val="left"/>
              <w:rPr>
                <w:rFonts w:eastAsiaTheme="minorEastAsia"/>
                <w:w w:val="100"/>
                <w:sz w:val="16"/>
                <w:szCs w:val="16"/>
                <w:vertAlign w:val="superscript"/>
              </w:rPr>
            </w:pPr>
            <w:r w:rsidRPr="002D3EBA">
              <w:rPr>
                <w:color w:val="000000" w:themeColor="text1"/>
                <w:w w:val="100"/>
                <w:sz w:val="16"/>
                <w:szCs w:val="16"/>
              </w:rPr>
              <w:t xml:space="preserve">Cálculos con base en los reportes diarios publicados por el Instituto Nacional de Salud. Período de estudio: </w:t>
            </w:r>
            <w:r w:rsidRPr="002D3EBA">
              <w:rPr>
                <w:w w:val="100"/>
                <w:sz w:val="16"/>
                <w:szCs w:val="16"/>
              </w:rPr>
              <w:t>20/04/2020 – 30/10/2021.</w:t>
            </w:r>
          </w:p>
        </w:tc>
      </w:tr>
    </w:tbl>
    <w:p w14:paraId="64DD5C23" w14:textId="77777777" w:rsidR="005461BE" w:rsidRDefault="005461BE" w:rsidP="007734FE">
      <w:pPr>
        <w:pStyle w:val="BodyText"/>
        <w:spacing w:before="96" w:after="160" w:line="249" w:lineRule="auto"/>
        <w:ind w:right="-1"/>
        <w:rPr>
          <w:rFonts w:eastAsiaTheme="minorEastAsia"/>
          <w:w w:val="100"/>
        </w:rPr>
        <w:sectPr w:rsidR="005461BE" w:rsidSect="00DA708B">
          <w:type w:val="continuous"/>
          <w:pgSz w:w="11906" w:h="16838"/>
          <w:pgMar w:top="720" w:right="720" w:bottom="720" w:left="720" w:header="708" w:footer="708" w:gutter="0"/>
          <w:cols w:space="708"/>
          <w:docGrid w:linePitch="360"/>
        </w:sectPr>
      </w:pPr>
    </w:p>
    <w:p w14:paraId="1B24A945" w14:textId="77777777" w:rsidR="005461BE" w:rsidRPr="00F62330" w:rsidRDefault="005461BE" w:rsidP="007734FE">
      <w:pPr>
        <w:pStyle w:val="BodyText"/>
        <w:spacing w:before="96" w:after="160" w:line="249" w:lineRule="auto"/>
        <w:ind w:left="0" w:right="-1"/>
        <w:rPr>
          <w:w w:val="100"/>
        </w:rPr>
      </w:pPr>
    </w:p>
    <w:p w14:paraId="41656B86" w14:textId="77777777" w:rsidR="00E751E1" w:rsidRDefault="00E751E1" w:rsidP="009B56B2">
      <w:pPr>
        <w:pStyle w:val="BodyText"/>
        <w:numPr>
          <w:ilvl w:val="0"/>
          <w:numId w:val="6"/>
        </w:numPr>
        <w:spacing w:before="96" w:after="160" w:line="480" w:lineRule="auto"/>
        <w:ind w:left="0" w:right="-1" w:firstLine="0"/>
        <w:rPr>
          <w:rFonts w:eastAsiaTheme="minorEastAsia"/>
          <w:b/>
          <w:bCs/>
          <w:w w:val="100"/>
          <w:sz w:val="24"/>
          <w:szCs w:val="24"/>
        </w:rPr>
        <w:sectPr w:rsidR="00E751E1" w:rsidSect="00E751E1">
          <w:type w:val="continuous"/>
          <w:pgSz w:w="11906" w:h="16838"/>
          <w:pgMar w:top="1440" w:right="1440" w:bottom="1440" w:left="1440" w:header="708" w:footer="708" w:gutter="0"/>
          <w:cols w:num="2" w:space="708"/>
          <w:docGrid w:linePitch="360"/>
        </w:sectPr>
      </w:pPr>
    </w:p>
    <w:p w14:paraId="687E8DE3" w14:textId="77777777" w:rsidR="005461BE" w:rsidRPr="009B56B2" w:rsidRDefault="005461BE" w:rsidP="00E751E1">
      <w:pPr>
        <w:pStyle w:val="BodyText"/>
        <w:numPr>
          <w:ilvl w:val="0"/>
          <w:numId w:val="6"/>
        </w:numPr>
        <w:spacing w:before="96" w:after="240" w:line="480" w:lineRule="auto"/>
        <w:ind w:left="0" w:right="-1" w:firstLine="0"/>
        <w:rPr>
          <w:rFonts w:eastAsiaTheme="minorEastAsia"/>
          <w:b/>
          <w:bCs/>
          <w:w w:val="100"/>
          <w:sz w:val="24"/>
          <w:szCs w:val="24"/>
        </w:rPr>
      </w:pPr>
      <w:r w:rsidRPr="009B56B2">
        <w:rPr>
          <w:rFonts w:eastAsiaTheme="minorEastAsia"/>
          <w:b/>
          <w:bCs/>
          <w:w w:val="100"/>
          <w:sz w:val="24"/>
          <w:szCs w:val="24"/>
        </w:rPr>
        <w:t>Discusión de resultados</w:t>
      </w:r>
    </w:p>
    <w:p w14:paraId="5A1624CA" w14:textId="28F01C23" w:rsidR="005461BE" w:rsidRPr="009B56B2" w:rsidRDefault="005461BE" w:rsidP="00E751E1">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 xml:space="preserve">El estimador no-paramétrico de Kaplan-Meier y el modelo paramétrico de </w:t>
      </w:r>
      <w:proofErr w:type="spellStart"/>
      <w:r w:rsidRPr="009B56B2">
        <w:rPr>
          <w:rFonts w:eastAsiaTheme="minorEastAsia"/>
          <w:w w:val="100"/>
          <w:sz w:val="24"/>
          <w:szCs w:val="24"/>
        </w:rPr>
        <w:t>Gompertz</w:t>
      </w:r>
      <w:proofErr w:type="spellEnd"/>
      <w:r w:rsidRPr="009B56B2">
        <w:rPr>
          <w:rFonts w:eastAsiaTheme="minorEastAsia"/>
          <w:w w:val="100"/>
          <w:sz w:val="24"/>
          <w:szCs w:val="24"/>
        </w:rPr>
        <w:t xml:space="preserve"> muestran una tasa de mortalidad a los 30 días relativamente alta para pacientes en UCI por COVID-19 (52</w:t>
      </w:r>
      <w:r w:rsidR="00BB4319">
        <w:rPr>
          <w:rFonts w:eastAsiaTheme="minorEastAsia"/>
          <w:w w:val="100"/>
          <w:sz w:val="24"/>
          <w:szCs w:val="24"/>
        </w:rPr>
        <w:t>,</w:t>
      </w:r>
      <w:r w:rsidRPr="009B56B2">
        <w:rPr>
          <w:rFonts w:eastAsiaTheme="minorEastAsia"/>
          <w:w w:val="100"/>
          <w:sz w:val="24"/>
          <w:szCs w:val="24"/>
        </w:rPr>
        <w:t>97% [95% IC: 50</w:t>
      </w:r>
      <w:r w:rsidR="00BB4319">
        <w:rPr>
          <w:rFonts w:eastAsiaTheme="minorEastAsia"/>
          <w:w w:val="100"/>
          <w:sz w:val="24"/>
          <w:szCs w:val="24"/>
        </w:rPr>
        <w:t>,</w:t>
      </w:r>
      <w:r w:rsidRPr="009B56B2">
        <w:rPr>
          <w:rFonts w:eastAsiaTheme="minorEastAsia"/>
          <w:w w:val="100"/>
          <w:sz w:val="24"/>
          <w:szCs w:val="24"/>
        </w:rPr>
        <w:t>01 - 56] y 52</w:t>
      </w:r>
      <w:r w:rsidR="00BB4319">
        <w:rPr>
          <w:rFonts w:eastAsiaTheme="minorEastAsia"/>
          <w:w w:val="100"/>
          <w:sz w:val="24"/>
          <w:szCs w:val="24"/>
        </w:rPr>
        <w:t>,</w:t>
      </w:r>
      <w:r w:rsidRPr="009B56B2">
        <w:rPr>
          <w:rFonts w:eastAsiaTheme="minorEastAsia"/>
          <w:w w:val="100"/>
          <w:sz w:val="24"/>
          <w:szCs w:val="24"/>
        </w:rPr>
        <w:t>92% [95% IC: 50</w:t>
      </w:r>
      <w:r w:rsidR="00BB4319">
        <w:rPr>
          <w:rFonts w:eastAsiaTheme="minorEastAsia"/>
          <w:w w:val="100"/>
          <w:sz w:val="24"/>
          <w:szCs w:val="24"/>
        </w:rPr>
        <w:t>,</w:t>
      </w:r>
      <w:r w:rsidRPr="009B56B2">
        <w:rPr>
          <w:rFonts w:eastAsiaTheme="minorEastAsia"/>
          <w:w w:val="100"/>
          <w:sz w:val="24"/>
          <w:szCs w:val="24"/>
        </w:rPr>
        <w:t>06 – 55</w:t>
      </w:r>
      <w:r w:rsidR="00BB4319">
        <w:rPr>
          <w:rFonts w:eastAsiaTheme="minorEastAsia"/>
          <w:w w:val="100"/>
          <w:sz w:val="24"/>
          <w:szCs w:val="24"/>
        </w:rPr>
        <w:t>,</w:t>
      </w:r>
      <w:r w:rsidRPr="009B56B2">
        <w:rPr>
          <w:rFonts w:eastAsiaTheme="minorEastAsia"/>
          <w:w w:val="100"/>
          <w:sz w:val="24"/>
          <w:szCs w:val="24"/>
        </w:rPr>
        <w:t>57], respectivamente). Mediante una revisión sistemática sobre 24 estudios en Asia, Europa y Norteamérica, un análisis cuantitativo evidenció una tasa de mortalidad de 41</w:t>
      </w:r>
      <w:r w:rsidR="00BB4319">
        <w:rPr>
          <w:rFonts w:eastAsiaTheme="minorEastAsia"/>
          <w:w w:val="100"/>
          <w:sz w:val="24"/>
          <w:szCs w:val="24"/>
        </w:rPr>
        <w:t>,</w:t>
      </w:r>
      <w:r w:rsidRPr="009B56B2">
        <w:rPr>
          <w:rFonts w:eastAsiaTheme="minorEastAsia"/>
          <w:w w:val="100"/>
          <w:sz w:val="24"/>
          <w:szCs w:val="24"/>
        </w:rPr>
        <w:t>6% (95% IC: 34 – 49</w:t>
      </w:r>
      <w:r w:rsidR="00BB4319">
        <w:rPr>
          <w:rFonts w:eastAsiaTheme="minorEastAsia"/>
          <w:w w:val="100"/>
          <w:sz w:val="24"/>
          <w:szCs w:val="24"/>
        </w:rPr>
        <w:t>,</w:t>
      </w:r>
      <w:r w:rsidRPr="009B56B2">
        <w:rPr>
          <w:rFonts w:eastAsiaTheme="minorEastAsia"/>
          <w:w w:val="100"/>
          <w:sz w:val="24"/>
          <w:szCs w:val="24"/>
        </w:rPr>
        <w:t xml:space="preserve">7) </w:t>
      </w:r>
      <w:sdt>
        <w:sdtPr>
          <w:rPr>
            <w:rFonts w:eastAsiaTheme="minorEastAsia"/>
            <w:color w:val="000000"/>
            <w:w w:val="100"/>
            <w:sz w:val="24"/>
            <w:szCs w:val="24"/>
          </w:rPr>
          <w:tag w:val="MENDELEY_CITATION_v3_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"/>
          <w:id w:val="-862975265"/>
          <w:placeholder>
            <w:docPart w:val="DefaultPlaceholder_-1854013440"/>
          </w:placeholder>
        </w:sdtPr>
        <w:sdtEndPr>
          <w:rPr>
            <w:rFonts w:eastAsiaTheme="minorHAnsi"/>
            <w:w w:val="110"/>
          </w:rPr>
        </w:sdtEndPr>
        <w:sdtContent>
          <w:r w:rsidR="005F064C" w:rsidRPr="005F064C">
            <w:rPr>
              <w:color w:val="000000"/>
              <w:sz w:val="24"/>
              <w:szCs w:val="24"/>
            </w:rPr>
            <w:t>(24)</w:t>
          </w:r>
        </w:sdtContent>
      </w:sdt>
      <w:r w:rsidRPr="009B56B2">
        <w:rPr>
          <w:rFonts w:eastAsiaTheme="minorEastAsia"/>
          <w:w w:val="100"/>
          <w:sz w:val="24"/>
          <w:szCs w:val="24"/>
        </w:rPr>
        <w:t>. Para una cohorte de pacientes en UCI por neumonía SARS-CoV-2 en Wuhan, China, se reportó una tasa de mortalidad a los 28 días del 61</w:t>
      </w:r>
      <w:r w:rsidR="00BB4319">
        <w:rPr>
          <w:rFonts w:eastAsiaTheme="minorEastAsia"/>
          <w:w w:val="100"/>
          <w:sz w:val="24"/>
          <w:szCs w:val="24"/>
        </w:rPr>
        <w:t>,</w:t>
      </w:r>
      <w:r w:rsidRPr="009B56B2">
        <w:rPr>
          <w:rFonts w:eastAsiaTheme="minorEastAsia"/>
          <w:w w:val="100"/>
          <w:sz w:val="24"/>
          <w:szCs w:val="24"/>
        </w:rPr>
        <w:t xml:space="preserve">5% </w:t>
      </w:r>
      <w:sdt>
        <w:sdtPr>
          <w:rPr>
            <w:rFonts w:eastAsiaTheme="minorEastAsia"/>
            <w:color w:val="000000"/>
            <w:w w:val="100"/>
            <w:sz w:val="24"/>
            <w:szCs w:val="24"/>
          </w:rPr>
          <w:tag w:val="MENDELEY_CITATION_v3_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"/>
          <w:id w:val="876200964"/>
          <w:placeholder>
            <w:docPart w:val="DefaultPlaceholder_-1854013440"/>
          </w:placeholder>
        </w:sdtPr>
        <w:sdtEndPr>
          <w:rPr>
            <w:rFonts w:eastAsiaTheme="minorHAnsi"/>
            <w:w w:val="110"/>
          </w:rPr>
        </w:sdtEndPr>
        <w:sdtContent>
          <w:r w:rsidR="005F064C" w:rsidRPr="005F064C">
            <w:rPr>
              <w:color w:val="000000"/>
              <w:sz w:val="24"/>
              <w:szCs w:val="24"/>
            </w:rPr>
            <w:t>(5)</w:t>
          </w:r>
        </w:sdtContent>
      </w:sdt>
      <w:r w:rsidRPr="009B56B2">
        <w:rPr>
          <w:rFonts w:eastAsiaTheme="minorEastAsia"/>
          <w:w w:val="100"/>
          <w:sz w:val="24"/>
          <w:szCs w:val="24"/>
        </w:rPr>
        <w:t xml:space="preserve">; en un estudio multicéntrico sobre pacientes admitidos de UCI en Francia, Bélgica y Suiza, se registró una tasa del 31% </w:t>
      </w:r>
      <w:sdt>
        <w:sdtPr>
          <w:rPr>
            <w:rFonts w:eastAsiaTheme="minorEastAsia"/>
            <w:color w:val="000000"/>
            <w:w w:val="100"/>
            <w:sz w:val="24"/>
            <w:szCs w:val="24"/>
          </w:rPr>
          <w:tag w:val="MENDELEY_CITATION_v3_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"/>
          <w:id w:val="387852122"/>
          <w:placeholder>
            <w:docPart w:val="DefaultPlaceholder_-1854013440"/>
          </w:placeholder>
        </w:sdtPr>
        <w:sdtEndPr>
          <w:rPr>
            <w:rFonts w:eastAsiaTheme="minorHAnsi"/>
            <w:w w:val="110"/>
          </w:rPr>
        </w:sdtEndPr>
        <w:sdtContent>
          <w:r w:rsidR="005F064C" w:rsidRPr="005F064C">
            <w:rPr>
              <w:color w:val="000000"/>
              <w:sz w:val="24"/>
              <w:szCs w:val="24"/>
            </w:rPr>
            <w:t>(9)</w:t>
          </w:r>
        </w:sdtContent>
      </w:sdt>
      <w:r w:rsidRPr="009B56B2">
        <w:rPr>
          <w:rFonts w:eastAsiaTheme="minorEastAsia"/>
          <w:w w:val="100"/>
          <w:sz w:val="24"/>
          <w:szCs w:val="24"/>
        </w:rPr>
        <w:t>.</w:t>
      </w:r>
    </w:p>
    <w:p w14:paraId="1E8E45BB" w14:textId="77777777" w:rsidR="005461BE" w:rsidRPr="009B56B2" w:rsidRDefault="005461BE" w:rsidP="00E751E1">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Sexo masculino como factor de riesgo</w:t>
      </w:r>
    </w:p>
    <w:p w14:paraId="5315E36F" w14:textId="1D2D8F61" w:rsidR="005461BE" w:rsidRPr="009B56B2" w:rsidRDefault="005461BE" w:rsidP="00E751E1">
      <w:pPr>
        <w:pStyle w:val="BodyText"/>
        <w:spacing w:before="96" w:after="240" w:line="480" w:lineRule="auto"/>
        <w:ind w:left="0" w:right="-1" w:firstLine="284"/>
        <w:rPr>
          <w:w w:val="100"/>
          <w:sz w:val="24"/>
          <w:szCs w:val="24"/>
        </w:rPr>
      </w:pPr>
      <w:r w:rsidRPr="009B56B2">
        <w:rPr>
          <w:w w:val="100"/>
          <w:sz w:val="24"/>
          <w:szCs w:val="24"/>
        </w:rPr>
        <w:lastRenderedPageBreak/>
        <w:t xml:space="preserve">Nuestro estudio verifica un fenómeno documentado en revisiones sistemáticas sobre estudios anteriores </w:t>
      </w:r>
      <w:sdt>
        <w:sdtPr>
          <w:rPr>
            <w:color w:val="000000"/>
            <w:w w:val="100"/>
            <w:sz w:val="24"/>
            <w:szCs w:val="24"/>
          </w:rPr>
          <w:tag w:val="MENDELEY_CITATION_v3_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"/>
          <w:id w:val="-1229908984"/>
          <w:placeholder>
            <w:docPart w:val="DefaultPlaceholder_-1854013440"/>
          </w:placeholder>
        </w:sdtPr>
        <w:sdtEndPr>
          <w:rPr>
            <w:w w:val="110"/>
          </w:rPr>
        </w:sdtEndPr>
        <w:sdtContent>
          <w:r w:rsidR="005F064C" w:rsidRPr="005F064C">
            <w:rPr>
              <w:color w:val="000000"/>
              <w:sz w:val="24"/>
              <w:szCs w:val="24"/>
            </w:rPr>
            <w:t>(7,24)</w:t>
          </w:r>
        </w:sdtContent>
      </w:sdt>
      <w:r w:rsidRPr="009B56B2">
        <w:rPr>
          <w:w w:val="100"/>
          <w:sz w:val="24"/>
          <w:szCs w:val="24"/>
        </w:rPr>
        <w:t xml:space="preserve">: la relación entre el sexo masculino y el desenlace desfavorable de pacientes en UCI por COVID-19. Existen dos explicaciones ampliamente difundidas: primero, los pacientes de sexo femenino y masculino muestran diferencias en la susceptibilidad y respuesta a infecciones virales </w:t>
      </w:r>
      <w:sdt>
        <w:sdtPr>
          <w:rPr>
            <w:color w:val="000000"/>
            <w:w w:val="100"/>
            <w:sz w:val="24"/>
            <w:szCs w:val="24"/>
          </w:rPr>
          <w:tag w:val="MENDELEY_CITATION_v3_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"/>
          <w:id w:val="1460838704"/>
          <w:placeholder>
            <w:docPart w:val="DefaultPlaceholder_-1854013440"/>
          </w:placeholder>
        </w:sdtPr>
        <w:sdtEndPr>
          <w:rPr>
            <w:w w:val="110"/>
          </w:rPr>
        </w:sdtEndPr>
        <w:sdtContent>
          <w:r w:rsidR="005F064C" w:rsidRPr="005F064C">
            <w:rPr>
              <w:color w:val="000000"/>
              <w:sz w:val="24"/>
              <w:szCs w:val="24"/>
            </w:rPr>
            <w:t>(25)</w:t>
          </w:r>
        </w:sdtContent>
      </w:sdt>
      <w:r w:rsidRPr="009B56B2">
        <w:rPr>
          <w:w w:val="100"/>
          <w:sz w:val="24"/>
          <w:szCs w:val="24"/>
        </w:rPr>
        <w:t xml:space="preserve">, de donde se desprende la diferencia en la prevalencia, la respuesta inmune, la severidad y el desenlace de la infección </w:t>
      </w:r>
      <w:sdt>
        <w:sdtPr>
          <w:rPr>
            <w:color w:val="000000"/>
            <w:w w:val="100"/>
            <w:sz w:val="24"/>
            <w:szCs w:val="24"/>
          </w:rPr>
          <w:tag w:val="MENDELEY_CITATION_v3_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"/>
          <w:id w:val="-712804120"/>
          <w:placeholder>
            <w:docPart w:val="DefaultPlaceholder_-1854013440"/>
          </w:placeholder>
        </w:sdtPr>
        <w:sdtContent>
          <w:r w:rsidR="005F064C" w:rsidRPr="005F064C">
            <w:rPr>
              <w:color w:val="000000"/>
              <w:w w:val="100"/>
              <w:sz w:val="24"/>
              <w:szCs w:val="24"/>
            </w:rPr>
            <w:t>(26)</w:t>
          </w:r>
        </w:sdtContent>
      </w:sdt>
      <w:r w:rsidRPr="009B56B2">
        <w:rPr>
          <w:w w:val="100"/>
          <w:sz w:val="24"/>
          <w:szCs w:val="24"/>
        </w:rPr>
        <w:t xml:space="preserve">. En segundo lugar, investigaciones tempranas arguyeron que el desenlace desfavorable de los pacientes en UCI por COVID-19 está relacionado con comorbilidades —v.gr.: hipertensión, enfermedades cardiovasculares y pulmonares— u otros factores de riesgo —v.gr.: tabaquismo— cuya prevalencia es superior en hombres </w:t>
      </w:r>
      <w:sdt>
        <w:sdtPr>
          <w:rPr>
            <w:color w:val="000000"/>
            <w:w w:val="100"/>
            <w:sz w:val="24"/>
            <w:szCs w:val="24"/>
          </w:rPr>
          <w:tag w:val="MENDELEY_CITATION_v3_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"/>
          <w:id w:val="759482422"/>
          <w:placeholder>
            <w:docPart w:val="DefaultPlaceholder_-1854013440"/>
          </w:placeholder>
        </w:sdtPr>
        <w:sdtEndPr>
          <w:rPr>
            <w:w w:val="110"/>
          </w:rPr>
        </w:sdtEndPr>
        <w:sdtContent>
          <w:r w:rsidR="005F064C" w:rsidRPr="005F064C">
            <w:rPr>
              <w:color w:val="000000"/>
              <w:sz w:val="24"/>
              <w:szCs w:val="24"/>
            </w:rPr>
            <w:t>(27,28)</w:t>
          </w:r>
        </w:sdtContent>
      </w:sdt>
      <w:r w:rsidRPr="009B56B2">
        <w:rPr>
          <w:w w:val="100"/>
          <w:sz w:val="24"/>
          <w:szCs w:val="24"/>
        </w:rPr>
        <w:t xml:space="preserve">. Una investigación reciente proporciona, no obstante, evidencia en favor de la primera tesis </w:t>
      </w:r>
      <w:sdt>
        <w:sdtPr>
          <w:rPr>
            <w:color w:val="000000"/>
            <w:w w:val="100"/>
            <w:sz w:val="24"/>
            <w:szCs w:val="24"/>
          </w:rPr>
          <w:tag w:val="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"/>
          <w:id w:val="127052437"/>
          <w:placeholder>
            <w:docPart w:val="DefaultPlaceholder_-1854013440"/>
          </w:placeholder>
        </w:sdtPr>
        <w:sdtEndPr>
          <w:rPr>
            <w:w w:val="110"/>
          </w:rPr>
        </w:sdtEndPr>
        <w:sdtContent>
          <w:r w:rsidR="005F064C" w:rsidRPr="005F064C">
            <w:rPr>
              <w:color w:val="000000"/>
              <w:sz w:val="24"/>
              <w:szCs w:val="24"/>
            </w:rPr>
            <w:t>(29)</w:t>
          </w:r>
        </w:sdtContent>
      </w:sdt>
      <w:r w:rsidRPr="009B56B2">
        <w:rPr>
          <w:w w:val="100"/>
          <w:sz w:val="24"/>
          <w:szCs w:val="24"/>
        </w:rPr>
        <w:t>.</w:t>
      </w:r>
    </w:p>
    <w:p w14:paraId="09C304A0" w14:textId="7E9471BD" w:rsidR="005461BE" w:rsidRPr="009B56B2" w:rsidRDefault="005461BE" w:rsidP="00E751E1">
      <w:pPr>
        <w:pStyle w:val="BodyText"/>
        <w:spacing w:before="96" w:after="240" w:line="480" w:lineRule="auto"/>
        <w:ind w:left="0" w:right="-1" w:firstLine="284"/>
        <w:rPr>
          <w:w w:val="100"/>
          <w:sz w:val="24"/>
          <w:szCs w:val="24"/>
        </w:rPr>
      </w:pPr>
      <w:r w:rsidRPr="009B56B2">
        <w:rPr>
          <w:w w:val="100"/>
          <w:sz w:val="24"/>
          <w:szCs w:val="24"/>
        </w:rPr>
        <w:t>Aun cuando la diferencia no es significativa, el análisis multivariante de Cox muestra que el riesgo relativo de un paciente de sexo masculino en comparación con un paciente de sexo femenino es 1</w:t>
      </w:r>
      <w:r w:rsidR="00BB4319">
        <w:rPr>
          <w:w w:val="100"/>
          <w:sz w:val="24"/>
          <w:szCs w:val="24"/>
        </w:rPr>
        <w:t>,</w:t>
      </w:r>
      <w:r w:rsidRPr="009B56B2">
        <w:rPr>
          <w:w w:val="100"/>
          <w:sz w:val="24"/>
          <w:szCs w:val="24"/>
        </w:rPr>
        <w:t>10 (95% IC: 0</w:t>
      </w:r>
      <w:r w:rsidR="00BB4319">
        <w:rPr>
          <w:w w:val="100"/>
          <w:sz w:val="24"/>
          <w:szCs w:val="24"/>
        </w:rPr>
        <w:t>,</w:t>
      </w:r>
      <w:r w:rsidRPr="009B56B2">
        <w:rPr>
          <w:w w:val="100"/>
          <w:sz w:val="24"/>
          <w:szCs w:val="24"/>
        </w:rPr>
        <w:t>92 – 1</w:t>
      </w:r>
      <w:r w:rsidR="00BB4319">
        <w:rPr>
          <w:w w:val="100"/>
          <w:sz w:val="24"/>
          <w:szCs w:val="24"/>
        </w:rPr>
        <w:t>,</w:t>
      </w:r>
      <w:r w:rsidRPr="009B56B2">
        <w:rPr>
          <w:w w:val="100"/>
          <w:sz w:val="24"/>
          <w:szCs w:val="24"/>
        </w:rPr>
        <w:t>29). El resultado, no obstante, se puede explicar en las diferencias de la prevalencia de otros factores de riesgo que no han sido considerados (v.gr.: sistemas de clasificación de severidad de la enfermedad en UCI, tabaquismo, comorbilidades, etc.). Para una cohorte pacientes en UCI por COVID-19 admitidos en el Hospital Universitario de Colombia, un estudio retrospectivo documentó un resultado similar (1</w:t>
      </w:r>
      <w:r w:rsidR="00BB4319">
        <w:rPr>
          <w:w w:val="100"/>
          <w:sz w:val="24"/>
          <w:szCs w:val="24"/>
        </w:rPr>
        <w:t>,</w:t>
      </w:r>
      <w:r w:rsidRPr="009B56B2">
        <w:rPr>
          <w:w w:val="100"/>
          <w:sz w:val="24"/>
          <w:szCs w:val="24"/>
        </w:rPr>
        <w:t>05 [95% IC: 0</w:t>
      </w:r>
      <w:r w:rsidR="00BB4319">
        <w:rPr>
          <w:w w:val="100"/>
          <w:sz w:val="24"/>
          <w:szCs w:val="24"/>
        </w:rPr>
        <w:t>,</w:t>
      </w:r>
      <w:r w:rsidRPr="009B56B2">
        <w:rPr>
          <w:w w:val="100"/>
          <w:sz w:val="24"/>
          <w:szCs w:val="24"/>
        </w:rPr>
        <w:t>72 – 1</w:t>
      </w:r>
      <w:r w:rsidR="00BB4319">
        <w:rPr>
          <w:w w:val="100"/>
          <w:sz w:val="24"/>
          <w:szCs w:val="24"/>
        </w:rPr>
        <w:t>,</w:t>
      </w:r>
      <w:r w:rsidRPr="009B56B2">
        <w:rPr>
          <w:w w:val="100"/>
          <w:sz w:val="24"/>
          <w:szCs w:val="24"/>
        </w:rPr>
        <w:t xml:space="preserve">53]) </w:t>
      </w:r>
      <w:sdt>
        <w:sdtPr>
          <w:rPr>
            <w:color w:val="000000"/>
            <w:w w:val="100"/>
            <w:sz w:val="24"/>
            <w:szCs w:val="24"/>
          </w:rPr>
          <w:tag w:val="MENDELEY_CITATION_v3_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"/>
          <w:id w:val="-2146489390"/>
          <w:placeholder>
            <w:docPart w:val="DefaultPlaceholder_-1854013440"/>
          </w:placeholder>
        </w:sdtPr>
        <w:sdtEndPr>
          <w:rPr>
            <w:w w:val="110"/>
          </w:rPr>
        </w:sdtEndPr>
        <w:sdtContent>
          <w:r w:rsidR="005F064C" w:rsidRPr="005F064C">
            <w:rPr>
              <w:color w:val="000000"/>
              <w:sz w:val="24"/>
              <w:szCs w:val="24"/>
            </w:rPr>
            <w:t>(30)</w:t>
          </w:r>
        </w:sdtContent>
      </w:sdt>
      <w:r w:rsidRPr="009B56B2">
        <w:rPr>
          <w:w w:val="100"/>
          <w:sz w:val="24"/>
          <w:szCs w:val="24"/>
        </w:rPr>
        <w:t xml:space="preserve">. Resultados similares fueron reportados en un estudio retrospectivo temprano en la región de Lombardía </w:t>
      </w:r>
      <w:sdt>
        <w:sdtPr>
          <w:rPr>
            <w:color w:val="000000"/>
            <w:w w:val="100"/>
            <w:sz w:val="24"/>
            <w:szCs w:val="24"/>
          </w:rPr>
          <w:tag w:val="MENDELEY_CITATION_v3_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"/>
          <w:id w:val="-1636405641"/>
          <w:placeholder>
            <w:docPart w:val="DefaultPlaceholder_-1854013440"/>
          </w:placeholder>
        </w:sdtPr>
        <w:sdtEndPr>
          <w:rPr>
            <w:w w:val="110"/>
          </w:rPr>
        </w:sdtEndPr>
        <w:sdtContent>
          <w:r w:rsidR="005F064C" w:rsidRPr="005F064C">
            <w:rPr>
              <w:color w:val="000000"/>
              <w:sz w:val="24"/>
              <w:szCs w:val="24"/>
            </w:rPr>
            <w:t>(31)</w:t>
          </w:r>
        </w:sdtContent>
      </w:sdt>
      <w:r w:rsidRPr="009B56B2">
        <w:rPr>
          <w:w w:val="100"/>
          <w:sz w:val="24"/>
          <w:szCs w:val="24"/>
        </w:rPr>
        <w:t xml:space="preserve"> y en un estudio multicéntrico en una región entre Bélgica, Holanda y Alemania </w:t>
      </w:r>
      <w:sdt>
        <w:sdtPr>
          <w:rPr>
            <w:color w:val="000000"/>
            <w:w w:val="100"/>
            <w:sz w:val="24"/>
            <w:szCs w:val="24"/>
          </w:rPr>
          <w:tag w:val="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"/>
          <w:id w:val="2141295160"/>
          <w:placeholder>
            <w:docPart w:val="DefaultPlaceholder_-1854013440"/>
          </w:placeholder>
        </w:sdtPr>
        <w:sdtEndPr>
          <w:rPr>
            <w:w w:val="110"/>
          </w:rPr>
        </w:sdtEndPr>
        <w:sdtContent>
          <w:r w:rsidR="005F064C" w:rsidRPr="005F064C">
            <w:rPr>
              <w:color w:val="000000"/>
              <w:sz w:val="24"/>
              <w:szCs w:val="24"/>
            </w:rPr>
            <w:t>(29)</w:t>
          </w:r>
        </w:sdtContent>
      </w:sdt>
      <w:r w:rsidRPr="009B56B2">
        <w:rPr>
          <w:w w:val="100"/>
          <w:sz w:val="24"/>
          <w:szCs w:val="24"/>
        </w:rPr>
        <w:t>.</w:t>
      </w:r>
    </w:p>
    <w:p w14:paraId="199525CD" w14:textId="77777777" w:rsidR="005461BE" w:rsidRPr="009B56B2" w:rsidRDefault="005461BE" w:rsidP="00E751E1">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Edad avanzada como factor de riesgo</w:t>
      </w:r>
    </w:p>
    <w:p w14:paraId="32BEAF01" w14:textId="4256E5B8" w:rsidR="005461BE" w:rsidRPr="002D3EBA" w:rsidRDefault="005461BE" w:rsidP="002D3EBA">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Nuestro estudio documenta una tasa relativamente alta de mortalidad a los 30 días para pacientes en UCI por COVID-19 mayores de 65 años (65</w:t>
      </w:r>
      <w:r w:rsidR="00BB4319">
        <w:rPr>
          <w:rFonts w:eastAsiaTheme="minorEastAsia"/>
          <w:w w:val="100"/>
          <w:sz w:val="24"/>
          <w:szCs w:val="24"/>
        </w:rPr>
        <w:t>,</w:t>
      </w:r>
      <w:r w:rsidRPr="009B56B2">
        <w:rPr>
          <w:rFonts w:eastAsiaTheme="minorEastAsia"/>
          <w:w w:val="100"/>
          <w:sz w:val="24"/>
          <w:szCs w:val="24"/>
        </w:rPr>
        <w:t>68% [95% IC: 62</w:t>
      </w:r>
      <w:r w:rsidR="00BB4319">
        <w:rPr>
          <w:rFonts w:eastAsiaTheme="minorEastAsia"/>
          <w:w w:val="100"/>
          <w:sz w:val="24"/>
          <w:szCs w:val="24"/>
        </w:rPr>
        <w:t>,</w:t>
      </w:r>
      <w:r w:rsidRPr="009B56B2">
        <w:rPr>
          <w:rFonts w:eastAsiaTheme="minorEastAsia"/>
          <w:w w:val="100"/>
          <w:sz w:val="24"/>
          <w:szCs w:val="24"/>
        </w:rPr>
        <w:t xml:space="preserve">07 </w:t>
      </w:r>
      <w:r w:rsidR="00BB4319">
        <w:rPr>
          <w:rFonts w:eastAsiaTheme="minorEastAsia"/>
          <w:w w:val="100"/>
          <w:sz w:val="24"/>
          <w:szCs w:val="24"/>
        </w:rPr>
        <w:t>–</w:t>
      </w:r>
      <w:r w:rsidRPr="009B56B2">
        <w:rPr>
          <w:rFonts w:eastAsiaTheme="minorEastAsia"/>
          <w:w w:val="100"/>
          <w:sz w:val="24"/>
          <w:szCs w:val="24"/>
        </w:rPr>
        <w:t xml:space="preserve"> 69</w:t>
      </w:r>
      <w:r w:rsidR="00BB4319">
        <w:rPr>
          <w:rFonts w:eastAsiaTheme="minorEastAsia"/>
          <w:w w:val="100"/>
          <w:sz w:val="24"/>
          <w:szCs w:val="24"/>
        </w:rPr>
        <w:t>,</w:t>
      </w:r>
      <w:r w:rsidRPr="009B56B2">
        <w:rPr>
          <w:rFonts w:eastAsiaTheme="minorEastAsia"/>
          <w:w w:val="100"/>
          <w:sz w:val="24"/>
          <w:szCs w:val="24"/>
        </w:rPr>
        <w:t xml:space="preserve">29], según </w:t>
      </w:r>
      <w:r w:rsidRPr="009B56B2">
        <w:rPr>
          <w:rFonts w:eastAsiaTheme="minorEastAsia"/>
          <w:w w:val="100"/>
          <w:sz w:val="24"/>
          <w:szCs w:val="24"/>
        </w:rPr>
        <w:lastRenderedPageBreak/>
        <w:t>el modelo paramétrico; y 65</w:t>
      </w:r>
      <w:r w:rsidR="00BB4319">
        <w:rPr>
          <w:rFonts w:eastAsiaTheme="minorEastAsia"/>
          <w:w w:val="100"/>
          <w:sz w:val="24"/>
          <w:szCs w:val="24"/>
        </w:rPr>
        <w:t>,</w:t>
      </w:r>
      <w:r w:rsidRPr="009B56B2">
        <w:rPr>
          <w:rFonts w:eastAsiaTheme="minorEastAsia"/>
          <w:w w:val="100"/>
          <w:sz w:val="24"/>
          <w:szCs w:val="24"/>
        </w:rPr>
        <w:t>73% [95% IC: 60</w:t>
      </w:r>
      <w:r w:rsidR="00BB4319">
        <w:rPr>
          <w:rFonts w:eastAsiaTheme="minorEastAsia"/>
          <w:w w:val="100"/>
          <w:sz w:val="24"/>
          <w:szCs w:val="24"/>
        </w:rPr>
        <w:t>,</w:t>
      </w:r>
      <w:r w:rsidRPr="009B56B2">
        <w:rPr>
          <w:rFonts w:eastAsiaTheme="minorEastAsia"/>
          <w:w w:val="100"/>
          <w:sz w:val="24"/>
          <w:szCs w:val="24"/>
        </w:rPr>
        <w:t xml:space="preserve">67 </w:t>
      </w:r>
      <w:r w:rsidR="00BB4319">
        <w:rPr>
          <w:rFonts w:eastAsiaTheme="minorEastAsia"/>
          <w:w w:val="100"/>
          <w:sz w:val="24"/>
          <w:szCs w:val="24"/>
        </w:rPr>
        <w:t>–</w:t>
      </w:r>
      <w:r w:rsidRPr="009B56B2">
        <w:rPr>
          <w:rFonts w:eastAsiaTheme="minorEastAsia"/>
          <w:w w:val="100"/>
          <w:sz w:val="24"/>
          <w:szCs w:val="24"/>
        </w:rPr>
        <w:t xml:space="preserve"> 70</w:t>
      </w:r>
      <w:r w:rsidR="00BB4319">
        <w:rPr>
          <w:rFonts w:eastAsiaTheme="minorEastAsia"/>
          <w:w w:val="100"/>
          <w:sz w:val="24"/>
          <w:szCs w:val="24"/>
        </w:rPr>
        <w:t>,</w:t>
      </w:r>
      <w:r w:rsidRPr="009B56B2">
        <w:rPr>
          <w:rFonts w:eastAsiaTheme="minorEastAsia"/>
          <w:w w:val="100"/>
          <w:sz w:val="24"/>
          <w:szCs w:val="24"/>
        </w:rPr>
        <w:t xml:space="preserve">74], según el método de Kaplan-Meier). El resultado es superior a la tasa documentada en un amplio estudio sobre una cohorte internacional de pacientes de COVID-19 mayores de 70 años (46%) </w:t>
      </w:r>
      <w:sdt>
        <w:sdtPr>
          <w:rPr>
            <w:rFonts w:eastAsiaTheme="minorEastAsia"/>
            <w:color w:val="000000"/>
            <w:w w:val="100"/>
            <w:sz w:val="24"/>
            <w:szCs w:val="24"/>
          </w:rPr>
          <w:tag w:val="MENDELEY_CITATION_v3_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"/>
          <w:id w:val="641461294"/>
          <w:placeholder>
            <w:docPart w:val="DefaultPlaceholder_-1854013440"/>
          </w:placeholder>
        </w:sdtPr>
        <w:sdtEndPr>
          <w:rPr>
            <w:rFonts w:eastAsiaTheme="minorHAnsi"/>
            <w:w w:val="110"/>
          </w:rPr>
        </w:sdtEndPr>
        <w:sdtContent>
          <w:r w:rsidR="005F064C" w:rsidRPr="005F064C">
            <w:rPr>
              <w:color w:val="000000"/>
              <w:sz w:val="24"/>
              <w:szCs w:val="24"/>
            </w:rPr>
            <w:t>(32)</w:t>
          </w:r>
        </w:sdtContent>
      </w:sdt>
      <w:r w:rsidRPr="009B56B2">
        <w:rPr>
          <w:rFonts w:eastAsiaTheme="minorEastAsia"/>
          <w:w w:val="100"/>
          <w:sz w:val="24"/>
          <w:szCs w:val="24"/>
        </w:rPr>
        <w:t xml:space="preserve">. Los hallazgos de nuestro estudio son, empero, cercanos a los resultados reportados en un estudio retrospectivo multicéntrico en Brasil. El estudio documenta una tasa de mortalidad a los 15 días de 55%, 63% y 71% para pacientes de 65 a 74 años, de 75 a 85 años y mayores de 85 años, respectivamente </w:t>
      </w:r>
      <w:sdt>
        <w:sdtPr>
          <w:rPr>
            <w:rFonts w:eastAsiaTheme="minorEastAsia"/>
            <w:color w:val="000000"/>
            <w:w w:val="100"/>
            <w:sz w:val="24"/>
            <w:szCs w:val="24"/>
          </w:rPr>
          <w:tag w:val="MENDELEY_CITATION_v3_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"/>
          <w:id w:val="-916942040"/>
          <w:placeholder>
            <w:docPart w:val="DefaultPlaceholder_-1854013440"/>
          </w:placeholder>
        </w:sdtPr>
        <w:sdtEndPr>
          <w:rPr>
            <w:rFonts w:eastAsiaTheme="minorHAnsi"/>
            <w:w w:val="110"/>
          </w:rPr>
        </w:sdtEndPr>
        <w:sdtContent>
          <w:r w:rsidR="005F064C" w:rsidRPr="005F064C">
            <w:rPr>
              <w:color w:val="000000"/>
              <w:sz w:val="24"/>
              <w:szCs w:val="24"/>
            </w:rPr>
            <w:t>(33)</w:t>
          </w:r>
        </w:sdtContent>
      </w:sdt>
      <w:r w:rsidRPr="009B56B2">
        <w:rPr>
          <w:rFonts w:eastAsiaTheme="minorEastAsia"/>
          <w:w w:val="100"/>
          <w:sz w:val="24"/>
          <w:szCs w:val="24"/>
        </w:rPr>
        <w:t xml:space="preserve">. </w:t>
      </w:r>
    </w:p>
    <w:p w14:paraId="05576B3C" w14:textId="77777777" w:rsidR="005461BE" w:rsidRDefault="005461BE" w:rsidP="003E14B5">
      <w:pPr>
        <w:pStyle w:val="BodyText"/>
        <w:spacing w:before="96" w:line="249" w:lineRule="auto"/>
        <w:ind w:left="0" w:right="-1"/>
        <w:rPr>
          <w:rFonts w:eastAsiaTheme="minorEastAsia"/>
          <w:w w:val="100"/>
        </w:rPr>
        <w:sectPr w:rsidR="005461BE" w:rsidSect="004C0C15">
          <w:type w:val="continuous"/>
          <w:pgSz w:w="11906" w:h="16838"/>
          <w:pgMar w:top="1440" w:right="1440" w:bottom="1440" w:left="1440" w:header="708" w:footer="708" w:gutter="0"/>
          <w:cols w:space="708"/>
          <w:docGrid w:linePitch="360"/>
        </w:sectPr>
      </w:pPr>
    </w:p>
    <w:p w14:paraId="3D0B6624" w14:textId="3C0D8A79" w:rsidR="005461BE" w:rsidRPr="00E751E1" w:rsidRDefault="005461BE" w:rsidP="00E751E1">
      <w:pPr>
        <w:pStyle w:val="BodyText"/>
        <w:spacing w:before="96" w:after="240" w:line="480" w:lineRule="auto"/>
        <w:ind w:left="0" w:right="-1" w:firstLine="284"/>
        <w:rPr>
          <w:rFonts w:eastAsiaTheme="minorEastAsia"/>
          <w:w w:val="100"/>
          <w:sz w:val="24"/>
          <w:szCs w:val="24"/>
        </w:rPr>
      </w:pPr>
      <w:r w:rsidRPr="00E751E1">
        <w:rPr>
          <w:rFonts w:eastAsiaTheme="minorEastAsia"/>
          <w:w w:val="100"/>
          <w:sz w:val="24"/>
          <w:szCs w:val="24"/>
        </w:rPr>
        <w:t>Cuando la edad es incorporada como variable continua, los resultados del análisis multivariante de Cox (HR: 1</w:t>
      </w:r>
      <w:r w:rsidR="00285135">
        <w:rPr>
          <w:rFonts w:eastAsiaTheme="minorEastAsia"/>
          <w:w w:val="100"/>
          <w:sz w:val="24"/>
          <w:szCs w:val="24"/>
        </w:rPr>
        <w:t>,</w:t>
      </w:r>
      <w:r w:rsidRPr="00E751E1">
        <w:rPr>
          <w:rFonts w:eastAsiaTheme="minorEastAsia"/>
          <w:w w:val="100"/>
          <w:sz w:val="24"/>
          <w:szCs w:val="24"/>
        </w:rPr>
        <w:t>03 [95% IC: 1</w:t>
      </w:r>
      <w:r w:rsidR="00285135">
        <w:rPr>
          <w:rFonts w:eastAsiaTheme="minorEastAsia"/>
          <w:w w:val="100"/>
          <w:sz w:val="24"/>
          <w:szCs w:val="24"/>
        </w:rPr>
        <w:t>,</w:t>
      </w:r>
      <w:r w:rsidRPr="00E751E1">
        <w:rPr>
          <w:rFonts w:eastAsiaTheme="minorEastAsia"/>
          <w:w w:val="100"/>
          <w:sz w:val="24"/>
          <w:szCs w:val="24"/>
        </w:rPr>
        <w:t xml:space="preserve">03 </w:t>
      </w:r>
      <w:r w:rsidR="00285135">
        <w:rPr>
          <w:rFonts w:eastAsiaTheme="minorEastAsia"/>
          <w:w w:val="100"/>
          <w:sz w:val="24"/>
          <w:szCs w:val="24"/>
        </w:rPr>
        <w:t>–</w:t>
      </w:r>
      <w:r w:rsidRPr="00E751E1">
        <w:rPr>
          <w:rFonts w:eastAsiaTheme="minorEastAsia"/>
          <w:w w:val="100"/>
          <w:sz w:val="24"/>
          <w:szCs w:val="24"/>
        </w:rPr>
        <w:t xml:space="preserve"> 1</w:t>
      </w:r>
      <w:r w:rsidR="00285135">
        <w:rPr>
          <w:rFonts w:eastAsiaTheme="minorEastAsia"/>
          <w:w w:val="100"/>
          <w:sz w:val="24"/>
          <w:szCs w:val="24"/>
        </w:rPr>
        <w:t>,</w:t>
      </w:r>
      <w:r w:rsidRPr="00E751E1">
        <w:rPr>
          <w:rFonts w:eastAsiaTheme="minorEastAsia"/>
          <w:w w:val="100"/>
          <w:sz w:val="24"/>
          <w:szCs w:val="24"/>
        </w:rPr>
        <w:t>04]) coinciden con los resultados del estudio multicéntrico sobre pacientes críticos en Francia, Bélgica y Suiza (HR: 1</w:t>
      </w:r>
      <w:r w:rsidR="00285135">
        <w:rPr>
          <w:rFonts w:eastAsiaTheme="minorEastAsia"/>
          <w:w w:val="100"/>
          <w:sz w:val="24"/>
          <w:szCs w:val="24"/>
        </w:rPr>
        <w:t>,</w:t>
      </w:r>
      <w:r w:rsidRPr="00E751E1">
        <w:rPr>
          <w:rFonts w:eastAsiaTheme="minorEastAsia"/>
          <w:w w:val="100"/>
          <w:sz w:val="24"/>
          <w:szCs w:val="24"/>
        </w:rPr>
        <w:t>05 [95% IC: 1</w:t>
      </w:r>
      <w:r w:rsidR="00285135">
        <w:rPr>
          <w:rFonts w:eastAsiaTheme="minorEastAsia"/>
          <w:w w:val="100"/>
          <w:sz w:val="24"/>
          <w:szCs w:val="24"/>
        </w:rPr>
        <w:t>,</w:t>
      </w:r>
      <w:r w:rsidRPr="00E751E1">
        <w:rPr>
          <w:rFonts w:eastAsiaTheme="minorEastAsia"/>
          <w:w w:val="100"/>
          <w:sz w:val="24"/>
          <w:szCs w:val="24"/>
        </w:rPr>
        <w:t xml:space="preserve">04 </w:t>
      </w:r>
      <w:r w:rsidR="00285135">
        <w:rPr>
          <w:rFonts w:eastAsiaTheme="minorEastAsia"/>
          <w:w w:val="100"/>
          <w:sz w:val="24"/>
          <w:szCs w:val="24"/>
        </w:rPr>
        <w:t>–</w:t>
      </w:r>
      <w:r w:rsidRPr="00E751E1">
        <w:rPr>
          <w:rFonts w:eastAsiaTheme="minorEastAsia"/>
          <w:w w:val="100"/>
          <w:sz w:val="24"/>
          <w:szCs w:val="24"/>
        </w:rPr>
        <w:t xml:space="preserve"> 1</w:t>
      </w:r>
      <w:r w:rsidR="00285135">
        <w:rPr>
          <w:rFonts w:eastAsiaTheme="minorEastAsia"/>
          <w:w w:val="100"/>
          <w:sz w:val="24"/>
          <w:szCs w:val="24"/>
        </w:rPr>
        <w:t>,</w:t>
      </w:r>
      <w:r w:rsidRPr="00E751E1">
        <w:rPr>
          <w:rFonts w:eastAsiaTheme="minorEastAsia"/>
          <w:w w:val="100"/>
          <w:sz w:val="24"/>
          <w:szCs w:val="24"/>
        </w:rPr>
        <w:t xml:space="preserve">05]) </w:t>
      </w:r>
      <w:sdt>
        <w:sdtPr>
          <w:rPr>
            <w:rFonts w:eastAsiaTheme="minorEastAsia"/>
            <w:color w:val="000000"/>
            <w:w w:val="100"/>
            <w:sz w:val="24"/>
            <w:szCs w:val="24"/>
          </w:rPr>
          <w:tag w:val="MENDELEY_CITATION_v3_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"/>
          <w:id w:val="-757673505"/>
          <w:placeholder>
            <w:docPart w:val="DefaultPlaceholder_-1854013440"/>
          </w:placeholder>
        </w:sdtPr>
        <w:sdtEndPr>
          <w:rPr>
            <w:rFonts w:eastAsiaTheme="minorHAnsi"/>
            <w:w w:val="110"/>
          </w:rPr>
        </w:sdtEndPr>
        <w:sdtContent>
          <w:r w:rsidR="005F064C" w:rsidRPr="005F064C">
            <w:rPr>
              <w:color w:val="000000"/>
              <w:sz w:val="24"/>
              <w:szCs w:val="24"/>
            </w:rPr>
            <w:t>(9)</w:t>
          </w:r>
        </w:sdtContent>
      </w:sdt>
      <w:r w:rsidRPr="00E751E1">
        <w:rPr>
          <w:rFonts w:eastAsiaTheme="minorEastAsia"/>
          <w:w w:val="100"/>
          <w:sz w:val="24"/>
          <w:szCs w:val="24"/>
        </w:rPr>
        <w:t>. Resultados similares han sido documentados en países de la región. Para el caso de Argentina, se reporta un riesgo relativo de 1</w:t>
      </w:r>
      <w:r w:rsidR="00285135">
        <w:rPr>
          <w:rFonts w:eastAsiaTheme="minorEastAsia"/>
          <w:w w:val="100"/>
          <w:sz w:val="24"/>
          <w:szCs w:val="24"/>
        </w:rPr>
        <w:t>,</w:t>
      </w:r>
      <w:r w:rsidRPr="00E751E1">
        <w:rPr>
          <w:rFonts w:eastAsiaTheme="minorEastAsia"/>
          <w:w w:val="100"/>
          <w:sz w:val="24"/>
          <w:szCs w:val="24"/>
        </w:rPr>
        <w:t>02 (95% IC: 1</w:t>
      </w:r>
      <w:r w:rsidR="00285135">
        <w:rPr>
          <w:rFonts w:eastAsiaTheme="minorEastAsia"/>
          <w:w w:val="100"/>
          <w:sz w:val="24"/>
          <w:szCs w:val="24"/>
        </w:rPr>
        <w:t>,</w:t>
      </w:r>
      <w:r w:rsidRPr="00E751E1">
        <w:rPr>
          <w:rFonts w:eastAsiaTheme="minorEastAsia"/>
          <w:w w:val="100"/>
          <w:sz w:val="24"/>
          <w:szCs w:val="24"/>
        </w:rPr>
        <w:t>01 – 1</w:t>
      </w:r>
      <w:r w:rsidR="00285135">
        <w:rPr>
          <w:rFonts w:eastAsiaTheme="minorEastAsia"/>
          <w:w w:val="100"/>
          <w:sz w:val="24"/>
          <w:szCs w:val="24"/>
        </w:rPr>
        <w:t>,</w:t>
      </w:r>
      <w:r w:rsidRPr="00E751E1">
        <w:rPr>
          <w:rFonts w:eastAsiaTheme="minorEastAsia"/>
          <w:w w:val="100"/>
          <w:sz w:val="24"/>
          <w:szCs w:val="24"/>
        </w:rPr>
        <w:t xml:space="preserve">03) </w:t>
      </w:r>
      <w:sdt>
        <w:sdtPr>
          <w:rPr>
            <w:rFonts w:eastAsiaTheme="minorEastAsia"/>
            <w:color w:val="000000"/>
            <w:w w:val="100"/>
            <w:sz w:val="24"/>
            <w:szCs w:val="24"/>
          </w:rPr>
          <w:tag w:val="MENDELEY_CITATION_v3_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"/>
          <w:id w:val="-909777138"/>
          <w:placeholder>
            <w:docPart w:val="DefaultPlaceholder_-1854013440"/>
          </w:placeholder>
        </w:sdtPr>
        <w:sdtEndPr>
          <w:rPr>
            <w:rFonts w:eastAsiaTheme="minorHAnsi"/>
            <w:w w:val="110"/>
          </w:rPr>
        </w:sdtEndPr>
        <w:sdtContent>
          <w:r w:rsidR="005F064C" w:rsidRPr="005F064C">
            <w:rPr>
              <w:color w:val="000000"/>
              <w:sz w:val="24"/>
              <w:szCs w:val="24"/>
            </w:rPr>
            <w:t>(34)</w:t>
          </w:r>
        </w:sdtContent>
      </w:sdt>
      <w:r w:rsidRPr="00E751E1">
        <w:rPr>
          <w:rFonts w:eastAsiaTheme="minorEastAsia"/>
          <w:w w:val="100"/>
          <w:sz w:val="24"/>
          <w:szCs w:val="24"/>
        </w:rPr>
        <w:t>; para el caso colombiano, de 1</w:t>
      </w:r>
      <w:r w:rsidR="00285135">
        <w:rPr>
          <w:rFonts w:eastAsiaTheme="minorEastAsia"/>
          <w:w w:val="100"/>
          <w:sz w:val="24"/>
          <w:szCs w:val="24"/>
        </w:rPr>
        <w:t>,</w:t>
      </w:r>
      <w:r w:rsidRPr="00E751E1">
        <w:rPr>
          <w:rFonts w:eastAsiaTheme="minorEastAsia"/>
          <w:w w:val="100"/>
          <w:sz w:val="24"/>
          <w:szCs w:val="24"/>
        </w:rPr>
        <w:t>04 (95% CI: 1</w:t>
      </w:r>
      <w:r w:rsidR="00285135">
        <w:rPr>
          <w:rFonts w:eastAsiaTheme="minorEastAsia"/>
          <w:w w:val="100"/>
          <w:sz w:val="24"/>
          <w:szCs w:val="24"/>
        </w:rPr>
        <w:t>,</w:t>
      </w:r>
      <w:r w:rsidRPr="00E751E1">
        <w:rPr>
          <w:rFonts w:eastAsiaTheme="minorEastAsia"/>
          <w:w w:val="100"/>
          <w:sz w:val="24"/>
          <w:szCs w:val="24"/>
        </w:rPr>
        <w:t>01 – 1</w:t>
      </w:r>
      <w:r w:rsidR="00285135">
        <w:rPr>
          <w:rFonts w:eastAsiaTheme="minorEastAsia"/>
          <w:w w:val="100"/>
          <w:sz w:val="24"/>
          <w:szCs w:val="24"/>
        </w:rPr>
        <w:t>,</w:t>
      </w:r>
      <w:r w:rsidRPr="00E751E1">
        <w:rPr>
          <w:rFonts w:eastAsiaTheme="minorEastAsia"/>
          <w:w w:val="100"/>
          <w:sz w:val="24"/>
          <w:szCs w:val="24"/>
        </w:rPr>
        <w:t xml:space="preserve">08) </w:t>
      </w:r>
      <w:sdt>
        <w:sdtPr>
          <w:rPr>
            <w:rFonts w:eastAsiaTheme="minorEastAsia"/>
            <w:color w:val="000000"/>
            <w:w w:val="100"/>
            <w:sz w:val="24"/>
            <w:szCs w:val="24"/>
          </w:rPr>
          <w:tag w:val="MENDELEY_CITATION_v3_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"/>
          <w:id w:val="-827583097"/>
          <w:placeholder>
            <w:docPart w:val="DefaultPlaceholder_-1854013440"/>
          </w:placeholder>
        </w:sdtPr>
        <w:sdtEndPr>
          <w:rPr>
            <w:rFonts w:eastAsiaTheme="minorHAnsi"/>
            <w:w w:val="110"/>
          </w:rPr>
        </w:sdtEndPr>
        <w:sdtContent>
          <w:r w:rsidR="005F064C" w:rsidRPr="005F064C">
            <w:rPr>
              <w:color w:val="000000"/>
              <w:sz w:val="24"/>
              <w:szCs w:val="24"/>
            </w:rPr>
            <w:t>(30)</w:t>
          </w:r>
        </w:sdtContent>
      </w:sdt>
      <w:r w:rsidRPr="00E751E1">
        <w:rPr>
          <w:rFonts w:eastAsiaTheme="minorEastAsia"/>
          <w:w w:val="100"/>
          <w:sz w:val="24"/>
          <w:szCs w:val="24"/>
        </w:rPr>
        <w:t>.</w:t>
      </w:r>
    </w:p>
    <w:p w14:paraId="795A56BB" w14:textId="77777777" w:rsidR="005461BE" w:rsidRPr="00E751E1" w:rsidRDefault="005461BE" w:rsidP="00E751E1">
      <w:pPr>
        <w:pStyle w:val="BodyText"/>
        <w:numPr>
          <w:ilvl w:val="2"/>
          <w:numId w:val="6"/>
        </w:numPr>
        <w:spacing w:before="96" w:after="240" w:line="480" w:lineRule="auto"/>
        <w:ind w:left="0" w:right="-1" w:firstLine="0"/>
        <w:rPr>
          <w:i/>
          <w:iCs/>
          <w:w w:val="100"/>
          <w:sz w:val="24"/>
          <w:szCs w:val="24"/>
        </w:rPr>
      </w:pPr>
      <w:r w:rsidRPr="00E751E1">
        <w:rPr>
          <w:i/>
          <w:iCs/>
          <w:w w:val="100"/>
          <w:sz w:val="24"/>
          <w:szCs w:val="24"/>
        </w:rPr>
        <w:t>Estancia prolongada en UCI por COVID-19</w:t>
      </w:r>
    </w:p>
    <w:p w14:paraId="19BE341B" w14:textId="06F5FACF" w:rsidR="005461BE" w:rsidRPr="00E751E1" w:rsidRDefault="005461BE" w:rsidP="00E751E1">
      <w:pPr>
        <w:pStyle w:val="BodyText"/>
        <w:spacing w:before="96" w:after="240" w:line="480" w:lineRule="auto"/>
        <w:ind w:left="0" w:right="-1" w:firstLine="284"/>
        <w:rPr>
          <w:rFonts w:eastAsiaTheme="minorEastAsia"/>
          <w:w w:val="100"/>
          <w:sz w:val="24"/>
          <w:szCs w:val="24"/>
        </w:rPr>
      </w:pPr>
      <w:r w:rsidRPr="00E751E1">
        <w:rPr>
          <w:rFonts w:eastAsiaTheme="minorEastAsia"/>
          <w:w w:val="100"/>
          <w:sz w:val="24"/>
          <w:szCs w:val="24"/>
        </w:rPr>
        <w:t xml:space="preserve">Nuestro estudio contradice la observación según la cual los pacientes con estancia prolongada representan una proporción pequeña de las admisiones en UCI —entre 3% </w:t>
      </w:r>
      <w:sdt>
        <w:sdtPr>
          <w:rPr>
            <w:rFonts w:eastAsiaTheme="minorEastAsia"/>
            <w:color w:val="000000"/>
            <w:w w:val="100"/>
            <w:sz w:val="24"/>
            <w:szCs w:val="24"/>
          </w:rPr>
          <w:tag w:val="MENDELEY_CITATION_v3_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"/>
          <w:id w:val="827337233"/>
          <w:placeholder>
            <w:docPart w:val="DefaultPlaceholder_-1854013440"/>
          </w:placeholder>
        </w:sdtPr>
        <w:sdtEndPr>
          <w:rPr>
            <w:rFonts w:eastAsiaTheme="minorHAnsi"/>
            <w:w w:val="110"/>
          </w:rPr>
        </w:sdtEndPr>
        <w:sdtContent>
          <w:r w:rsidR="005F064C" w:rsidRPr="005F064C">
            <w:rPr>
              <w:color w:val="000000"/>
              <w:sz w:val="24"/>
              <w:szCs w:val="24"/>
            </w:rPr>
            <w:t>(20)</w:t>
          </w:r>
        </w:sdtContent>
      </w:sdt>
      <w:r w:rsidRPr="00E751E1">
        <w:rPr>
          <w:rFonts w:eastAsiaTheme="minorEastAsia"/>
          <w:w w:val="100"/>
          <w:sz w:val="24"/>
          <w:szCs w:val="24"/>
        </w:rPr>
        <w:t xml:space="preserve"> y 11% </w:t>
      </w:r>
      <w:sdt>
        <w:sdtPr>
          <w:rPr>
            <w:rFonts w:eastAsiaTheme="minorEastAsia"/>
            <w:color w:val="000000"/>
            <w:w w:val="100"/>
            <w:sz w:val="24"/>
            <w:szCs w:val="24"/>
          </w:rPr>
          <w:tag w:val="MENDELEY_CITATION_v3_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"/>
          <w:id w:val="-530262275"/>
          <w:placeholder>
            <w:docPart w:val="DefaultPlaceholder_-1854013440"/>
          </w:placeholder>
        </w:sdtPr>
        <w:sdtEndPr>
          <w:rPr>
            <w:rFonts w:eastAsiaTheme="minorHAnsi"/>
            <w:w w:val="110"/>
          </w:rPr>
        </w:sdtEndPr>
        <w:sdtContent>
          <w:r w:rsidR="005F064C" w:rsidRPr="005F064C">
            <w:rPr>
              <w:color w:val="000000"/>
              <w:sz w:val="24"/>
              <w:szCs w:val="24"/>
            </w:rPr>
            <w:t>(35)</w:t>
          </w:r>
        </w:sdtContent>
      </w:sdt>
      <w:r w:rsidRPr="00E751E1">
        <w:rPr>
          <w:rFonts w:eastAsiaTheme="minorEastAsia"/>
          <w:w w:val="100"/>
          <w:sz w:val="24"/>
          <w:szCs w:val="24"/>
        </w:rPr>
        <w:t>—. El estudio verifica que el 49</w:t>
      </w:r>
      <w:r w:rsidR="00285135">
        <w:rPr>
          <w:rFonts w:eastAsiaTheme="minorEastAsia"/>
          <w:w w:val="100"/>
          <w:sz w:val="24"/>
          <w:szCs w:val="24"/>
        </w:rPr>
        <w:t>,</w:t>
      </w:r>
      <w:r w:rsidRPr="00E751E1">
        <w:rPr>
          <w:rFonts w:eastAsiaTheme="minorEastAsia"/>
          <w:w w:val="100"/>
          <w:sz w:val="24"/>
          <w:szCs w:val="24"/>
        </w:rPr>
        <w:t>20% de los pacientes corresponden a pacientes de estancia prolongada con edad mediana de 61 años (49</w:t>
      </w:r>
      <w:r w:rsidR="00285135">
        <w:rPr>
          <w:rFonts w:eastAsiaTheme="minorEastAsia"/>
          <w:w w:val="100"/>
          <w:sz w:val="24"/>
          <w:szCs w:val="24"/>
        </w:rPr>
        <w:t>,</w:t>
      </w:r>
      <w:r w:rsidRPr="00E751E1">
        <w:rPr>
          <w:rFonts w:eastAsiaTheme="minorEastAsia"/>
          <w:w w:val="100"/>
          <w:sz w:val="24"/>
          <w:szCs w:val="24"/>
        </w:rPr>
        <w:t>5 – 71). Una distribución similar es documentada en una cohorte de pacientes en UCI por COVID-19 en Hamburgo, Alemania: el 55% de los pacientes corresponde a pacientes de estancia prolongada con edad mediana de 61 años (52 – 69</w:t>
      </w:r>
      <w:r w:rsidR="00285135">
        <w:rPr>
          <w:rFonts w:eastAsiaTheme="minorEastAsia"/>
          <w:w w:val="100"/>
          <w:sz w:val="24"/>
          <w:szCs w:val="24"/>
        </w:rPr>
        <w:t>,</w:t>
      </w:r>
      <w:r w:rsidRPr="00E751E1">
        <w:rPr>
          <w:rFonts w:eastAsiaTheme="minorEastAsia"/>
          <w:w w:val="100"/>
          <w:sz w:val="24"/>
          <w:szCs w:val="24"/>
        </w:rPr>
        <w:t xml:space="preserve">5) </w:t>
      </w:r>
      <w:sdt>
        <w:sdtPr>
          <w:rPr>
            <w:rFonts w:eastAsiaTheme="minorEastAsia"/>
            <w:color w:val="000000"/>
            <w:w w:val="100"/>
            <w:sz w:val="24"/>
            <w:szCs w:val="24"/>
          </w:rPr>
          <w:tag w:val="MENDELEY_CITATION_v3_eyJjaXRhdGlvbklEIjoiTUVOREVMRVlfQ0lUQVRJT05fMGU0YTg4OTctOTE5ZS00N2E4LTk2NjEtMWNmMWI3OGRjMWZk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
          <w:id w:val="1149636764"/>
          <w:placeholder>
            <w:docPart w:val="DefaultPlaceholder_-1854013440"/>
          </w:placeholder>
        </w:sdtPr>
        <w:sdtEndPr>
          <w:rPr>
            <w:rFonts w:eastAsiaTheme="minorHAnsi"/>
            <w:w w:val="110"/>
          </w:rPr>
        </w:sdtEndPr>
        <w:sdtContent>
          <w:r w:rsidR="005F064C" w:rsidRPr="005F064C">
            <w:rPr>
              <w:color w:val="000000"/>
              <w:sz w:val="24"/>
              <w:szCs w:val="24"/>
            </w:rPr>
            <w:t>(18)</w:t>
          </w:r>
        </w:sdtContent>
      </w:sdt>
    </w:p>
    <w:p w14:paraId="0F44AD8C" w14:textId="0B9CCDBA" w:rsidR="000B13A9" w:rsidRDefault="005461BE" w:rsidP="004C0C15">
      <w:pPr>
        <w:pStyle w:val="BodyText"/>
        <w:spacing w:before="96" w:after="240" w:line="480" w:lineRule="auto"/>
        <w:ind w:left="0" w:right="-1" w:firstLine="284"/>
        <w:rPr>
          <w:rFonts w:eastAsiaTheme="minorEastAsia"/>
          <w:w w:val="100"/>
          <w:sz w:val="24"/>
          <w:szCs w:val="24"/>
        </w:rPr>
      </w:pPr>
      <w:r w:rsidRPr="00E751E1">
        <w:rPr>
          <w:rFonts w:eastAsiaTheme="minorEastAsia"/>
          <w:w w:val="100"/>
          <w:sz w:val="24"/>
          <w:szCs w:val="24"/>
        </w:rPr>
        <w:t xml:space="preserve">Para una extensa cohorte en Brasil de pacientes con COVID-19 admitidos en UCI, se muestra que los pacientes con una estancia superior a 14 días tienen menos del 50% de </w:t>
      </w:r>
      <w:r w:rsidRPr="00E751E1">
        <w:rPr>
          <w:rFonts w:eastAsiaTheme="minorEastAsia"/>
          <w:w w:val="100"/>
          <w:sz w:val="24"/>
          <w:szCs w:val="24"/>
        </w:rPr>
        <w:lastRenderedPageBreak/>
        <w:t xml:space="preserve">probabilidad de sobrevivir </w:t>
      </w:r>
      <w:sdt>
        <w:sdtPr>
          <w:rPr>
            <w:rFonts w:eastAsiaTheme="minorEastAsia"/>
            <w:color w:val="000000"/>
            <w:w w:val="100"/>
            <w:sz w:val="24"/>
            <w:szCs w:val="24"/>
          </w:rPr>
          <w:tag w:val="MENDELEY_CITATION_v3_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"/>
          <w:id w:val="-695543837"/>
          <w:placeholder>
            <w:docPart w:val="DefaultPlaceholder_-1854013440"/>
          </w:placeholder>
        </w:sdtPr>
        <w:sdtEndPr>
          <w:rPr>
            <w:rFonts w:eastAsiaTheme="minorHAnsi"/>
            <w:w w:val="110"/>
          </w:rPr>
        </w:sdtEndPr>
        <w:sdtContent>
          <w:r w:rsidR="005F064C" w:rsidRPr="005F064C">
            <w:rPr>
              <w:color w:val="000000"/>
              <w:sz w:val="24"/>
              <w:szCs w:val="24"/>
            </w:rPr>
            <w:t>(33)</w:t>
          </w:r>
        </w:sdtContent>
      </w:sdt>
      <w:r w:rsidRPr="00E751E1">
        <w:rPr>
          <w:rFonts w:eastAsiaTheme="minorEastAsia"/>
          <w:w w:val="100"/>
          <w:sz w:val="24"/>
          <w:szCs w:val="24"/>
        </w:rPr>
        <w:t>. Nuestro resultado contradice la observación anterior: la tasa de mortalidad en UCI a los 30 días es, de hecho, menor en pacientes con estancia prolongada en UCI (15</w:t>
      </w:r>
      <w:r w:rsidR="00285135">
        <w:rPr>
          <w:rFonts w:eastAsiaTheme="minorEastAsia"/>
          <w:w w:val="100"/>
          <w:sz w:val="24"/>
          <w:szCs w:val="24"/>
        </w:rPr>
        <w:t>,</w:t>
      </w:r>
      <w:r w:rsidRPr="00E751E1">
        <w:rPr>
          <w:rFonts w:eastAsiaTheme="minorEastAsia"/>
          <w:w w:val="100"/>
          <w:sz w:val="24"/>
          <w:szCs w:val="24"/>
        </w:rPr>
        <w:t>74% vs. 65</w:t>
      </w:r>
      <w:r w:rsidR="00285135">
        <w:rPr>
          <w:rFonts w:eastAsiaTheme="minorEastAsia"/>
          <w:w w:val="100"/>
          <w:sz w:val="24"/>
          <w:szCs w:val="24"/>
        </w:rPr>
        <w:t>,</w:t>
      </w:r>
      <w:r w:rsidRPr="00E751E1">
        <w:rPr>
          <w:rFonts w:eastAsiaTheme="minorEastAsia"/>
          <w:w w:val="100"/>
          <w:sz w:val="24"/>
          <w:szCs w:val="24"/>
        </w:rPr>
        <w:t xml:space="preserve">79%). El resultado coincide con los hallazgos de un estudio retrospectivo en Wuhan, China, sobre pacientes con neumonía SARS-CoV-2 en UCI. El estudio muestra que el tiempo de supervivencia de los pacientes muertos es registrado, con mayor probabilidad, en la primera y segunda semana después de la admisión en UCI </w:t>
      </w:r>
      <w:sdt>
        <w:sdtPr>
          <w:rPr>
            <w:rFonts w:eastAsiaTheme="minorEastAsia"/>
            <w:color w:val="000000"/>
            <w:w w:val="100"/>
            <w:sz w:val="24"/>
            <w:szCs w:val="24"/>
          </w:rPr>
          <w:tag w:val="MENDELEY_CITATION_v3_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"/>
          <w:id w:val="-1965342174"/>
          <w:placeholder>
            <w:docPart w:val="DefaultPlaceholder_-1854013440"/>
          </w:placeholder>
        </w:sdtPr>
        <w:sdtEndPr>
          <w:rPr>
            <w:rFonts w:eastAsiaTheme="minorHAnsi"/>
            <w:w w:val="110"/>
          </w:rPr>
        </w:sdtEndPr>
        <w:sdtContent>
          <w:r w:rsidR="005F064C" w:rsidRPr="005F064C">
            <w:rPr>
              <w:color w:val="000000"/>
              <w:sz w:val="24"/>
              <w:szCs w:val="24"/>
            </w:rPr>
            <w:t>(5)</w:t>
          </w:r>
        </w:sdtContent>
      </w:sdt>
      <w:r w:rsidRPr="00E751E1">
        <w:rPr>
          <w:rFonts w:eastAsiaTheme="minorEastAsia"/>
          <w:w w:val="100"/>
          <w:sz w:val="24"/>
          <w:szCs w:val="24"/>
        </w:rPr>
        <w:t xml:space="preserve">. </w:t>
      </w:r>
      <w:proofErr w:type="spellStart"/>
      <w:r w:rsidRPr="00E751E1">
        <w:rPr>
          <w:rFonts w:eastAsiaTheme="minorEastAsia"/>
          <w:w w:val="100"/>
          <w:sz w:val="24"/>
          <w:szCs w:val="24"/>
        </w:rPr>
        <w:t>Roedl</w:t>
      </w:r>
      <w:proofErr w:type="spellEnd"/>
      <w:r w:rsidRPr="00E751E1">
        <w:rPr>
          <w:rFonts w:eastAsiaTheme="minorEastAsia"/>
          <w:w w:val="100"/>
          <w:sz w:val="24"/>
          <w:szCs w:val="24"/>
        </w:rPr>
        <w:t xml:space="preserve"> et al. </w:t>
      </w:r>
      <w:sdt>
        <w:sdtPr>
          <w:rPr>
            <w:rFonts w:eastAsiaTheme="minorEastAsia"/>
            <w:color w:val="000000"/>
            <w:w w:val="100"/>
            <w:sz w:val="24"/>
            <w:szCs w:val="24"/>
          </w:rPr>
          <w:tag w:val="MENDELEY_CITATION_v3_eyJjaXRhdGlvbklEIjoiTUVOREVMRVlfQ0lUQVRJT05fNTg5YjE5Y2ItYzY0Zi00NjZjLTgyM2YtYjFmNTc5ZWY1N2Zj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
          <w:id w:val="98226251"/>
          <w:placeholder>
            <w:docPart w:val="DefaultPlaceholder_-1854013440"/>
          </w:placeholder>
        </w:sdtPr>
        <w:sdtEndPr>
          <w:rPr>
            <w:rFonts w:eastAsiaTheme="minorHAnsi"/>
            <w:w w:val="110"/>
          </w:rPr>
        </w:sdtEndPr>
        <w:sdtContent>
          <w:r w:rsidR="005F064C" w:rsidRPr="005F064C">
            <w:rPr>
              <w:color w:val="000000"/>
              <w:sz w:val="24"/>
              <w:szCs w:val="24"/>
            </w:rPr>
            <w:t>(18)</w:t>
          </w:r>
        </w:sdtContent>
      </w:sdt>
      <w:r w:rsidRPr="00E751E1">
        <w:rPr>
          <w:rFonts w:eastAsiaTheme="minorEastAsia"/>
          <w:w w:val="100"/>
          <w:sz w:val="24"/>
          <w:szCs w:val="24"/>
        </w:rPr>
        <w:t xml:space="preserve">, en la misma línea, verifican que la mortalidad en UCI a los 90 días es inferior en pacientes de COVID-19 con estancia prolongada (28% vs. 50%, </w:t>
      </w:r>
      <m:oMath>
        <m:r>
          <w:rPr>
            <w:rFonts w:ascii="Cambria Math" w:eastAsiaTheme="minorEastAsia" w:hAnsi="Cambria Math"/>
            <w:w w:val="100"/>
            <w:sz w:val="24"/>
            <w:szCs w:val="24"/>
          </w:rPr>
          <m:t>p&lt;0</m:t>
        </m:r>
        <m:r>
          <w:rPr>
            <w:rFonts w:ascii="Cambria Math" w:eastAsiaTheme="minorEastAsia" w:hAnsi="Cambria Math"/>
            <w:w w:val="100"/>
            <w:sz w:val="24"/>
            <w:szCs w:val="24"/>
          </w:rPr>
          <m:t>,</m:t>
        </m:r>
        <m:r>
          <w:rPr>
            <w:rFonts w:ascii="Cambria Math" w:eastAsiaTheme="minorEastAsia" w:hAnsi="Cambria Math"/>
            <w:w w:val="100"/>
            <w:sz w:val="24"/>
            <w:szCs w:val="24"/>
          </w:rPr>
          <m:t>01</m:t>
        </m:r>
      </m:oMath>
      <w:r w:rsidRPr="00E751E1">
        <w:rPr>
          <w:rFonts w:eastAsiaTheme="minorEastAsia"/>
          <w:w w:val="100"/>
          <w:sz w:val="24"/>
          <w:szCs w:val="24"/>
        </w:rPr>
        <w:t>)</w:t>
      </w:r>
      <w:r w:rsidR="000B13A9">
        <w:rPr>
          <w:rFonts w:eastAsiaTheme="minorEastAsia"/>
          <w:w w:val="100"/>
          <w:sz w:val="24"/>
          <w:szCs w:val="24"/>
        </w:rPr>
        <w:t>.</w:t>
      </w:r>
    </w:p>
    <w:p w14:paraId="3875CF6F" w14:textId="0EE9D834" w:rsidR="000B13A9" w:rsidRPr="000B13A9" w:rsidRDefault="000B13A9" w:rsidP="000B13A9">
      <w:pPr>
        <w:pStyle w:val="BodyText"/>
        <w:numPr>
          <w:ilvl w:val="2"/>
          <w:numId w:val="6"/>
        </w:numPr>
        <w:spacing w:before="96" w:after="240" w:line="480" w:lineRule="auto"/>
        <w:ind w:left="0" w:right="-1" w:firstLine="0"/>
        <w:rPr>
          <w:i/>
          <w:iCs/>
          <w:w w:val="100"/>
          <w:sz w:val="24"/>
          <w:szCs w:val="24"/>
        </w:rPr>
      </w:pPr>
      <w:r>
        <w:rPr>
          <w:i/>
          <w:iCs/>
          <w:w w:val="100"/>
          <w:sz w:val="24"/>
          <w:szCs w:val="24"/>
        </w:rPr>
        <w:t>Conclusión y limitación</w:t>
      </w:r>
    </w:p>
    <w:p w14:paraId="5AC93E9F" w14:textId="38E5E509" w:rsidR="005461BE" w:rsidRPr="00E751E1" w:rsidRDefault="000B13A9" w:rsidP="00E751E1">
      <w:pPr>
        <w:pStyle w:val="BodyText"/>
        <w:spacing w:before="96" w:after="240" w:line="480" w:lineRule="auto"/>
        <w:ind w:left="0" w:right="-1" w:firstLine="284"/>
        <w:rPr>
          <w:rFonts w:eastAsiaTheme="minorEastAsia"/>
          <w:w w:val="100"/>
          <w:sz w:val="24"/>
          <w:szCs w:val="24"/>
          <w:lang w:val="es-CO"/>
        </w:rPr>
      </w:pPr>
      <w:r>
        <w:rPr>
          <w:rFonts w:eastAsiaTheme="minorEastAsia"/>
          <w:w w:val="100"/>
          <w:sz w:val="24"/>
          <w:szCs w:val="24"/>
        </w:rPr>
        <w:t>L</w:t>
      </w:r>
      <w:r w:rsidR="005461BE" w:rsidRPr="00E751E1">
        <w:rPr>
          <w:rFonts w:eastAsiaTheme="minorEastAsia"/>
          <w:w w:val="100"/>
          <w:sz w:val="24"/>
          <w:szCs w:val="24"/>
        </w:rPr>
        <w:t xml:space="preserve">os tres métodos considerados —i.e.: el estimador no-paramétrico de Kaplan-Meier, el modelo paramétrico de </w:t>
      </w:r>
      <w:proofErr w:type="spellStart"/>
      <w:r w:rsidR="005461BE" w:rsidRPr="00E751E1">
        <w:rPr>
          <w:rFonts w:eastAsiaTheme="minorEastAsia"/>
          <w:w w:val="100"/>
          <w:sz w:val="24"/>
          <w:szCs w:val="24"/>
        </w:rPr>
        <w:t>Gompertz</w:t>
      </w:r>
      <w:proofErr w:type="spellEnd"/>
      <w:r w:rsidR="005461BE" w:rsidRPr="00E751E1">
        <w:rPr>
          <w:rFonts w:eastAsiaTheme="minorEastAsia"/>
          <w:w w:val="100"/>
          <w:sz w:val="24"/>
          <w:szCs w:val="24"/>
        </w:rPr>
        <w:t xml:space="preserve"> y el modelo de riesgos proporcionales de Cox— coinciden en los siguientes resultados señalados: (1) si bien la tasa de mortalidad en UCI es superior en pacientes de sexo masculino, no se verificó una diferencia significativa según el sexo; (2) la edad avanzada es un factor de riesgo en el sentido en que se registró una tasa de mortalidad en UCI superior en pacientes mayores de 65 años; y (3) l</w:t>
      </w:r>
      <w:r w:rsidR="00030E78">
        <w:rPr>
          <w:rFonts w:eastAsiaTheme="minorEastAsia"/>
          <w:w w:val="100"/>
          <w:sz w:val="24"/>
          <w:szCs w:val="24"/>
        </w:rPr>
        <w:t>a tasa de supervivencia acumulada es mayor en pacientes con estancia prolongada en UCI</w:t>
      </w:r>
      <w:r w:rsidR="005461BE" w:rsidRPr="00E751E1">
        <w:rPr>
          <w:rFonts w:eastAsiaTheme="minorEastAsia"/>
          <w:w w:val="100"/>
          <w:sz w:val="24"/>
          <w:szCs w:val="24"/>
        </w:rPr>
        <w:t xml:space="preserve">. La limitación principal del análisis radica, sin embargo, en la omisión de otros factores de riesgo asociados a la estancia prolongada en UCI: sistemas de clasificación de severidad en UCI tales como SAPS II, APACHE II y SOFA </w:t>
      </w:r>
      <w:sdt>
        <w:sdtPr>
          <w:rPr>
            <w:rFonts w:eastAsiaTheme="minorEastAsia"/>
            <w:color w:val="000000"/>
            <w:w w:val="100"/>
            <w:sz w:val="24"/>
            <w:szCs w:val="24"/>
          </w:rPr>
          <w:tag w:val="MENDELEY_CITATION_v3_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"/>
          <w:id w:val="1138997223"/>
          <w:placeholder>
            <w:docPart w:val="DefaultPlaceholder_-1854013440"/>
          </w:placeholder>
        </w:sdtPr>
        <w:sdtEndPr>
          <w:rPr>
            <w:rFonts w:eastAsiaTheme="minorHAnsi"/>
            <w:w w:val="110"/>
          </w:rPr>
        </w:sdtEndPr>
        <w:sdtContent>
          <w:r w:rsidR="005F064C" w:rsidRPr="005F064C">
            <w:rPr>
              <w:color w:val="000000"/>
              <w:sz w:val="24"/>
              <w:szCs w:val="24"/>
            </w:rPr>
            <w:t>(35)</w:t>
          </w:r>
        </w:sdtContent>
      </w:sdt>
      <w:r w:rsidR="005461BE" w:rsidRPr="00E751E1">
        <w:rPr>
          <w:rFonts w:eastAsiaTheme="minorEastAsia"/>
          <w:w w:val="100"/>
          <w:sz w:val="24"/>
          <w:szCs w:val="24"/>
        </w:rPr>
        <w:t xml:space="preserve">; la categoría del síndrome de dificultad respiratoria aguda (leve, medio o grave) </w:t>
      </w:r>
      <w:sdt>
        <w:sdtPr>
          <w:rPr>
            <w:rFonts w:eastAsiaTheme="minorEastAsia"/>
            <w:color w:val="000000"/>
            <w:w w:val="100"/>
            <w:sz w:val="24"/>
            <w:szCs w:val="24"/>
          </w:rPr>
          <w:tag w:val="MENDELEY_CITATION_v3_eyJjaXRhdGlvbklEIjoiTUVOREVMRVlfQ0lUQVRJT05fN2MzMDU2ZWYtNTkwOC00ZDRhLTlhODktNjYxOTI4ZTNhNDVm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
          <w:id w:val="-1989081731"/>
          <w:placeholder>
            <w:docPart w:val="DefaultPlaceholder_-1854013440"/>
          </w:placeholder>
        </w:sdtPr>
        <w:sdtEndPr>
          <w:rPr>
            <w:rFonts w:eastAsiaTheme="minorHAnsi"/>
            <w:w w:val="110"/>
          </w:rPr>
        </w:sdtEndPr>
        <w:sdtContent>
          <w:r w:rsidR="005F064C" w:rsidRPr="005F064C">
            <w:rPr>
              <w:color w:val="000000"/>
              <w:sz w:val="24"/>
              <w:szCs w:val="24"/>
            </w:rPr>
            <w:t>(18)</w:t>
          </w:r>
        </w:sdtContent>
      </w:sdt>
      <w:r w:rsidR="005461BE" w:rsidRPr="00E751E1">
        <w:rPr>
          <w:rFonts w:eastAsiaTheme="minorEastAsia"/>
          <w:w w:val="100"/>
          <w:sz w:val="24"/>
          <w:szCs w:val="24"/>
        </w:rPr>
        <w:t xml:space="preserve">; y la implementación de ventilación mecánica y terapia de oxigenación por membrana extracorpórea </w:t>
      </w:r>
      <w:sdt>
        <w:sdtPr>
          <w:rPr>
            <w:rFonts w:eastAsiaTheme="minorEastAsia"/>
            <w:color w:val="000000"/>
            <w:w w:val="100"/>
            <w:sz w:val="24"/>
            <w:szCs w:val="24"/>
          </w:rPr>
          <w:tag w:val="MENDELEY_CITATION_v3_eyJjaXRhdGlvbklEIjoiTUVOREVMRVlfQ0lUQVRJT05fMWZmMWE4OTktMDQ1Ny00YjU4LWIxZTAtMmU0MTdiNTZkYmNiIiwicHJvcGVydGllcyI6eyJub3RlSW5kZXgiOjB9LCJpc0VkaXRlZCI6ZmFsc2UsIm1hbnVhbE92ZXJyaWRlIjp7ImNpdGVwcm9jVGV4dCI6IigxNi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XX0="/>
          <w:id w:val="206763140"/>
          <w:placeholder>
            <w:docPart w:val="DefaultPlaceholder_-1854013440"/>
          </w:placeholder>
        </w:sdtPr>
        <w:sdtEndPr>
          <w:rPr>
            <w:rFonts w:eastAsiaTheme="minorHAnsi"/>
            <w:w w:val="110"/>
          </w:rPr>
        </w:sdtEndPr>
        <w:sdtContent>
          <w:r w:rsidR="005F064C" w:rsidRPr="005F064C">
            <w:rPr>
              <w:color w:val="000000"/>
              <w:sz w:val="24"/>
              <w:szCs w:val="24"/>
            </w:rPr>
            <w:t>(16)</w:t>
          </w:r>
        </w:sdtContent>
      </w:sdt>
      <w:r w:rsidR="005461BE" w:rsidRPr="00E751E1">
        <w:rPr>
          <w:rFonts w:eastAsiaTheme="minorEastAsia"/>
          <w:w w:val="100"/>
          <w:sz w:val="24"/>
          <w:szCs w:val="24"/>
          <w:lang w:val="es-CO"/>
        </w:rPr>
        <w:t>.</w:t>
      </w:r>
    </w:p>
    <w:p w14:paraId="757446C8" w14:textId="77777777" w:rsidR="005461BE" w:rsidRPr="005461BE" w:rsidRDefault="005461BE" w:rsidP="003E14B5">
      <w:pPr>
        <w:pStyle w:val="BodyText"/>
        <w:spacing w:before="96" w:after="160" w:line="249" w:lineRule="auto"/>
        <w:ind w:left="0" w:right="-1"/>
        <w:rPr>
          <w:rFonts w:eastAsiaTheme="minorEastAsia"/>
          <w:w w:val="100"/>
          <w:lang w:val="es-CO"/>
        </w:rPr>
        <w:sectPr w:rsidR="005461BE" w:rsidRPr="005461BE" w:rsidSect="004C0C15">
          <w:type w:val="continuous"/>
          <w:pgSz w:w="11906" w:h="16838"/>
          <w:pgMar w:top="1440" w:right="1440" w:bottom="1440" w:left="1440" w:header="708" w:footer="708" w:gutter="0"/>
          <w:cols w:space="708"/>
          <w:docGrid w:linePitch="360"/>
        </w:sectPr>
      </w:pPr>
    </w:p>
    <w:p w14:paraId="08CC4B83" w14:textId="77777777" w:rsidR="005461BE" w:rsidRDefault="005461BE" w:rsidP="00A83CF6">
      <w:pPr>
        <w:pStyle w:val="BodyText"/>
        <w:spacing w:before="96" w:after="160" w:line="249" w:lineRule="auto"/>
        <w:ind w:left="0" w:right="-1" w:firstLine="284"/>
        <w:rPr>
          <w:rFonts w:eastAsiaTheme="minorEastAsia"/>
          <w:w w:val="100"/>
          <w:lang w:val="es-CO"/>
        </w:rPr>
      </w:pPr>
    </w:p>
    <w:p w14:paraId="22A77EE9" w14:textId="77777777" w:rsidR="005F064C" w:rsidRDefault="005F064C" w:rsidP="00A83CF6">
      <w:pPr>
        <w:pStyle w:val="BodyText"/>
        <w:spacing w:before="96" w:after="160" w:line="249" w:lineRule="auto"/>
        <w:ind w:left="0" w:right="-1" w:firstLine="284"/>
        <w:rPr>
          <w:rFonts w:eastAsiaTheme="minorEastAsia"/>
          <w:w w:val="100"/>
          <w:lang w:val="es-CO"/>
        </w:rPr>
      </w:pPr>
    </w:p>
    <w:p w14:paraId="719DEE47" w14:textId="77777777" w:rsidR="005F064C" w:rsidRDefault="005F064C" w:rsidP="00A83CF6">
      <w:pPr>
        <w:pStyle w:val="BodyText"/>
        <w:spacing w:before="96" w:after="160" w:line="249" w:lineRule="auto"/>
        <w:ind w:left="0" w:right="-1" w:firstLine="284"/>
        <w:rPr>
          <w:rFonts w:eastAsiaTheme="minorEastAsia"/>
          <w:w w:val="100"/>
          <w:lang w:val="es-CO"/>
        </w:rPr>
      </w:pPr>
    </w:p>
    <w:p w14:paraId="5EBF2297" w14:textId="77777777" w:rsidR="005F064C" w:rsidRPr="005F064C" w:rsidRDefault="005F064C" w:rsidP="00A77991">
      <w:pPr>
        <w:pStyle w:val="BodyText"/>
        <w:spacing w:before="96" w:after="160" w:line="249" w:lineRule="auto"/>
        <w:ind w:left="0" w:right="-1"/>
        <w:rPr>
          <w:rFonts w:eastAsiaTheme="minorEastAsia"/>
          <w:b/>
          <w:bCs/>
          <w:w w:val="100"/>
          <w:sz w:val="22"/>
          <w:szCs w:val="22"/>
          <w:lang w:val="es-CO"/>
        </w:rPr>
        <w:sectPr w:rsidR="005F064C" w:rsidRPr="005F064C" w:rsidSect="004C0C15">
          <w:footerReference w:type="even" r:id="rId17"/>
          <w:footerReference w:type="default" r:id="rId18"/>
          <w:type w:val="continuous"/>
          <w:pgSz w:w="11906" w:h="16838"/>
          <w:pgMar w:top="1440" w:right="1440" w:bottom="1440" w:left="1440" w:header="708" w:footer="708" w:gutter="0"/>
          <w:cols w:num="2" w:space="708"/>
          <w:docGrid w:linePitch="360"/>
        </w:sectPr>
      </w:pPr>
    </w:p>
    <w:p w14:paraId="2079A6F3" w14:textId="77777777" w:rsidR="005461BE" w:rsidRPr="005F064C" w:rsidRDefault="005461BE" w:rsidP="00A77991">
      <w:pPr>
        <w:pStyle w:val="BodyText"/>
        <w:spacing w:before="96" w:after="160" w:line="249" w:lineRule="auto"/>
        <w:ind w:left="0" w:right="-1"/>
        <w:rPr>
          <w:rFonts w:eastAsiaTheme="minorEastAsia"/>
          <w:b/>
          <w:bCs/>
          <w:w w:val="100"/>
          <w:sz w:val="24"/>
          <w:szCs w:val="24"/>
          <w:lang w:val="en-US"/>
        </w:rPr>
      </w:pPr>
      <w:proofErr w:type="spellStart"/>
      <w:r w:rsidRPr="005F064C">
        <w:rPr>
          <w:rFonts w:eastAsiaTheme="minorEastAsia"/>
          <w:b/>
          <w:bCs/>
          <w:w w:val="100"/>
          <w:sz w:val="24"/>
          <w:szCs w:val="24"/>
          <w:lang w:val="en-US"/>
        </w:rPr>
        <w:t>Referencias</w:t>
      </w:r>
      <w:proofErr w:type="spellEnd"/>
    </w:p>
    <w:sdt>
      <w:sdtPr>
        <w:rPr>
          <w:w w:val="100"/>
        </w:rPr>
        <w:tag w:val="MENDELEY_BIBLIOGRAPHY"/>
        <w:id w:val="1322468158"/>
        <w:placeholder>
          <w:docPart w:val="DefaultPlaceholder_-1854013440"/>
        </w:placeholder>
      </w:sdtPr>
      <w:sdtContent>
        <w:p w14:paraId="37C37F6E" w14:textId="140CAF17" w:rsidR="005F064C" w:rsidRPr="00E6737A" w:rsidRDefault="005F064C" w:rsidP="005F064C">
          <w:pPr>
            <w:pStyle w:val="ListParagraph"/>
            <w:numPr>
              <w:ilvl w:val="0"/>
              <w:numId w:val="16"/>
            </w:numPr>
            <w:spacing w:after="240"/>
            <w:divId w:val="870921942"/>
            <w:rPr>
              <w:color w:val="212121"/>
              <w:shd w:val="clear" w:color="auto" w:fill="FFFFFF"/>
            </w:rPr>
          </w:pPr>
          <w:proofErr w:type="spellStart"/>
          <w:r w:rsidRPr="00E6737A">
            <w:rPr>
              <w:color w:val="212121"/>
              <w:shd w:val="clear" w:color="auto" w:fill="FFFFFF"/>
              <w:lang w:val="en-US"/>
            </w:rPr>
            <w:t>Siow</w:t>
          </w:r>
          <w:proofErr w:type="spellEnd"/>
          <w:r w:rsidRPr="00E6737A">
            <w:rPr>
              <w:color w:val="212121"/>
              <w:shd w:val="clear" w:color="auto" w:fill="FFFFFF"/>
              <w:lang w:val="en-US"/>
            </w:rPr>
            <w:t xml:space="preserve"> WT, Liew MF, Shrestha BR, </w:t>
          </w:r>
          <w:proofErr w:type="spellStart"/>
          <w:r w:rsidRPr="00E6737A">
            <w:rPr>
              <w:color w:val="212121"/>
              <w:shd w:val="clear" w:color="auto" w:fill="FFFFFF"/>
              <w:lang w:val="en-US"/>
            </w:rPr>
            <w:t>Muchtar</w:t>
          </w:r>
          <w:proofErr w:type="spellEnd"/>
          <w:r w:rsidRPr="00E6737A">
            <w:rPr>
              <w:color w:val="212121"/>
              <w:shd w:val="clear" w:color="auto" w:fill="FFFFFF"/>
              <w:lang w:val="en-US"/>
            </w:rPr>
            <w:t xml:space="preserve"> F, See KC. Managing COVID-19 </w:t>
          </w:r>
          <w:r w:rsidRPr="00E6737A">
            <w:rPr>
              <w:color w:val="212121"/>
              <w:shd w:val="clear" w:color="auto" w:fill="FFFFFF"/>
              <w:lang w:val="en-US"/>
            </w:rPr>
            <w:lastRenderedPageBreak/>
            <w:t xml:space="preserve">in resource-limited settings: critical care considerations. </w:t>
          </w:r>
          <w:proofErr w:type="spellStart"/>
          <w:r w:rsidRPr="00E6737A">
            <w:rPr>
              <w:color w:val="212121"/>
              <w:shd w:val="clear" w:color="auto" w:fill="FFFFFF"/>
            </w:rPr>
            <w:t>Crit</w:t>
          </w:r>
          <w:proofErr w:type="spellEnd"/>
          <w:r w:rsidRPr="00E6737A">
            <w:rPr>
              <w:color w:val="212121"/>
              <w:shd w:val="clear" w:color="auto" w:fill="FFFFFF"/>
            </w:rPr>
            <w:t xml:space="preserve"> </w:t>
          </w:r>
          <w:proofErr w:type="spellStart"/>
          <w:r w:rsidRPr="00E6737A">
            <w:rPr>
              <w:color w:val="212121"/>
              <w:shd w:val="clear" w:color="auto" w:fill="FFFFFF"/>
            </w:rPr>
            <w:t>Care</w:t>
          </w:r>
          <w:proofErr w:type="spellEnd"/>
          <w:r w:rsidRPr="00E6737A">
            <w:rPr>
              <w:color w:val="212121"/>
              <w:shd w:val="clear" w:color="auto" w:fill="FFFFFF"/>
            </w:rPr>
            <w:t xml:space="preserve">. 2020 </w:t>
          </w:r>
          <w:proofErr w:type="spellStart"/>
          <w:r w:rsidRPr="00E6737A">
            <w:rPr>
              <w:color w:val="212121"/>
              <w:shd w:val="clear" w:color="auto" w:fill="FFFFFF"/>
            </w:rPr>
            <w:t>Apr</w:t>
          </w:r>
          <w:proofErr w:type="spellEnd"/>
          <w:r w:rsidRPr="00E6737A">
            <w:rPr>
              <w:color w:val="212121"/>
              <w:shd w:val="clear" w:color="auto" w:fill="FFFFFF"/>
            </w:rPr>
            <w:t xml:space="preserve"> 22;24(1):167. </w:t>
          </w:r>
          <w:proofErr w:type="spellStart"/>
          <w:r w:rsidRPr="00E6737A">
            <w:rPr>
              <w:color w:val="212121"/>
              <w:shd w:val="clear" w:color="auto" w:fill="FFFFFF"/>
            </w:rPr>
            <w:t>doi</w:t>
          </w:r>
          <w:proofErr w:type="spellEnd"/>
          <w:r w:rsidRPr="00E6737A">
            <w:rPr>
              <w:color w:val="212121"/>
              <w:shd w:val="clear" w:color="auto" w:fill="FFFFFF"/>
            </w:rPr>
            <w:t>: 10.1186/s13054-020-02890-x.</w:t>
          </w:r>
        </w:p>
        <w:p w14:paraId="0EF8EC2F" w14:textId="77777777" w:rsidR="005F064C" w:rsidRPr="00E6737A" w:rsidRDefault="005F064C" w:rsidP="005F064C">
          <w:pPr>
            <w:pStyle w:val="ListParagraph"/>
            <w:spacing w:after="240"/>
            <w:ind w:left="5"/>
            <w:divId w:val="870921942"/>
            <w:rPr>
              <w:rFonts w:eastAsia="Times New Roman"/>
              <w:lang w:val="en-US"/>
            </w:rPr>
          </w:pPr>
        </w:p>
        <w:p w14:paraId="61FC63BE" w14:textId="2E0C32AE" w:rsidR="005F064C" w:rsidRPr="00E6737A" w:rsidRDefault="005F064C" w:rsidP="005F064C">
          <w:pPr>
            <w:pStyle w:val="ListParagraph"/>
            <w:numPr>
              <w:ilvl w:val="0"/>
              <w:numId w:val="16"/>
            </w:numPr>
            <w:spacing w:after="240"/>
            <w:divId w:val="1040400453"/>
            <w:rPr>
              <w:color w:val="212121"/>
              <w:shd w:val="clear" w:color="auto" w:fill="FFFFFF"/>
              <w:lang w:val="en-US"/>
            </w:rPr>
          </w:pPr>
          <w:proofErr w:type="spellStart"/>
          <w:r w:rsidRPr="00E6737A">
            <w:rPr>
              <w:color w:val="212121"/>
              <w:shd w:val="clear" w:color="auto" w:fill="FFFFFF"/>
              <w:lang w:val="en-US"/>
            </w:rPr>
            <w:t>Vergano</w:t>
          </w:r>
          <w:proofErr w:type="spellEnd"/>
          <w:r w:rsidRPr="00E6737A">
            <w:rPr>
              <w:color w:val="212121"/>
              <w:shd w:val="clear" w:color="auto" w:fill="FFFFFF"/>
              <w:lang w:val="en-US"/>
            </w:rPr>
            <w:t xml:space="preserve"> M, </w:t>
          </w:r>
          <w:proofErr w:type="spellStart"/>
          <w:r w:rsidRPr="00E6737A">
            <w:rPr>
              <w:color w:val="212121"/>
              <w:shd w:val="clear" w:color="auto" w:fill="FFFFFF"/>
              <w:lang w:val="en-US"/>
            </w:rPr>
            <w:t>Bertolini</w:t>
          </w:r>
          <w:proofErr w:type="spellEnd"/>
          <w:r w:rsidRPr="00E6737A">
            <w:rPr>
              <w:color w:val="212121"/>
              <w:shd w:val="clear" w:color="auto" w:fill="FFFFFF"/>
              <w:lang w:val="en-US"/>
            </w:rPr>
            <w:t xml:space="preserve"> G, Giannini A, </w:t>
          </w:r>
          <w:proofErr w:type="spellStart"/>
          <w:r w:rsidRPr="00E6737A">
            <w:rPr>
              <w:color w:val="212121"/>
              <w:shd w:val="clear" w:color="auto" w:fill="FFFFFF"/>
              <w:lang w:val="en-US"/>
            </w:rPr>
            <w:t>Gristina</w:t>
          </w:r>
          <w:proofErr w:type="spellEnd"/>
          <w:r w:rsidRPr="00E6737A">
            <w:rPr>
              <w:color w:val="212121"/>
              <w:shd w:val="clear" w:color="auto" w:fill="FFFFFF"/>
              <w:lang w:val="en-US"/>
            </w:rPr>
            <w:t xml:space="preserve"> GR, </w:t>
          </w:r>
          <w:proofErr w:type="spellStart"/>
          <w:r w:rsidRPr="00E6737A">
            <w:rPr>
              <w:color w:val="212121"/>
              <w:shd w:val="clear" w:color="auto" w:fill="FFFFFF"/>
              <w:lang w:val="en-US"/>
            </w:rPr>
            <w:t>Livigni</w:t>
          </w:r>
          <w:proofErr w:type="spellEnd"/>
          <w:r w:rsidRPr="00E6737A">
            <w:rPr>
              <w:color w:val="212121"/>
              <w:shd w:val="clear" w:color="auto" w:fill="FFFFFF"/>
              <w:lang w:val="en-US"/>
            </w:rPr>
            <w:t xml:space="preserve"> S, </w:t>
          </w:r>
          <w:proofErr w:type="spellStart"/>
          <w:r w:rsidRPr="00E6737A">
            <w:rPr>
              <w:color w:val="212121"/>
              <w:shd w:val="clear" w:color="auto" w:fill="FFFFFF"/>
              <w:lang w:val="en-US"/>
            </w:rPr>
            <w:t>Mistraletti</w:t>
          </w:r>
          <w:proofErr w:type="spellEnd"/>
          <w:r w:rsidRPr="00E6737A">
            <w:rPr>
              <w:color w:val="212121"/>
              <w:shd w:val="clear" w:color="auto" w:fill="FFFFFF"/>
              <w:lang w:val="en-US"/>
            </w:rPr>
            <w:t xml:space="preserve"> G</w:t>
          </w:r>
          <w:r w:rsidR="00E7306F" w:rsidRPr="00E6737A">
            <w:rPr>
              <w:color w:val="212121"/>
              <w:shd w:val="clear" w:color="auto" w:fill="FFFFFF"/>
              <w:lang w:val="en-US"/>
            </w:rPr>
            <w:t xml:space="preserve"> </w:t>
          </w:r>
          <w:proofErr w:type="gramStart"/>
          <w:r w:rsidR="00E7306F" w:rsidRPr="00E6737A">
            <w:rPr>
              <w:color w:val="212121"/>
              <w:shd w:val="clear" w:color="auto" w:fill="FFFFFF"/>
              <w:lang w:val="en-US"/>
            </w:rPr>
            <w:t>et al.</w:t>
          </w:r>
          <w:r w:rsidRPr="00E6737A">
            <w:rPr>
              <w:color w:val="212121"/>
              <w:shd w:val="clear" w:color="auto" w:fill="FFFFFF"/>
              <w:lang w:val="en-US"/>
            </w:rPr>
            <w:t>.</w:t>
          </w:r>
          <w:proofErr w:type="gramEnd"/>
          <w:r w:rsidRPr="00E6737A">
            <w:rPr>
              <w:color w:val="212121"/>
              <w:shd w:val="clear" w:color="auto" w:fill="FFFFFF"/>
              <w:lang w:val="en-US"/>
            </w:rPr>
            <w:t xml:space="preserve"> Clinical ethics recommendations for the allocation of intensive care treatments in exceptional, resource-limited circumstances: the Italian perspective during the COVID-19 epidemic. Crit Care. 2020 Apr 22;24(1):165. </w:t>
          </w:r>
          <w:proofErr w:type="spellStart"/>
          <w:r w:rsidRPr="00E6737A">
            <w:rPr>
              <w:color w:val="212121"/>
              <w:shd w:val="clear" w:color="auto" w:fill="FFFFFF"/>
              <w:lang w:val="en-US"/>
            </w:rPr>
            <w:t>doi</w:t>
          </w:r>
          <w:proofErr w:type="spellEnd"/>
          <w:r w:rsidRPr="00E6737A">
            <w:rPr>
              <w:color w:val="212121"/>
              <w:shd w:val="clear" w:color="auto" w:fill="FFFFFF"/>
              <w:lang w:val="en-US"/>
            </w:rPr>
            <w:t xml:space="preserve">: 10.1186/s13054-020-02891-w. </w:t>
          </w:r>
        </w:p>
        <w:p w14:paraId="31232169" w14:textId="77777777" w:rsidR="005F064C" w:rsidRPr="00E6737A" w:rsidRDefault="005F064C" w:rsidP="005F064C">
          <w:pPr>
            <w:spacing w:after="240"/>
            <w:divId w:val="1040400453"/>
            <w:rPr>
              <w:rFonts w:eastAsia="Times New Roman"/>
              <w:lang w:val="en-US"/>
            </w:rPr>
          </w:pPr>
        </w:p>
        <w:p w14:paraId="31DDC728" w14:textId="6FA01C29" w:rsidR="005F064C" w:rsidRPr="00E6737A" w:rsidRDefault="005F064C" w:rsidP="005F064C">
          <w:pPr>
            <w:spacing w:after="240"/>
            <w:ind w:hanging="640"/>
            <w:divId w:val="1037240203"/>
            <w:rPr>
              <w:color w:val="212121"/>
              <w:shd w:val="clear" w:color="auto" w:fill="FFFFFF"/>
              <w:lang w:val="en-US"/>
            </w:rPr>
          </w:pPr>
          <w:r w:rsidRPr="00E6737A">
            <w:rPr>
              <w:rFonts w:eastAsia="Times New Roman"/>
              <w:lang w:val="en-US"/>
            </w:rPr>
            <w:t>3.</w:t>
          </w:r>
          <w:r w:rsidRPr="00E6737A">
            <w:rPr>
              <w:rFonts w:eastAsia="Times New Roman"/>
              <w:lang w:val="en-US"/>
            </w:rPr>
            <w:tab/>
          </w:r>
          <w:proofErr w:type="spellStart"/>
          <w:r w:rsidRPr="00E6737A">
            <w:rPr>
              <w:color w:val="212121"/>
              <w:shd w:val="clear" w:color="auto" w:fill="FFFFFF"/>
              <w:lang w:val="en-US"/>
            </w:rPr>
            <w:t>Verelst</w:t>
          </w:r>
          <w:proofErr w:type="spellEnd"/>
          <w:r w:rsidRPr="00E6737A">
            <w:rPr>
              <w:color w:val="212121"/>
              <w:shd w:val="clear" w:color="auto" w:fill="FFFFFF"/>
              <w:lang w:val="en-US"/>
            </w:rPr>
            <w:t xml:space="preserve"> F, Kuylen E, </w:t>
          </w:r>
          <w:proofErr w:type="spellStart"/>
          <w:r w:rsidRPr="00E6737A">
            <w:rPr>
              <w:color w:val="212121"/>
              <w:shd w:val="clear" w:color="auto" w:fill="FFFFFF"/>
              <w:lang w:val="en-US"/>
            </w:rPr>
            <w:t>Beutels</w:t>
          </w:r>
          <w:proofErr w:type="spellEnd"/>
          <w:r w:rsidRPr="00E6737A">
            <w:rPr>
              <w:color w:val="212121"/>
              <w:shd w:val="clear" w:color="auto" w:fill="FFFFFF"/>
              <w:lang w:val="en-US"/>
            </w:rPr>
            <w:t xml:space="preserve"> P. Indications for healthcare surge capacity in European countries facing an exponential increase in coronavirus disease (COVID-19) cases, March 2020. Euro </w:t>
          </w:r>
          <w:proofErr w:type="spellStart"/>
          <w:r w:rsidRPr="00E6737A">
            <w:rPr>
              <w:color w:val="212121"/>
              <w:shd w:val="clear" w:color="auto" w:fill="FFFFFF"/>
              <w:lang w:val="en-US"/>
            </w:rPr>
            <w:t>Surveill</w:t>
          </w:r>
          <w:proofErr w:type="spellEnd"/>
          <w:r w:rsidRPr="00E6737A">
            <w:rPr>
              <w:color w:val="212121"/>
              <w:shd w:val="clear" w:color="auto" w:fill="FFFFFF"/>
              <w:lang w:val="en-US"/>
            </w:rPr>
            <w:t xml:space="preserve">. 2020 Apr;25(13):2000323. </w:t>
          </w:r>
          <w:proofErr w:type="spellStart"/>
          <w:r w:rsidRPr="00E6737A">
            <w:rPr>
              <w:color w:val="212121"/>
              <w:shd w:val="clear" w:color="auto" w:fill="FFFFFF"/>
              <w:lang w:val="en-US"/>
            </w:rPr>
            <w:t>doi</w:t>
          </w:r>
          <w:proofErr w:type="spellEnd"/>
          <w:r w:rsidRPr="00E6737A">
            <w:rPr>
              <w:color w:val="212121"/>
              <w:shd w:val="clear" w:color="auto" w:fill="FFFFFF"/>
              <w:lang w:val="en-US"/>
            </w:rPr>
            <w:t xml:space="preserve">: 10.2807/1560-7917.ES.2020.25.13.2000323. </w:t>
          </w:r>
        </w:p>
        <w:p w14:paraId="40E7838E" w14:textId="6F3DC483" w:rsidR="005F064C" w:rsidRPr="00E6737A" w:rsidRDefault="005F064C" w:rsidP="005F064C">
          <w:pPr>
            <w:spacing w:after="240"/>
            <w:ind w:hanging="640"/>
            <w:divId w:val="1037240203"/>
            <w:rPr>
              <w:rFonts w:eastAsia="Times New Roman"/>
              <w:lang w:val="en-US"/>
            </w:rPr>
          </w:pPr>
          <w:r w:rsidRPr="00E6737A">
            <w:rPr>
              <w:rFonts w:eastAsia="Times New Roman"/>
              <w:lang w:val="en-US"/>
            </w:rPr>
            <w:t>4.</w:t>
          </w:r>
          <w:r w:rsidRPr="00E6737A">
            <w:rPr>
              <w:rFonts w:eastAsia="Times New Roman"/>
              <w:lang w:val="en-US"/>
            </w:rPr>
            <w:tab/>
          </w:r>
          <w:r w:rsidR="00E9375A" w:rsidRPr="00E6737A">
            <w:rPr>
              <w:color w:val="212121"/>
              <w:shd w:val="clear" w:color="auto" w:fill="FFFFFF"/>
              <w:lang w:val="en-US"/>
            </w:rPr>
            <w:t xml:space="preserve">Emanuel EJ, Persad G, Upshur R, </w:t>
          </w:r>
          <w:proofErr w:type="spellStart"/>
          <w:r w:rsidR="00E9375A" w:rsidRPr="00E6737A">
            <w:rPr>
              <w:color w:val="212121"/>
              <w:shd w:val="clear" w:color="auto" w:fill="FFFFFF"/>
              <w:lang w:val="en-US"/>
            </w:rPr>
            <w:t>Thome</w:t>
          </w:r>
          <w:proofErr w:type="spellEnd"/>
          <w:r w:rsidR="00E9375A" w:rsidRPr="00E6737A">
            <w:rPr>
              <w:color w:val="212121"/>
              <w:shd w:val="clear" w:color="auto" w:fill="FFFFFF"/>
              <w:lang w:val="en-US"/>
            </w:rPr>
            <w:t xml:space="preserve"> B, Parker M, Glickman A</w:t>
          </w:r>
          <w:r w:rsidR="00E7306F" w:rsidRPr="00E6737A">
            <w:rPr>
              <w:color w:val="212121"/>
              <w:shd w:val="clear" w:color="auto" w:fill="FFFFFF"/>
              <w:lang w:val="en-US"/>
            </w:rPr>
            <w:t xml:space="preserve"> et al</w:t>
          </w:r>
          <w:r w:rsidR="00E9375A" w:rsidRPr="00E6737A">
            <w:rPr>
              <w:color w:val="212121"/>
              <w:shd w:val="clear" w:color="auto" w:fill="FFFFFF"/>
              <w:lang w:val="en-US"/>
            </w:rPr>
            <w:t xml:space="preserve">. Fair Allocation of Scarce Medical Resources in the Time of Covid-19. N Engl J Med. 2020 May 21;382(21):2049-2055.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xml:space="preserve">: 10.1056/NEJMsb2005114. </w:t>
          </w:r>
        </w:p>
        <w:p w14:paraId="0CAEB6A1" w14:textId="35287D3A" w:rsidR="005F064C" w:rsidRPr="00E6737A" w:rsidRDefault="005F064C" w:rsidP="005F064C">
          <w:pPr>
            <w:spacing w:after="240"/>
            <w:ind w:hanging="640"/>
            <w:divId w:val="2047438233"/>
            <w:rPr>
              <w:rFonts w:eastAsia="Times New Roman"/>
              <w:lang w:val="en-US"/>
            </w:rPr>
          </w:pPr>
          <w:r w:rsidRPr="00CE6E2F">
            <w:rPr>
              <w:rFonts w:eastAsia="Times New Roman"/>
              <w:lang w:val="en-US"/>
            </w:rPr>
            <w:t>5.</w:t>
          </w:r>
          <w:r w:rsidRPr="00CE6E2F">
            <w:rPr>
              <w:rFonts w:eastAsia="Times New Roman"/>
              <w:lang w:val="en-US"/>
            </w:rPr>
            <w:tab/>
          </w:r>
          <w:r w:rsidR="00E9375A" w:rsidRPr="00CE6E2F">
            <w:rPr>
              <w:color w:val="212121"/>
              <w:shd w:val="clear" w:color="auto" w:fill="FFFFFF"/>
              <w:lang w:val="en-US"/>
            </w:rPr>
            <w:t>Yang X, Yu Y, Xu J, Shu H, Xia J, Liu H</w:t>
          </w:r>
          <w:r w:rsidR="00E7306F" w:rsidRPr="00CE6E2F">
            <w:rPr>
              <w:color w:val="212121"/>
              <w:shd w:val="clear" w:color="auto" w:fill="FFFFFF"/>
              <w:lang w:val="en-US"/>
            </w:rPr>
            <w:t xml:space="preserve"> et al</w:t>
          </w:r>
          <w:r w:rsidR="00E9375A" w:rsidRPr="00CE6E2F">
            <w:rPr>
              <w:color w:val="212121"/>
              <w:shd w:val="clear" w:color="auto" w:fill="FFFFFF"/>
              <w:lang w:val="en-US"/>
            </w:rPr>
            <w:t xml:space="preserve">. </w:t>
          </w:r>
          <w:r w:rsidR="00E9375A" w:rsidRPr="00E6737A">
            <w:rPr>
              <w:color w:val="212121"/>
              <w:shd w:val="clear" w:color="auto" w:fill="FFFFFF"/>
              <w:lang w:val="en-US"/>
            </w:rPr>
            <w:t xml:space="preserve">Clinical course and outcomes of critically ill patients with SARS-CoV-2 pneumonia in Wuhan, China: a single-centered, retrospective, observational study. Lancet Respir Med. 2020 May;8(5):475-481.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10.1016/S2213-2600(20)30079-5. Erratum in: Lancet Respir Med. 2020 Apr;8(4</w:t>
          </w:r>
          <w:proofErr w:type="gramStart"/>
          <w:r w:rsidR="00E9375A" w:rsidRPr="00E6737A">
            <w:rPr>
              <w:color w:val="212121"/>
              <w:shd w:val="clear" w:color="auto" w:fill="FFFFFF"/>
              <w:lang w:val="en-US"/>
            </w:rPr>
            <w:t>):e</w:t>
          </w:r>
          <w:proofErr w:type="gramEnd"/>
          <w:r w:rsidR="00E9375A" w:rsidRPr="00E6737A">
            <w:rPr>
              <w:color w:val="212121"/>
              <w:shd w:val="clear" w:color="auto" w:fill="FFFFFF"/>
              <w:lang w:val="en-US"/>
            </w:rPr>
            <w:t xml:space="preserve">26. </w:t>
          </w:r>
        </w:p>
        <w:p w14:paraId="25A10260" w14:textId="2B686DC9" w:rsidR="005F064C" w:rsidRPr="00E6737A" w:rsidRDefault="005F064C" w:rsidP="005F064C">
          <w:pPr>
            <w:spacing w:after="240"/>
            <w:ind w:hanging="640"/>
            <w:divId w:val="1095830919"/>
            <w:rPr>
              <w:rFonts w:eastAsia="Times New Roman"/>
              <w:lang w:val="en-US"/>
            </w:rPr>
          </w:pPr>
          <w:r w:rsidRPr="00E6737A">
            <w:rPr>
              <w:rFonts w:eastAsia="Times New Roman"/>
              <w:lang w:val="en-US"/>
            </w:rPr>
            <w:t>6.</w:t>
          </w:r>
          <w:r w:rsidRPr="00E6737A">
            <w:rPr>
              <w:rFonts w:eastAsia="Times New Roman"/>
              <w:lang w:val="en-US"/>
            </w:rPr>
            <w:tab/>
          </w:r>
          <w:r w:rsidR="00E9375A" w:rsidRPr="00E6737A">
            <w:rPr>
              <w:color w:val="212121"/>
              <w:shd w:val="clear" w:color="auto" w:fill="FFFFFF"/>
              <w:lang w:val="en-US"/>
            </w:rPr>
            <w:t xml:space="preserve">Penna C, </w:t>
          </w:r>
          <w:proofErr w:type="spellStart"/>
          <w:r w:rsidR="00E9375A" w:rsidRPr="00E6737A">
            <w:rPr>
              <w:color w:val="212121"/>
              <w:shd w:val="clear" w:color="auto" w:fill="FFFFFF"/>
              <w:lang w:val="en-US"/>
            </w:rPr>
            <w:t>Mercurio</w:t>
          </w:r>
          <w:proofErr w:type="spellEnd"/>
          <w:r w:rsidR="00E9375A" w:rsidRPr="00E6737A">
            <w:rPr>
              <w:color w:val="212121"/>
              <w:shd w:val="clear" w:color="auto" w:fill="FFFFFF"/>
              <w:lang w:val="en-US"/>
            </w:rPr>
            <w:t xml:space="preserve"> V, </w:t>
          </w:r>
          <w:proofErr w:type="spellStart"/>
          <w:r w:rsidR="00E9375A" w:rsidRPr="00E6737A">
            <w:rPr>
              <w:color w:val="212121"/>
              <w:shd w:val="clear" w:color="auto" w:fill="FFFFFF"/>
              <w:lang w:val="en-US"/>
            </w:rPr>
            <w:t>Tocchetti</w:t>
          </w:r>
          <w:proofErr w:type="spellEnd"/>
          <w:r w:rsidR="00E9375A" w:rsidRPr="00E6737A">
            <w:rPr>
              <w:color w:val="212121"/>
              <w:shd w:val="clear" w:color="auto" w:fill="FFFFFF"/>
              <w:lang w:val="en-US"/>
            </w:rPr>
            <w:t xml:space="preserve"> CG, Pagliaro P. Sex-related differences in COVID-19 lethality. Br J </w:t>
          </w:r>
          <w:proofErr w:type="spellStart"/>
          <w:r w:rsidR="00E9375A" w:rsidRPr="00E6737A">
            <w:rPr>
              <w:color w:val="212121"/>
              <w:shd w:val="clear" w:color="auto" w:fill="FFFFFF"/>
              <w:lang w:val="en-US"/>
            </w:rPr>
            <w:t>Pharmacol</w:t>
          </w:r>
          <w:proofErr w:type="spellEnd"/>
          <w:r w:rsidR="00E9375A" w:rsidRPr="00E6737A">
            <w:rPr>
              <w:color w:val="212121"/>
              <w:shd w:val="clear" w:color="auto" w:fill="FFFFFF"/>
              <w:lang w:val="en-US"/>
            </w:rPr>
            <w:t xml:space="preserve">. 2020 Oct;177(19):4375-4385.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xml:space="preserve">: 10.1111/bph.15207. </w:t>
          </w:r>
        </w:p>
        <w:p w14:paraId="2CE4E615" w14:textId="604888A4" w:rsidR="005F064C" w:rsidRPr="00E6737A" w:rsidRDefault="005F064C" w:rsidP="005F064C">
          <w:pPr>
            <w:spacing w:after="240"/>
            <w:ind w:hanging="640"/>
            <w:divId w:val="1958757106"/>
            <w:rPr>
              <w:rFonts w:eastAsia="Times New Roman"/>
              <w:lang w:val="en-US"/>
            </w:rPr>
          </w:pPr>
          <w:r w:rsidRPr="00E6737A">
            <w:rPr>
              <w:rFonts w:eastAsia="Times New Roman"/>
              <w:lang w:val="en-US"/>
            </w:rPr>
            <w:t>7.</w:t>
          </w:r>
          <w:r w:rsidRPr="00E6737A">
            <w:rPr>
              <w:rFonts w:eastAsia="Times New Roman"/>
              <w:lang w:val="en-US"/>
            </w:rPr>
            <w:tab/>
          </w:r>
          <w:r w:rsidR="00E9375A" w:rsidRPr="00E6737A">
            <w:rPr>
              <w:color w:val="212121"/>
              <w:shd w:val="clear" w:color="auto" w:fill="FFFFFF"/>
              <w:lang w:val="en-US"/>
            </w:rPr>
            <w:t xml:space="preserve">Peckham H, de </w:t>
          </w:r>
          <w:proofErr w:type="spellStart"/>
          <w:r w:rsidR="00E9375A" w:rsidRPr="00E6737A">
            <w:rPr>
              <w:color w:val="212121"/>
              <w:shd w:val="clear" w:color="auto" w:fill="FFFFFF"/>
              <w:lang w:val="en-US"/>
            </w:rPr>
            <w:t>Gruijter</w:t>
          </w:r>
          <w:proofErr w:type="spellEnd"/>
          <w:r w:rsidR="00E9375A" w:rsidRPr="00E6737A">
            <w:rPr>
              <w:color w:val="212121"/>
              <w:shd w:val="clear" w:color="auto" w:fill="FFFFFF"/>
              <w:lang w:val="en-US"/>
            </w:rPr>
            <w:t xml:space="preserve"> NM, Raine C, </w:t>
          </w:r>
          <w:proofErr w:type="spellStart"/>
          <w:r w:rsidR="00E9375A" w:rsidRPr="00E6737A">
            <w:rPr>
              <w:color w:val="212121"/>
              <w:shd w:val="clear" w:color="auto" w:fill="FFFFFF"/>
              <w:lang w:val="en-US"/>
            </w:rPr>
            <w:t>Radziszewska</w:t>
          </w:r>
          <w:proofErr w:type="spellEnd"/>
          <w:r w:rsidR="00E9375A" w:rsidRPr="00E6737A">
            <w:rPr>
              <w:color w:val="212121"/>
              <w:shd w:val="clear" w:color="auto" w:fill="FFFFFF"/>
              <w:lang w:val="en-US"/>
            </w:rPr>
            <w:t xml:space="preserve"> A, </w:t>
          </w:r>
          <w:proofErr w:type="spellStart"/>
          <w:r w:rsidR="00E9375A" w:rsidRPr="00E6737A">
            <w:rPr>
              <w:color w:val="212121"/>
              <w:shd w:val="clear" w:color="auto" w:fill="FFFFFF"/>
              <w:lang w:val="en-US"/>
            </w:rPr>
            <w:t>Ciurtin</w:t>
          </w:r>
          <w:proofErr w:type="spellEnd"/>
          <w:r w:rsidR="00E9375A" w:rsidRPr="00E6737A">
            <w:rPr>
              <w:color w:val="212121"/>
              <w:shd w:val="clear" w:color="auto" w:fill="FFFFFF"/>
              <w:lang w:val="en-US"/>
            </w:rPr>
            <w:t xml:space="preserve"> C, Wedderburn LR</w:t>
          </w:r>
          <w:r w:rsidR="00E7306F" w:rsidRPr="00E6737A">
            <w:rPr>
              <w:color w:val="212121"/>
              <w:shd w:val="clear" w:color="auto" w:fill="FFFFFF"/>
              <w:lang w:val="en-US"/>
            </w:rPr>
            <w:t xml:space="preserve"> et al</w:t>
          </w:r>
          <w:r w:rsidR="00E9375A" w:rsidRPr="00E6737A">
            <w:rPr>
              <w:color w:val="212121"/>
              <w:shd w:val="clear" w:color="auto" w:fill="FFFFFF"/>
              <w:lang w:val="en-US"/>
            </w:rPr>
            <w:t xml:space="preserve">. Male sex identified by global COVID-19 meta-analysis as a risk factor for death and ITU admission. Nat </w:t>
          </w:r>
          <w:proofErr w:type="spellStart"/>
          <w:r w:rsidR="00E9375A" w:rsidRPr="00E6737A">
            <w:rPr>
              <w:color w:val="212121"/>
              <w:shd w:val="clear" w:color="auto" w:fill="FFFFFF"/>
              <w:lang w:val="en-US"/>
            </w:rPr>
            <w:t>Commun</w:t>
          </w:r>
          <w:proofErr w:type="spellEnd"/>
          <w:r w:rsidR="00E9375A" w:rsidRPr="00E6737A">
            <w:rPr>
              <w:color w:val="212121"/>
              <w:shd w:val="clear" w:color="auto" w:fill="FFFFFF"/>
              <w:lang w:val="en-US"/>
            </w:rPr>
            <w:t xml:space="preserve">. 2020 Dec 9;11(1):6317.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xml:space="preserve">: 10.1038/s41467-020-19741-6. </w:t>
          </w:r>
        </w:p>
        <w:p w14:paraId="645B78DC" w14:textId="413A46E2" w:rsidR="005F064C" w:rsidRPr="00E6737A" w:rsidRDefault="005F064C" w:rsidP="005F064C">
          <w:pPr>
            <w:spacing w:after="240"/>
            <w:ind w:hanging="640"/>
            <w:divId w:val="1205754758"/>
            <w:rPr>
              <w:rFonts w:eastAsia="Times New Roman"/>
              <w:lang w:val="en-US"/>
            </w:rPr>
          </w:pPr>
          <w:r w:rsidRPr="00E6737A">
            <w:rPr>
              <w:rFonts w:eastAsia="Times New Roman"/>
              <w:lang w:val="en-US"/>
            </w:rPr>
            <w:t>8.</w:t>
          </w:r>
          <w:r w:rsidRPr="00E6737A">
            <w:rPr>
              <w:rFonts w:eastAsia="Times New Roman"/>
              <w:lang w:val="en-US"/>
            </w:rPr>
            <w:tab/>
          </w:r>
          <w:r w:rsidR="00E9375A" w:rsidRPr="00E6737A">
            <w:rPr>
              <w:color w:val="212121"/>
              <w:shd w:val="clear" w:color="auto" w:fill="FFFFFF"/>
              <w:lang w:val="en-US"/>
            </w:rPr>
            <w:t>Richardson S, Hirsch JS, Narasimhan M, Crawford JM, McGinn T, Davidson KW</w:t>
          </w:r>
          <w:r w:rsidR="00E7306F" w:rsidRPr="00E6737A">
            <w:rPr>
              <w:color w:val="212121"/>
              <w:shd w:val="clear" w:color="auto" w:fill="FFFFFF"/>
              <w:lang w:val="en-US"/>
            </w:rPr>
            <w:t xml:space="preserve"> et al</w:t>
          </w:r>
          <w:r w:rsidR="00E9375A" w:rsidRPr="00E6737A">
            <w:rPr>
              <w:color w:val="212121"/>
              <w:shd w:val="clear" w:color="auto" w:fill="FFFFFF"/>
              <w:lang w:val="en-US"/>
            </w:rPr>
            <w:t xml:space="preserve">. Presenting Characteristics, Comorbidities, and Outcomes Among 5700 Patients Hospitalized With COVID-19 in the New York City Area. JAMA. 2020 May 26;323(20):2052-2059.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xml:space="preserve">: 10.1001/jama.2020.6775. Erratum in: JAMA. 2020 May 26;323(20):2098. </w:t>
          </w:r>
        </w:p>
        <w:p w14:paraId="243889D5" w14:textId="73BE129B" w:rsidR="005F064C" w:rsidRPr="00E6737A" w:rsidRDefault="005F064C" w:rsidP="005F064C">
          <w:pPr>
            <w:spacing w:after="240"/>
            <w:ind w:hanging="640"/>
            <w:divId w:val="1276206341"/>
            <w:rPr>
              <w:rFonts w:eastAsia="Times New Roman"/>
              <w:lang w:val="en-US"/>
            </w:rPr>
          </w:pPr>
          <w:r w:rsidRPr="00E6737A">
            <w:rPr>
              <w:rFonts w:eastAsia="Times New Roman"/>
              <w:lang w:val="en-US"/>
            </w:rPr>
            <w:t>9.</w:t>
          </w:r>
          <w:r w:rsidRPr="00E6737A">
            <w:rPr>
              <w:rFonts w:eastAsia="Times New Roman"/>
              <w:lang w:val="en-US"/>
            </w:rPr>
            <w:tab/>
          </w:r>
          <w:r w:rsidR="00E9375A" w:rsidRPr="00E6737A">
            <w:rPr>
              <w:color w:val="212121"/>
              <w:shd w:val="clear" w:color="auto" w:fill="FFFFFF"/>
              <w:lang w:val="en-US"/>
            </w:rPr>
            <w:t xml:space="preserve">COVID-ICU Group on behalf of the REVA Network and the COVID-ICU Investigators. Clinical characteristics and day-90 outcomes of 4244 critically ill adults with COVID-19: a prospective cohort study. Intensive Care Med. 2021 Jan;47(1):60-73.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xml:space="preserve">: 10.1007/s00134-020-06294-x. </w:t>
          </w:r>
        </w:p>
        <w:p w14:paraId="280C7829" w14:textId="5DDCC196" w:rsidR="005F064C" w:rsidRPr="00E6737A" w:rsidRDefault="005F064C" w:rsidP="005F064C">
          <w:pPr>
            <w:spacing w:after="240"/>
            <w:ind w:hanging="640"/>
            <w:divId w:val="540244155"/>
            <w:rPr>
              <w:rFonts w:eastAsia="Times New Roman"/>
              <w:lang w:val="en-US"/>
            </w:rPr>
          </w:pPr>
          <w:r w:rsidRPr="00E6737A">
            <w:rPr>
              <w:rFonts w:eastAsia="Times New Roman"/>
              <w:lang w:val="en-US"/>
            </w:rPr>
            <w:t>10.</w:t>
          </w:r>
          <w:r w:rsidRPr="00E6737A">
            <w:rPr>
              <w:rFonts w:eastAsia="Times New Roman"/>
              <w:lang w:val="en-US"/>
            </w:rPr>
            <w:tab/>
          </w:r>
          <w:proofErr w:type="spellStart"/>
          <w:r w:rsidR="00E9375A" w:rsidRPr="00E6737A">
            <w:rPr>
              <w:color w:val="212121"/>
              <w:shd w:val="clear" w:color="auto" w:fill="FFFFFF"/>
              <w:lang w:val="en-US"/>
            </w:rPr>
            <w:t>Marazzi</w:t>
          </w:r>
          <w:proofErr w:type="spellEnd"/>
          <w:r w:rsidR="00E9375A" w:rsidRPr="00E6737A">
            <w:rPr>
              <w:color w:val="212121"/>
              <w:shd w:val="clear" w:color="auto" w:fill="FFFFFF"/>
              <w:lang w:val="en-US"/>
            </w:rPr>
            <w:t xml:space="preserve"> A, </w:t>
          </w:r>
          <w:proofErr w:type="spellStart"/>
          <w:r w:rsidR="00E9375A" w:rsidRPr="00E6737A">
            <w:rPr>
              <w:color w:val="212121"/>
              <w:shd w:val="clear" w:color="auto" w:fill="FFFFFF"/>
              <w:lang w:val="en-US"/>
            </w:rPr>
            <w:t>Paccaud</w:t>
          </w:r>
          <w:proofErr w:type="spellEnd"/>
          <w:r w:rsidR="00E9375A" w:rsidRPr="00E6737A">
            <w:rPr>
              <w:color w:val="212121"/>
              <w:shd w:val="clear" w:color="auto" w:fill="FFFFFF"/>
              <w:lang w:val="en-US"/>
            </w:rPr>
            <w:t xml:space="preserve"> F, </w:t>
          </w:r>
          <w:proofErr w:type="spellStart"/>
          <w:r w:rsidR="00E9375A" w:rsidRPr="00E6737A">
            <w:rPr>
              <w:color w:val="212121"/>
              <w:shd w:val="clear" w:color="auto" w:fill="FFFFFF"/>
              <w:lang w:val="en-US"/>
            </w:rPr>
            <w:t>Ruffieux</w:t>
          </w:r>
          <w:proofErr w:type="spellEnd"/>
          <w:r w:rsidR="00E9375A" w:rsidRPr="00E6737A">
            <w:rPr>
              <w:color w:val="212121"/>
              <w:shd w:val="clear" w:color="auto" w:fill="FFFFFF"/>
              <w:lang w:val="en-US"/>
            </w:rPr>
            <w:t xml:space="preserve"> C, </w:t>
          </w:r>
          <w:proofErr w:type="spellStart"/>
          <w:r w:rsidR="00E9375A" w:rsidRPr="00E6737A">
            <w:rPr>
              <w:color w:val="212121"/>
              <w:shd w:val="clear" w:color="auto" w:fill="FFFFFF"/>
              <w:lang w:val="en-US"/>
            </w:rPr>
            <w:t>Beguin</w:t>
          </w:r>
          <w:proofErr w:type="spellEnd"/>
          <w:r w:rsidR="00E9375A" w:rsidRPr="00E6737A">
            <w:rPr>
              <w:color w:val="212121"/>
              <w:shd w:val="clear" w:color="auto" w:fill="FFFFFF"/>
              <w:lang w:val="en-US"/>
            </w:rPr>
            <w:t xml:space="preserve"> C. Fitting the distributions of length of stay by parametric models. Med Care. 1998 Jun;36(6):915-27.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xml:space="preserve">: 10.1097/00005650-199806000-00014. </w:t>
          </w:r>
        </w:p>
        <w:p w14:paraId="016A9730" w14:textId="44E16695" w:rsidR="005F064C" w:rsidRPr="00E6737A" w:rsidRDefault="005F064C" w:rsidP="00E7306F">
          <w:pPr>
            <w:spacing w:after="240"/>
            <w:ind w:hanging="640"/>
            <w:divId w:val="1561407665"/>
            <w:rPr>
              <w:rFonts w:eastAsia="Times New Roman"/>
              <w:lang w:val="en-US"/>
            </w:rPr>
          </w:pPr>
          <w:r w:rsidRPr="00E6737A">
            <w:rPr>
              <w:rFonts w:eastAsia="Times New Roman"/>
              <w:lang w:val="en-US"/>
            </w:rPr>
            <w:t>11.</w:t>
          </w:r>
          <w:r w:rsidRPr="00E6737A">
            <w:rPr>
              <w:rFonts w:eastAsia="Times New Roman"/>
              <w:lang w:val="en-US"/>
            </w:rPr>
            <w:tab/>
          </w:r>
          <w:r w:rsidR="00E9375A" w:rsidRPr="00E6737A">
            <w:rPr>
              <w:color w:val="212121"/>
              <w:shd w:val="clear" w:color="auto" w:fill="FFFFFF"/>
              <w:lang w:val="en-US"/>
            </w:rPr>
            <w:t xml:space="preserve">Rees EM, Nightingale ES, Jafari Y, </w:t>
          </w:r>
          <w:proofErr w:type="spellStart"/>
          <w:r w:rsidR="00E9375A" w:rsidRPr="00E6737A">
            <w:rPr>
              <w:color w:val="212121"/>
              <w:shd w:val="clear" w:color="auto" w:fill="FFFFFF"/>
              <w:lang w:val="en-US"/>
            </w:rPr>
            <w:t>Waterlow</w:t>
          </w:r>
          <w:proofErr w:type="spellEnd"/>
          <w:r w:rsidR="00E9375A" w:rsidRPr="00E6737A">
            <w:rPr>
              <w:color w:val="212121"/>
              <w:shd w:val="clear" w:color="auto" w:fill="FFFFFF"/>
              <w:lang w:val="en-US"/>
            </w:rPr>
            <w:t xml:space="preserve"> NR, Clifford S, B Pearson CA</w:t>
          </w:r>
          <w:r w:rsidR="00E7306F" w:rsidRPr="00E6737A">
            <w:rPr>
              <w:color w:val="212121"/>
              <w:shd w:val="clear" w:color="auto" w:fill="FFFFFF"/>
              <w:lang w:val="en-US"/>
            </w:rPr>
            <w:t xml:space="preserve"> et al</w:t>
          </w:r>
          <w:r w:rsidR="00E9375A" w:rsidRPr="00E6737A">
            <w:rPr>
              <w:color w:val="212121"/>
              <w:shd w:val="clear" w:color="auto" w:fill="FFFFFF"/>
              <w:lang w:val="en-US"/>
            </w:rPr>
            <w:t xml:space="preserve">. COVID-19 length of hospital stay: a systematic review and data synthesis. BMC Med. 2020 Sep 3;18(1):270.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10.1186/s12916-020-01726-</w:t>
          </w:r>
          <w:r w:rsidR="00E9375A" w:rsidRPr="00E6737A">
            <w:rPr>
              <w:color w:val="212121"/>
              <w:shd w:val="clear" w:color="auto" w:fill="FFFFFF"/>
              <w:lang w:val="en-US"/>
            </w:rPr>
            <w:lastRenderedPageBreak/>
            <w:t xml:space="preserve">3. </w:t>
          </w:r>
        </w:p>
        <w:p w14:paraId="7136BB31" w14:textId="2B70C6EA" w:rsidR="005F064C" w:rsidRPr="00E6737A" w:rsidRDefault="005F064C" w:rsidP="00E9375A">
          <w:pPr>
            <w:spacing w:after="240"/>
            <w:ind w:hanging="640"/>
            <w:divId w:val="415984629"/>
            <w:rPr>
              <w:rFonts w:eastAsia="Times New Roman"/>
              <w:lang w:val="en-US"/>
            </w:rPr>
          </w:pPr>
          <w:r w:rsidRPr="00E6737A">
            <w:rPr>
              <w:rFonts w:eastAsia="Times New Roman"/>
              <w:lang w:val="en-US"/>
            </w:rPr>
            <w:t>12.</w:t>
          </w:r>
          <w:r w:rsidRPr="00E6737A">
            <w:rPr>
              <w:rFonts w:eastAsia="Times New Roman"/>
              <w:lang w:val="en-US"/>
            </w:rPr>
            <w:tab/>
            <w:t>Kaplan EL, Meier P. Nonparametric Estimation from Incomplete Observations</w:t>
          </w:r>
          <w:r w:rsidR="00E9375A" w:rsidRPr="00E6737A">
            <w:rPr>
              <w:rFonts w:eastAsia="Times New Roman"/>
              <w:lang w:val="en-US"/>
            </w:rPr>
            <w:t xml:space="preserve">. Journal of the American Statistical Association. 1958; </w:t>
          </w:r>
          <w:r w:rsidRPr="00E6737A">
            <w:rPr>
              <w:rFonts w:eastAsia="Times New Roman"/>
              <w:lang w:val="en-US"/>
            </w:rPr>
            <w:t>53</w:t>
          </w:r>
          <w:r w:rsidR="00E9375A" w:rsidRPr="00E6737A">
            <w:rPr>
              <w:rFonts w:eastAsia="Times New Roman"/>
              <w:lang w:val="en-US"/>
            </w:rPr>
            <w:t xml:space="preserve"> (282): 457 – 81</w:t>
          </w:r>
          <w:r w:rsidR="00E9375A" w:rsidRPr="00E6737A">
            <w:rPr>
              <w:color w:val="000000"/>
              <w:spacing w:val="-5"/>
              <w:lang w:val="en-US"/>
            </w:rPr>
            <w:t xml:space="preserve">. </w:t>
          </w:r>
        </w:p>
        <w:p w14:paraId="5BB82DD4" w14:textId="77777777" w:rsidR="005F064C" w:rsidRPr="00E6737A" w:rsidRDefault="005F064C" w:rsidP="005F064C">
          <w:pPr>
            <w:spacing w:after="240"/>
            <w:ind w:hanging="640"/>
            <w:divId w:val="942031871"/>
            <w:rPr>
              <w:rFonts w:eastAsia="Times New Roman"/>
              <w:lang w:val="en-US"/>
            </w:rPr>
          </w:pPr>
          <w:r w:rsidRPr="00E6737A">
            <w:rPr>
              <w:rFonts w:eastAsia="Times New Roman"/>
              <w:lang w:val="en-US"/>
            </w:rPr>
            <w:t>13.</w:t>
          </w:r>
          <w:r w:rsidRPr="00E6737A">
            <w:rPr>
              <w:rFonts w:eastAsia="Times New Roman"/>
              <w:lang w:val="en-US"/>
            </w:rPr>
            <w:tab/>
            <w:t xml:space="preserve">Cox DR. Regression Models and </w:t>
          </w:r>
          <w:proofErr w:type="gramStart"/>
          <w:r w:rsidRPr="00E6737A">
            <w:rPr>
              <w:rFonts w:eastAsia="Times New Roman"/>
              <w:lang w:val="en-US"/>
            </w:rPr>
            <w:t>Life-Tables</w:t>
          </w:r>
          <w:proofErr w:type="gramEnd"/>
          <w:r w:rsidRPr="00E6737A">
            <w:rPr>
              <w:rFonts w:eastAsia="Times New Roman"/>
              <w:lang w:val="en-US"/>
            </w:rPr>
            <w:t xml:space="preserve">. Journal of the Royal Statistical Society: Series B (Methodological). 1972;34(2):187–202. </w:t>
          </w:r>
        </w:p>
        <w:p w14:paraId="43C2FA1A" w14:textId="4949F6A8" w:rsidR="005F064C" w:rsidRPr="00CE6E2F" w:rsidRDefault="005F064C" w:rsidP="005F064C">
          <w:pPr>
            <w:spacing w:after="240"/>
            <w:ind w:hanging="640"/>
            <w:divId w:val="797994803"/>
            <w:rPr>
              <w:rFonts w:eastAsia="Times New Roman"/>
            </w:rPr>
          </w:pPr>
          <w:r w:rsidRPr="00E6737A">
            <w:rPr>
              <w:rFonts w:eastAsia="Times New Roman"/>
              <w:lang w:val="en-US"/>
            </w:rPr>
            <w:t>14.</w:t>
          </w:r>
          <w:r w:rsidRPr="00E6737A">
            <w:rPr>
              <w:rFonts w:eastAsia="Times New Roman"/>
              <w:lang w:val="en-US"/>
            </w:rPr>
            <w:tab/>
          </w:r>
          <w:proofErr w:type="spellStart"/>
          <w:r w:rsidR="00E9375A" w:rsidRPr="00E6737A">
            <w:rPr>
              <w:color w:val="212121"/>
              <w:shd w:val="clear" w:color="auto" w:fill="FFFFFF"/>
              <w:lang w:val="en-US"/>
            </w:rPr>
            <w:t>Haase</w:t>
          </w:r>
          <w:proofErr w:type="spellEnd"/>
          <w:r w:rsidR="00E9375A" w:rsidRPr="00E6737A">
            <w:rPr>
              <w:color w:val="212121"/>
              <w:shd w:val="clear" w:color="auto" w:fill="FFFFFF"/>
              <w:lang w:val="en-US"/>
            </w:rPr>
            <w:t xml:space="preserve"> N, </w:t>
          </w:r>
          <w:proofErr w:type="spellStart"/>
          <w:r w:rsidR="00E9375A" w:rsidRPr="00E6737A">
            <w:rPr>
              <w:color w:val="212121"/>
              <w:shd w:val="clear" w:color="auto" w:fill="FFFFFF"/>
              <w:lang w:val="en-US"/>
            </w:rPr>
            <w:t>Plovsing</w:t>
          </w:r>
          <w:proofErr w:type="spellEnd"/>
          <w:r w:rsidR="00E9375A" w:rsidRPr="00E6737A">
            <w:rPr>
              <w:color w:val="212121"/>
              <w:shd w:val="clear" w:color="auto" w:fill="FFFFFF"/>
              <w:lang w:val="en-US"/>
            </w:rPr>
            <w:t xml:space="preserve"> R, Christensen S, Poulsen LM, </w:t>
          </w:r>
          <w:proofErr w:type="spellStart"/>
          <w:r w:rsidR="00E9375A" w:rsidRPr="00E6737A">
            <w:rPr>
              <w:color w:val="212121"/>
              <w:shd w:val="clear" w:color="auto" w:fill="FFFFFF"/>
              <w:lang w:val="en-US"/>
            </w:rPr>
            <w:t>Brøchner</w:t>
          </w:r>
          <w:proofErr w:type="spellEnd"/>
          <w:r w:rsidR="00E9375A" w:rsidRPr="00E6737A">
            <w:rPr>
              <w:color w:val="212121"/>
              <w:shd w:val="clear" w:color="auto" w:fill="FFFFFF"/>
              <w:lang w:val="en-US"/>
            </w:rPr>
            <w:t xml:space="preserve"> AC, Rasmussen BS</w:t>
          </w:r>
          <w:r w:rsidR="00E7306F" w:rsidRPr="00E6737A">
            <w:rPr>
              <w:color w:val="212121"/>
              <w:shd w:val="clear" w:color="auto" w:fill="FFFFFF"/>
              <w:lang w:val="en-US"/>
            </w:rPr>
            <w:t xml:space="preserve"> et al. </w:t>
          </w:r>
          <w:r w:rsidR="00E9375A" w:rsidRPr="00E6737A">
            <w:rPr>
              <w:color w:val="212121"/>
              <w:shd w:val="clear" w:color="auto" w:fill="FFFFFF"/>
              <w:lang w:val="en-US"/>
            </w:rPr>
            <w:t xml:space="preserve">Characteristics, interventions, and </w:t>
          </w:r>
          <w:r w:rsidR="00E7306F" w:rsidRPr="00E6737A">
            <w:rPr>
              <w:color w:val="212121"/>
              <w:shd w:val="clear" w:color="auto" w:fill="FFFFFF"/>
              <w:lang w:val="en-US"/>
            </w:rPr>
            <w:t>longer-term</w:t>
          </w:r>
          <w:r w:rsidR="00E9375A" w:rsidRPr="00E6737A">
            <w:rPr>
              <w:color w:val="212121"/>
              <w:shd w:val="clear" w:color="auto" w:fill="FFFFFF"/>
              <w:lang w:val="en-US"/>
            </w:rPr>
            <w:t xml:space="preserve"> outcomes of COVID-19 ICU patients in Denmark-A nationwide, observational study. </w:t>
          </w:r>
          <w:r w:rsidR="00E9375A" w:rsidRPr="00CE6E2F">
            <w:rPr>
              <w:color w:val="212121"/>
              <w:shd w:val="clear" w:color="auto" w:fill="FFFFFF"/>
            </w:rPr>
            <w:t xml:space="preserve">Acta </w:t>
          </w:r>
          <w:proofErr w:type="spellStart"/>
          <w:r w:rsidR="00E9375A" w:rsidRPr="00CE6E2F">
            <w:rPr>
              <w:color w:val="212121"/>
              <w:shd w:val="clear" w:color="auto" w:fill="FFFFFF"/>
            </w:rPr>
            <w:t>Anaesthesiol</w:t>
          </w:r>
          <w:proofErr w:type="spellEnd"/>
          <w:r w:rsidR="00E9375A" w:rsidRPr="00CE6E2F">
            <w:rPr>
              <w:color w:val="212121"/>
              <w:shd w:val="clear" w:color="auto" w:fill="FFFFFF"/>
            </w:rPr>
            <w:t xml:space="preserve"> </w:t>
          </w:r>
          <w:proofErr w:type="spellStart"/>
          <w:r w:rsidR="00E9375A" w:rsidRPr="00CE6E2F">
            <w:rPr>
              <w:color w:val="212121"/>
              <w:shd w:val="clear" w:color="auto" w:fill="FFFFFF"/>
            </w:rPr>
            <w:t>Scand</w:t>
          </w:r>
          <w:proofErr w:type="spellEnd"/>
          <w:r w:rsidR="00E9375A" w:rsidRPr="00CE6E2F">
            <w:rPr>
              <w:color w:val="212121"/>
              <w:shd w:val="clear" w:color="auto" w:fill="FFFFFF"/>
            </w:rPr>
            <w:t xml:space="preserve">. 2021 Jan;65(1):68-75. </w:t>
          </w:r>
          <w:proofErr w:type="spellStart"/>
          <w:r w:rsidR="00E9375A" w:rsidRPr="00CE6E2F">
            <w:rPr>
              <w:color w:val="212121"/>
              <w:shd w:val="clear" w:color="auto" w:fill="FFFFFF"/>
            </w:rPr>
            <w:t>doi</w:t>
          </w:r>
          <w:proofErr w:type="spellEnd"/>
          <w:r w:rsidR="00E9375A" w:rsidRPr="00CE6E2F">
            <w:rPr>
              <w:color w:val="212121"/>
              <w:shd w:val="clear" w:color="auto" w:fill="FFFFFF"/>
            </w:rPr>
            <w:t>: 10.1111/aas.13701.</w:t>
          </w:r>
        </w:p>
        <w:p w14:paraId="0317B77C" w14:textId="38C7C900" w:rsidR="00E9375A" w:rsidRPr="00E6737A" w:rsidRDefault="005F064C" w:rsidP="00E9375A">
          <w:pPr>
            <w:spacing w:after="240"/>
            <w:ind w:hanging="640"/>
            <w:divId w:val="589512637"/>
            <w:rPr>
              <w:rFonts w:eastAsia="Times New Roman"/>
              <w:lang w:val="en-US"/>
            </w:rPr>
          </w:pPr>
          <w:r w:rsidRPr="00E6737A">
            <w:rPr>
              <w:rFonts w:eastAsia="Times New Roman"/>
              <w:lang w:val="es-CO"/>
            </w:rPr>
            <w:t>15.</w:t>
          </w:r>
          <w:r w:rsidRPr="00E6737A">
            <w:rPr>
              <w:rFonts w:eastAsia="Times New Roman"/>
              <w:lang w:val="es-CO"/>
            </w:rPr>
            <w:tab/>
          </w:r>
          <w:r w:rsidR="00E9375A" w:rsidRPr="00E6737A">
            <w:rPr>
              <w:color w:val="212121"/>
              <w:shd w:val="clear" w:color="auto" w:fill="FFFFFF"/>
              <w:lang w:val="es-CO"/>
            </w:rPr>
            <w:t>Peñuelas O, Del Campo-Albendea L, de Aledo ALG, Añón JM, Rodríguez-Solís C, Mancebo J</w:t>
          </w:r>
          <w:r w:rsidR="00E7306F" w:rsidRPr="00E6737A">
            <w:rPr>
              <w:color w:val="212121"/>
              <w:shd w:val="clear" w:color="auto" w:fill="FFFFFF"/>
              <w:lang w:val="es-CO"/>
            </w:rPr>
            <w:t xml:space="preserve"> et al. </w:t>
          </w:r>
          <w:r w:rsidR="00E9375A" w:rsidRPr="00E6737A">
            <w:rPr>
              <w:color w:val="212121"/>
              <w:shd w:val="clear" w:color="auto" w:fill="FFFFFF"/>
              <w:lang w:val="en-US"/>
            </w:rPr>
            <w:t xml:space="preserve">Long-term survival of mechanically ventilated patients with severe COVID-19: an observational cohort study. Ann Intensive Care. 2021 Oct 2;11(1):143.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xml:space="preserve">: 10.1186/s13613-021-00929-y. </w:t>
          </w:r>
        </w:p>
        <w:p w14:paraId="1A8B3F8C" w14:textId="6376D9BE" w:rsidR="005F064C" w:rsidRPr="00CE6E2F" w:rsidRDefault="005F064C" w:rsidP="00E9375A">
          <w:pPr>
            <w:spacing w:after="240"/>
            <w:ind w:hanging="640"/>
            <w:divId w:val="589512637"/>
            <w:rPr>
              <w:rFonts w:eastAsia="Times New Roman"/>
              <w:lang w:val="fr-FR"/>
            </w:rPr>
          </w:pPr>
          <w:r w:rsidRPr="00CE6E2F">
            <w:rPr>
              <w:rFonts w:eastAsia="Times New Roman"/>
              <w:lang w:val="en-US"/>
            </w:rPr>
            <w:t>16.</w:t>
          </w:r>
          <w:r w:rsidRPr="00CE6E2F">
            <w:rPr>
              <w:rFonts w:eastAsia="Times New Roman"/>
              <w:lang w:val="en-US"/>
            </w:rPr>
            <w:tab/>
          </w:r>
          <w:r w:rsidR="00E9375A" w:rsidRPr="00CE6E2F">
            <w:rPr>
              <w:color w:val="212121"/>
              <w:shd w:val="clear" w:color="auto" w:fill="FFFFFF"/>
              <w:lang w:val="en-US"/>
            </w:rPr>
            <w:t>Han WH, Lee JH, Chun JY, Choi YJ, Kim Y, Han M</w:t>
          </w:r>
          <w:r w:rsidR="00E7306F" w:rsidRPr="00CE6E2F">
            <w:rPr>
              <w:color w:val="212121"/>
              <w:shd w:val="clear" w:color="auto" w:fill="FFFFFF"/>
              <w:lang w:val="en-US"/>
            </w:rPr>
            <w:t xml:space="preserve"> et al</w:t>
          </w:r>
          <w:r w:rsidR="00E9375A" w:rsidRPr="00CE6E2F">
            <w:rPr>
              <w:color w:val="212121"/>
              <w:shd w:val="clear" w:color="auto" w:fill="FFFFFF"/>
              <w:lang w:val="en-US"/>
            </w:rPr>
            <w:t xml:space="preserve">. </w:t>
          </w:r>
          <w:r w:rsidR="00E9375A" w:rsidRPr="00E6737A">
            <w:rPr>
              <w:color w:val="212121"/>
              <w:shd w:val="clear" w:color="auto" w:fill="FFFFFF"/>
              <w:lang w:val="en-US"/>
            </w:rPr>
            <w:t xml:space="preserve">Predicting factors associated with prolonged intensive care unit stay of patients with COVID-19. </w:t>
          </w:r>
          <w:r w:rsidR="00E9375A" w:rsidRPr="00CE6E2F">
            <w:rPr>
              <w:color w:val="212121"/>
              <w:shd w:val="clear" w:color="auto" w:fill="FFFFFF"/>
              <w:lang w:val="fr-FR"/>
            </w:rPr>
            <w:t xml:space="preserve">Acute </w:t>
          </w:r>
          <w:proofErr w:type="spellStart"/>
          <w:r w:rsidR="00E9375A" w:rsidRPr="00CE6E2F">
            <w:rPr>
              <w:color w:val="212121"/>
              <w:shd w:val="clear" w:color="auto" w:fill="FFFFFF"/>
              <w:lang w:val="fr-FR"/>
            </w:rPr>
            <w:t>Crit</w:t>
          </w:r>
          <w:proofErr w:type="spellEnd"/>
          <w:r w:rsidR="00E9375A" w:rsidRPr="00CE6E2F">
            <w:rPr>
              <w:color w:val="212121"/>
              <w:shd w:val="clear" w:color="auto" w:fill="FFFFFF"/>
              <w:lang w:val="fr-FR"/>
            </w:rPr>
            <w:t xml:space="preserve"> Care. 2023 </w:t>
          </w:r>
          <w:proofErr w:type="gramStart"/>
          <w:r w:rsidR="00E9375A" w:rsidRPr="00CE6E2F">
            <w:rPr>
              <w:color w:val="212121"/>
              <w:shd w:val="clear" w:color="auto" w:fill="FFFFFF"/>
              <w:lang w:val="fr-FR"/>
            </w:rPr>
            <w:t>Feb;</w:t>
          </w:r>
          <w:proofErr w:type="gramEnd"/>
          <w:r w:rsidR="00E9375A" w:rsidRPr="00CE6E2F">
            <w:rPr>
              <w:color w:val="212121"/>
              <w:shd w:val="clear" w:color="auto" w:fill="FFFFFF"/>
              <w:lang w:val="fr-FR"/>
            </w:rPr>
            <w:t xml:space="preserve">38(1):41-48. </w:t>
          </w:r>
          <w:proofErr w:type="spellStart"/>
          <w:proofErr w:type="gramStart"/>
          <w:r w:rsidR="00E9375A" w:rsidRPr="00CE6E2F">
            <w:rPr>
              <w:color w:val="212121"/>
              <w:shd w:val="clear" w:color="auto" w:fill="FFFFFF"/>
              <w:lang w:val="fr-FR"/>
            </w:rPr>
            <w:t>doi</w:t>
          </w:r>
          <w:proofErr w:type="spellEnd"/>
          <w:r w:rsidR="00E9375A" w:rsidRPr="00CE6E2F">
            <w:rPr>
              <w:color w:val="212121"/>
              <w:shd w:val="clear" w:color="auto" w:fill="FFFFFF"/>
              <w:lang w:val="fr-FR"/>
            </w:rPr>
            <w:t>:</w:t>
          </w:r>
          <w:proofErr w:type="gramEnd"/>
          <w:r w:rsidR="00E9375A" w:rsidRPr="00CE6E2F">
            <w:rPr>
              <w:color w:val="212121"/>
              <w:shd w:val="clear" w:color="auto" w:fill="FFFFFF"/>
              <w:lang w:val="fr-FR"/>
            </w:rPr>
            <w:t xml:space="preserve"> 10.4266/acc.2022.01235. </w:t>
          </w:r>
        </w:p>
        <w:p w14:paraId="6B1190F5" w14:textId="43B60BB2" w:rsidR="005F064C" w:rsidRPr="00E6737A" w:rsidRDefault="005F064C" w:rsidP="005F064C">
          <w:pPr>
            <w:spacing w:after="240"/>
            <w:ind w:hanging="640"/>
            <w:divId w:val="1446267685"/>
            <w:rPr>
              <w:rFonts w:eastAsia="Times New Roman"/>
              <w:lang w:val="en-US"/>
            </w:rPr>
          </w:pPr>
          <w:r w:rsidRPr="00CE6E2F">
            <w:rPr>
              <w:rFonts w:eastAsia="Times New Roman"/>
              <w:lang w:val="fr-FR"/>
            </w:rPr>
            <w:t>17.</w:t>
          </w:r>
          <w:r w:rsidRPr="00CE6E2F">
            <w:rPr>
              <w:rFonts w:eastAsia="Times New Roman"/>
              <w:lang w:val="fr-FR"/>
            </w:rPr>
            <w:tab/>
          </w:r>
          <w:r w:rsidR="00371ECB" w:rsidRPr="00CE6E2F">
            <w:rPr>
              <w:color w:val="212121"/>
              <w:shd w:val="clear" w:color="auto" w:fill="FFFFFF"/>
              <w:lang w:val="fr-FR"/>
            </w:rPr>
            <w:t xml:space="preserve">Zampieri FG, </w:t>
          </w:r>
          <w:proofErr w:type="spellStart"/>
          <w:r w:rsidR="00371ECB" w:rsidRPr="00CE6E2F">
            <w:rPr>
              <w:color w:val="212121"/>
              <w:shd w:val="clear" w:color="auto" w:fill="FFFFFF"/>
              <w:lang w:val="fr-FR"/>
            </w:rPr>
            <w:t>Ladeira</w:t>
          </w:r>
          <w:proofErr w:type="spellEnd"/>
          <w:r w:rsidR="00371ECB" w:rsidRPr="00CE6E2F">
            <w:rPr>
              <w:color w:val="212121"/>
              <w:shd w:val="clear" w:color="auto" w:fill="FFFFFF"/>
              <w:lang w:val="fr-FR"/>
            </w:rPr>
            <w:t xml:space="preserve"> JP, Park M, </w:t>
          </w:r>
          <w:proofErr w:type="spellStart"/>
          <w:r w:rsidR="00371ECB" w:rsidRPr="00CE6E2F">
            <w:rPr>
              <w:color w:val="212121"/>
              <w:shd w:val="clear" w:color="auto" w:fill="FFFFFF"/>
              <w:lang w:val="fr-FR"/>
            </w:rPr>
            <w:t>Haib</w:t>
          </w:r>
          <w:proofErr w:type="spellEnd"/>
          <w:r w:rsidR="00371ECB" w:rsidRPr="00CE6E2F">
            <w:rPr>
              <w:color w:val="212121"/>
              <w:shd w:val="clear" w:color="auto" w:fill="FFFFFF"/>
              <w:lang w:val="fr-FR"/>
            </w:rPr>
            <w:t xml:space="preserve"> D, </w:t>
          </w:r>
          <w:proofErr w:type="spellStart"/>
          <w:r w:rsidR="00371ECB" w:rsidRPr="00CE6E2F">
            <w:rPr>
              <w:color w:val="212121"/>
              <w:shd w:val="clear" w:color="auto" w:fill="FFFFFF"/>
              <w:lang w:val="fr-FR"/>
            </w:rPr>
            <w:t>Pastore</w:t>
          </w:r>
          <w:proofErr w:type="spellEnd"/>
          <w:r w:rsidR="00371ECB" w:rsidRPr="00CE6E2F">
            <w:rPr>
              <w:color w:val="212121"/>
              <w:shd w:val="clear" w:color="auto" w:fill="FFFFFF"/>
              <w:lang w:val="fr-FR"/>
            </w:rPr>
            <w:t xml:space="preserve"> CL, </w:t>
          </w:r>
          <w:proofErr w:type="spellStart"/>
          <w:r w:rsidR="00371ECB" w:rsidRPr="00CE6E2F">
            <w:rPr>
              <w:color w:val="212121"/>
              <w:shd w:val="clear" w:color="auto" w:fill="FFFFFF"/>
              <w:lang w:val="fr-FR"/>
            </w:rPr>
            <w:t>Santoro</w:t>
          </w:r>
          <w:proofErr w:type="spellEnd"/>
          <w:r w:rsidR="00371ECB" w:rsidRPr="00CE6E2F">
            <w:rPr>
              <w:color w:val="212121"/>
              <w:shd w:val="clear" w:color="auto" w:fill="FFFFFF"/>
              <w:lang w:val="fr-FR"/>
            </w:rPr>
            <w:t xml:space="preserve"> CM</w:t>
          </w:r>
          <w:r w:rsidR="00E7306F" w:rsidRPr="00CE6E2F">
            <w:rPr>
              <w:color w:val="212121"/>
              <w:shd w:val="clear" w:color="auto" w:fill="FFFFFF"/>
              <w:lang w:val="fr-FR"/>
            </w:rPr>
            <w:t xml:space="preserve"> et al</w:t>
          </w:r>
          <w:r w:rsidR="00371ECB" w:rsidRPr="00CE6E2F">
            <w:rPr>
              <w:color w:val="212121"/>
              <w:shd w:val="clear" w:color="auto" w:fill="FFFFFF"/>
              <w:lang w:val="fr-FR"/>
            </w:rPr>
            <w:t xml:space="preserve">. </w:t>
          </w:r>
          <w:r w:rsidR="00371ECB" w:rsidRPr="00E6737A">
            <w:rPr>
              <w:color w:val="212121"/>
              <w:shd w:val="clear" w:color="auto" w:fill="FFFFFF"/>
              <w:lang w:val="en-US"/>
            </w:rPr>
            <w:t xml:space="preserve">Admission factors associated with prolonged (&gt;14 days) intensive care unit stay. J Crit Care. 2014 Feb;29(1):60-5.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w:t>
          </w:r>
          <w:r w:rsidR="00E7306F" w:rsidRPr="00E6737A">
            <w:rPr>
              <w:color w:val="212121"/>
              <w:shd w:val="clear" w:color="auto" w:fill="FFFFFF"/>
              <w:lang w:val="en-US"/>
            </w:rPr>
            <w:t xml:space="preserve"> </w:t>
          </w:r>
          <w:r w:rsidR="00371ECB" w:rsidRPr="00E6737A">
            <w:rPr>
              <w:color w:val="212121"/>
              <w:shd w:val="clear" w:color="auto" w:fill="FFFFFF"/>
              <w:lang w:val="en-US"/>
            </w:rPr>
            <w:t xml:space="preserve">10.1016/j.jcrc.2013.09.030. </w:t>
          </w:r>
        </w:p>
        <w:p w14:paraId="1BF30290" w14:textId="5F7515B9" w:rsidR="005F064C" w:rsidRPr="00E6737A" w:rsidRDefault="005F064C" w:rsidP="005F064C">
          <w:pPr>
            <w:spacing w:after="240"/>
            <w:ind w:hanging="640"/>
            <w:divId w:val="2008166639"/>
            <w:rPr>
              <w:rFonts w:eastAsia="Times New Roman"/>
              <w:lang w:val="en-US"/>
            </w:rPr>
          </w:pPr>
          <w:r w:rsidRPr="00E6737A">
            <w:rPr>
              <w:rFonts w:eastAsia="Times New Roman"/>
              <w:lang w:val="en-US"/>
            </w:rPr>
            <w:t>18.</w:t>
          </w:r>
          <w:r w:rsidRPr="00E6737A">
            <w:rPr>
              <w:rFonts w:eastAsia="Times New Roman"/>
              <w:lang w:val="en-US"/>
            </w:rPr>
            <w:tab/>
          </w:r>
          <w:proofErr w:type="spellStart"/>
          <w:r w:rsidR="00371ECB" w:rsidRPr="00E6737A">
            <w:rPr>
              <w:color w:val="212121"/>
              <w:shd w:val="clear" w:color="auto" w:fill="FFFFFF"/>
              <w:lang w:val="en-US"/>
            </w:rPr>
            <w:t>Roedl</w:t>
          </w:r>
          <w:proofErr w:type="spellEnd"/>
          <w:r w:rsidR="00371ECB" w:rsidRPr="00E6737A">
            <w:rPr>
              <w:color w:val="212121"/>
              <w:shd w:val="clear" w:color="auto" w:fill="FFFFFF"/>
              <w:lang w:val="en-US"/>
            </w:rPr>
            <w:t xml:space="preserve"> K, </w:t>
          </w:r>
          <w:proofErr w:type="spellStart"/>
          <w:r w:rsidR="00371ECB" w:rsidRPr="00E6737A">
            <w:rPr>
              <w:color w:val="212121"/>
              <w:shd w:val="clear" w:color="auto" w:fill="FFFFFF"/>
              <w:lang w:val="en-US"/>
            </w:rPr>
            <w:t>Jarczak</w:t>
          </w:r>
          <w:proofErr w:type="spellEnd"/>
          <w:r w:rsidR="00371ECB" w:rsidRPr="00E6737A">
            <w:rPr>
              <w:color w:val="212121"/>
              <w:shd w:val="clear" w:color="auto" w:fill="FFFFFF"/>
              <w:lang w:val="en-US"/>
            </w:rPr>
            <w:t xml:space="preserve"> D, </w:t>
          </w:r>
          <w:proofErr w:type="spellStart"/>
          <w:r w:rsidR="00371ECB" w:rsidRPr="00E6737A">
            <w:rPr>
              <w:color w:val="212121"/>
              <w:shd w:val="clear" w:color="auto" w:fill="FFFFFF"/>
              <w:lang w:val="en-US"/>
            </w:rPr>
            <w:t>Boenisch</w:t>
          </w:r>
          <w:proofErr w:type="spellEnd"/>
          <w:r w:rsidR="00371ECB" w:rsidRPr="00E6737A">
            <w:rPr>
              <w:color w:val="212121"/>
              <w:shd w:val="clear" w:color="auto" w:fill="FFFFFF"/>
              <w:lang w:val="en-US"/>
            </w:rPr>
            <w:t xml:space="preserve"> O, de </w:t>
          </w:r>
          <w:proofErr w:type="spellStart"/>
          <w:r w:rsidR="00371ECB" w:rsidRPr="00E6737A">
            <w:rPr>
              <w:color w:val="212121"/>
              <w:shd w:val="clear" w:color="auto" w:fill="FFFFFF"/>
              <w:lang w:val="en-US"/>
            </w:rPr>
            <w:t>Heer</w:t>
          </w:r>
          <w:proofErr w:type="spellEnd"/>
          <w:r w:rsidR="00371ECB" w:rsidRPr="00E6737A">
            <w:rPr>
              <w:color w:val="212121"/>
              <w:shd w:val="clear" w:color="auto" w:fill="FFFFFF"/>
              <w:lang w:val="en-US"/>
            </w:rPr>
            <w:t xml:space="preserve"> G, </w:t>
          </w:r>
          <w:proofErr w:type="spellStart"/>
          <w:r w:rsidR="00371ECB" w:rsidRPr="00E6737A">
            <w:rPr>
              <w:color w:val="212121"/>
              <w:shd w:val="clear" w:color="auto" w:fill="FFFFFF"/>
              <w:lang w:val="en-US"/>
            </w:rPr>
            <w:t>Burdelski</w:t>
          </w:r>
          <w:proofErr w:type="spellEnd"/>
          <w:r w:rsidR="00371ECB" w:rsidRPr="00E6737A">
            <w:rPr>
              <w:color w:val="212121"/>
              <w:shd w:val="clear" w:color="auto" w:fill="FFFFFF"/>
              <w:lang w:val="en-US"/>
            </w:rPr>
            <w:t xml:space="preserve"> C, Frings D</w:t>
          </w:r>
          <w:r w:rsidR="00E7306F" w:rsidRPr="00E6737A">
            <w:rPr>
              <w:color w:val="212121"/>
              <w:shd w:val="clear" w:color="auto" w:fill="FFFFFF"/>
              <w:lang w:val="en-US"/>
            </w:rPr>
            <w:t xml:space="preserve"> et al. </w:t>
          </w:r>
          <w:r w:rsidR="00371ECB" w:rsidRPr="00E6737A">
            <w:rPr>
              <w:color w:val="212121"/>
              <w:shd w:val="clear" w:color="auto" w:fill="FFFFFF"/>
              <w:lang w:val="en-US"/>
            </w:rPr>
            <w:t xml:space="preserve">Chronic Critical Illness in Patients with COVID-19: Characteristics and Outcome of Prolonged Intensive Care Therapy. J Clin Med. 2022 Feb 17;11(4):1049.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xml:space="preserve">: 10.3390/jcm11041049. </w:t>
          </w:r>
        </w:p>
        <w:p w14:paraId="54B61605" w14:textId="29CF55FE" w:rsidR="005F064C" w:rsidRPr="00E6737A" w:rsidRDefault="005F064C" w:rsidP="005F064C">
          <w:pPr>
            <w:spacing w:after="240"/>
            <w:ind w:hanging="640"/>
            <w:divId w:val="1232690538"/>
            <w:rPr>
              <w:rFonts w:eastAsia="Times New Roman"/>
              <w:lang w:val="en-US"/>
            </w:rPr>
          </w:pPr>
          <w:r w:rsidRPr="00E6737A">
            <w:rPr>
              <w:rFonts w:eastAsia="Times New Roman"/>
              <w:lang w:val="en-US"/>
            </w:rPr>
            <w:t>19.</w:t>
          </w:r>
          <w:r w:rsidRPr="00E6737A">
            <w:rPr>
              <w:rFonts w:eastAsia="Times New Roman"/>
              <w:lang w:val="en-US"/>
            </w:rPr>
            <w:tab/>
          </w:r>
          <w:r w:rsidR="00371ECB" w:rsidRPr="00E6737A">
            <w:rPr>
              <w:color w:val="212121"/>
              <w:shd w:val="clear" w:color="auto" w:fill="FFFFFF"/>
              <w:lang w:val="en-US"/>
            </w:rPr>
            <w:t xml:space="preserve">Maguire JM, Carson SS. Strategies to combat chronic critical illness. </w:t>
          </w:r>
          <w:proofErr w:type="spellStart"/>
          <w:r w:rsidR="00371ECB" w:rsidRPr="00E6737A">
            <w:rPr>
              <w:color w:val="212121"/>
              <w:shd w:val="clear" w:color="auto" w:fill="FFFFFF"/>
              <w:lang w:val="en-US"/>
            </w:rPr>
            <w:t>Curr</w:t>
          </w:r>
          <w:proofErr w:type="spellEnd"/>
          <w:r w:rsidR="00371ECB" w:rsidRPr="00E6737A">
            <w:rPr>
              <w:color w:val="212121"/>
              <w:shd w:val="clear" w:color="auto" w:fill="FFFFFF"/>
              <w:lang w:val="en-US"/>
            </w:rPr>
            <w:t xml:space="preserve"> </w:t>
          </w:r>
          <w:proofErr w:type="spellStart"/>
          <w:r w:rsidR="00371ECB" w:rsidRPr="00E6737A">
            <w:rPr>
              <w:color w:val="212121"/>
              <w:shd w:val="clear" w:color="auto" w:fill="FFFFFF"/>
              <w:lang w:val="en-US"/>
            </w:rPr>
            <w:t>Opin</w:t>
          </w:r>
          <w:proofErr w:type="spellEnd"/>
          <w:r w:rsidR="00371ECB" w:rsidRPr="00E6737A">
            <w:rPr>
              <w:color w:val="212121"/>
              <w:shd w:val="clear" w:color="auto" w:fill="FFFFFF"/>
              <w:lang w:val="en-US"/>
            </w:rPr>
            <w:t xml:space="preserve"> Crit Care. 2013 Oct;19(5):480-7.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xml:space="preserve">: 10.1097/MCC.0b013e328364d65e. </w:t>
          </w:r>
        </w:p>
        <w:p w14:paraId="68779122" w14:textId="1222A773" w:rsidR="005F064C" w:rsidRPr="00E6737A" w:rsidRDefault="005F064C" w:rsidP="005F064C">
          <w:pPr>
            <w:spacing w:after="240"/>
            <w:ind w:hanging="640"/>
            <w:divId w:val="1372801317"/>
            <w:rPr>
              <w:rFonts w:eastAsia="Times New Roman"/>
              <w:lang w:val="en-US"/>
            </w:rPr>
          </w:pPr>
          <w:r w:rsidRPr="00E6737A">
            <w:rPr>
              <w:rFonts w:eastAsia="Times New Roman"/>
              <w:lang w:val="en-US"/>
            </w:rPr>
            <w:t>20.</w:t>
          </w:r>
          <w:r w:rsidRPr="00E6737A">
            <w:rPr>
              <w:rFonts w:eastAsia="Times New Roman"/>
              <w:lang w:val="en-US"/>
            </w:rPr>
            <w:tab/>
          </w:r>
          <w:r w:rsidR="00371ECB" w:rsidRPr="00E6737A">
            <w:rPr>
              <w:color w:val="212121"/>
              <w:shd w:val="clear" w:color="auto" w:fill="FFFFFF"/>
              <w:lang w:val="en-US"/>
            </w:rPr>
            <w:t xml:space="preserve">Becker GJ, Strauch GO, </w:t>
          </w:r>
          <w:proofErr w:type="spellStart"/>
          <w:r w:rsidR="00371ECB" w:rsidRPr="00E6737A">
            <w:rPr>
              <w:color w:val="212121"/>
              <w:shd w:val="clear" w:color="auto" w:fill="FFFFFF"/>
              <w:lang w:val="en-US"/>
            </w:rPr>
            <w:t>Saranchak</w:t>
          </w:r>
          <w:proofErr w:type="spellEnd"/>
          <w:r w:rsidR="00371ECB" w:rsidRPr="00E6737A">
            <w:rPr>
              <w:color w:val="212121"/>
              <w:shd w:val="clear" w:color="auto" w:fill="FFFFFF"/>
              <w:lang w:val="en-US"/>
            </w:rPr>
            <w:t xml:space="preserve"> HJ. Outcome and cost of prolonged stay in the surgical intensive care unit. </w:t>
          </w:r>
          <w:r w:rsidR="00371ECB" w:rsidRPr="00CE6E2F">
            <w:rPr>
              <w:color w:val="212121"/>
              <w:shd w:val="clear" w:color="auto" w:fill="FFFFFF"/>
              <w:lang w:val="en-US"/>
            </w:rPr>
            <w:t xml:space="preserve">Arch Surg. 1984 Nov;119(11):1338-42. </w:t>
          </w:r>
          <w:proofErr w:type="spellStart"/>
          <w:r w:rsidR="00371ECB" w:rsidRPr="00CE6E2F">
            <w:rPr>
              <w:color w:val="212121"/>
              <w:shd w:val="clear" w:color="auto" w:fill="FFFFFF"/>
              <w:lang w:val="en-US"/>
            </w:rPr>
            <w:t>doi</w:t>
          </w:r>
          <w:proofErr w:type="spellEnd"/>
          <w:r w:rsidR="00371ECB" w:rsidRPr="00CE6E2F">
            <w:rPr>
              <w:color w:val="212121"/>
              <w:shd w:val="clear" w:color="auto" w:fill="FFFFFF"/>
              <w:lang w:val="en-US"/>
            </w:rPr>
            <w:t xml:space="preserve">: 10.1001/archsurg.1984.01390230104026. </w:t>
          </w:r>
        </w:p>
        <w:p w14:paraId="4E07C4F4" w14:textId="77777777" w:rsidR="005F064C" w:rsidRPr="00E6737A" w:rsidRDefault="005F064C" w:rsidP="005F064C">
          <w:pPr>
            <w:spacing w:after="240"/>
            <w:ind w:hanging="640"/>
            <w:divId w:val="596331700"/>
            <w:rPr>
              <w:rFonts w:eastAsia="Times New Roman"/>
              <w:lang w:val="en-US"/>
            </w:rPr>
          </w:pPr>
          <w:r w:rsidRPr="00E6737A">
            <w:rPr>
              <w:rFonts w:eastAsia="Times New Roman"/>
              <w:lang w:val="en-US"/>
            </w:rPr>
            <w:t>21.</w:t>
          </w:r>
          <w:r w:rsidRPr="00E6737A">
            <w:rPr>
              <w:rFonts w:eastAsia="Times New Roman"/>
              <w:lang w:val="en-US"/>
            </w:rPr>
            <w:tab/>
            <w:t xml:space="preserve">Aalen O. Nonparametric Inference for a Family of Counting Processes. The Annals of Statistics. 1978;6(4):701–26. </w:t>
          </w:r>
        </w:p>
        <w:p w14:paraId="1B1BAB4C" w14:textId="77777777" w:rsidR="005F064C" w:rsidRPr="00E6737A" w:rsidRDefault="005F064C" w:rsidP="005F064C">
          <w:pPr>
            <w:spacing w:after="240"/>
            <w:ind w:hanging="640"/>
            <w:divId w:val="1164470540"/>
            <w:rPr>
              <w:rFonts w:eastAsia="Times New Roman"/>
              <w:lang w:val="en-US"/>
            </w:rPr>
          </w:pPr>
          <w:r w:rsidRPr="00E6737A">
            <w:rPr>
              <w:rFonts w:eastAsia="Times New Roman"/>
              <w:lang w:val="en-US"/>
            </w:rPr>
            <w:t>22.</w:t>
          </w:r>
          <w:r w:rsidRPr="00E6737A">
            <w:rPr>
              <w:rFonts w:eastAsia="Times New Roman"/>
              <w:lang w:val="en-US"/>
            </w:rPr>
            <w:tab/>
            <w:t xml:space="preserve">Stacy EW. A generalization of the gamma distribution. Annals of Mathematical Statistics. </w:t>
          </w:r>
          <w:proofErr w:type="gramStart"/>
          <w:r w:rsidRPr="00E6737A">
            <w:rPr>
              <w:rFonts w:eastAsia="Times New Roman"/>
              <w:lang w:val="en-US"/>
            </w:rPr>
            <w:t>1962;33:1187</w:t>
          </w:r>
          <w:proofErr w:type="gramEnd"/>
          <w:r w:rsidRPr="00E6737A">
            <w:rPr>
              <w:rFonts w:eastAsia="Times New Roman"/>
              <w:lang w:val="en-US"/>
            </w:rPr>
            <w:t xml:space="preserve">–92. </w:t>
          </w:r>
        </w:p>
        <w:p w14:paraId="0F87303E" w14:textId="59AB8103" w:rsidR="005F064C" w:rsidRPr="00E6737A" w:rsidRDefault="005F064C" w:rsidP="005F064C">
          <w:pPr>
            <w:spacing w:after="240"/>
            <w:ind w:hanging="640"/>
            <w:divId w:val="485980623"/>
            <w:rPr>
              <w:rFonts w:eastAsia="Times New Roman"/>
              <w:lang w:val="en-US"/>
            </w:rPr>
          </w:pPr>
          <w:r w:rsidRPr="00E6737A">
            <w:rPr>
              <w:rFonts w:eastAsia="Times New Roman"/>
              <w:lang w:val="en-US"/>
            </w:rPr>
            <w:t>23.</w:t>
          </w:r>
          <w:r w:rsidRPr="00E6737A">
            <w:rPr>
              <w:rFonts w:eastAsia="Times New Roman"/>
              <w:lang w:val="en-US"/>
            </w:rPr>
            <w:tab/>
          </w:r>
          <w:proofErr w:type="spellStart"/>
          <w:r w:rsidRPr="00E6737A">
            <w:rPr>
              <w:rFonts w:eastAsia="Times New Roman"/>
              <w:lang w:val="en-US"/>
            </w:rPr>
            <w:t>Grambsch</w:t>
          </w:r>
          <w:proofErr w:type="spellEnd"/>
          <w:r w:rsidRPr="00E6737A">
            <w:rPr>
              <w:rFonts w:eastAsia="Times New Roman"/>
              <w:lang w:val="en-US"/>
            </w:rPr>
            <w:t xml:space="preserve"> PM, </w:t>
          </w:r>
          <w:proofErr w:type="spellStart"/>
          <w:r w:rsidRPr="00E6737A">
            <w:rPr>
              <w:rFonts w:eastAsia="Times New Roman"/>
              <w:lang w:val="en-US"/>
            </w:rPr>
            <w:t>Therneau</w:t>
          </w:r>
          <w:proofErr w:type="spellEnd"/>
          <w:r w:rsidRPr="00E6737A">
            <w:rPr>
              <w:rFonts w:eastAsia="Times New Roman"/>
              <w:lang w:val="en-US"/>
            </w:rPr>
            <w:t xml:space="preserve"> TM. Proportional hazard tests and diagnostics based on weighted residuals. </w:t>
          </w:r>
          <w:proofErr w:type="spellStart"/>
          <w:r w:rsidRPr="00E6737A">
            <w:rPr>
              <w:rFonts w:eastAsia="Times New Roman"/>
              <w:lang w:val="en-US"/>
            </w:rPr>
            <w:t>Biometrika</w:t>
          </w:r>
          <w:proofErr w:type="spellEnd"/>
          <w:r w:rsidRPr="00E6737A">
            <w:rPr>
              <w:rFonts w:eastAsia="Times New Roman"/>
              <w:lang w:val="en-US"/>
            </w:rPr>
            <w:t>. 1994</w:t>
          </w:r>
          <w:r w:rsidR="00371ECB" w:rsidRPr="00E6737A">
            <w:rPr>
              <w:rFonts w:eastAsia="Times New Roman"/>
              <w:lang w:val="en-US"/>
            </w:rPr>
            <w:t xml:space="preserve"> Sep</w:t>
          </w:r>
          <w:r w:rsidRPr="00E6737A">
            <w:rPr>
              <w:rFonts w:eastAsia="Times New Roman"/>
              <w:lang w:val="en-US"/>
            </w:rPr>
            <w:t>;81(3):515–26.</w:t>
          </w:r>
          <w:r w:rsidR="00371ECB" w:rsidRPr="00E6737A">
            <w:rPr>
              <w:rFonts w:eastAsia="Times New Roman"/>
              <w:lang w:val="en-US"/>
            </w:rPr>
            <w:t xml:space="preserve"> </w:t>
          </w:r>
          <w:r w:rsidR="00371ECB" w:rsidRPr="00E6737A">
            <w:rPr>
              <w:bdr w:val="none" w:sz="0" w:space="0" w:color="auto" w:frame="1"/>
              <w:shd w:val="clear" w:color="auto" w:fill="FFFFFF"/>
              <w:lang w:val="en-US"/>
            </w:rPr>
            <w:t>https://doi.org/10.1093/biomet/81.3.515</w:t>
          </w:r>
        </w:p>
        <w:p w14:paraId="505285C0" w14:textId="567EA6C4" w:rsidR="005F064C" w:rsidRPr="00E6737A" w:rsidRDefault="005F064C" w:rsidP="005F064C">
          <w:pPr>
            <w:spacing w:after="240"/>
            <w:ind w:hanging="640"/>
            <w:divId w:val="664671775"/>
            <w:rPr>
              <w:rFonts w:eastAsia="Times New Roman"/>
              <w:lang w:val="en-US"/>
            </w:rPr>
          </w:pPr>
          <w:r w:rsidRPr="00E6737A">
            <w:rPr>
              <w:rFonts w:eastAsia="Times New Roman"/>
              <w:lang w:val="en-US"/>
            </w:rPr>
            <w:t>24.</w:t>
          </w:r>
          <w:r w:rsidRPr="00E6737A">
            <w:rPr>
              <w:rFonts w:eastAsia="Times New Roman"/>
              <w:lang w:val="en-US"/>
            </w:rPr>
            <w:tab/>
          </w:r>
          <w:r w:rsidR="00371ECB" w:rsidRPr="00E6737A">
            <w:rPr>
              <w:color w:val="212121"/>
              <w:shd w:val="clear" w:color="auto" w:fill="FFFFFF"/>
              <w:lang w:val="en-US"/>
            </w:rPr>
            <w:t xml:space="preserve">Armstrong RA, Kane AD, Cook TM. Outcomes from intensive care in patients with COVID-19: a systematic review and meta-analysis of observational studies. </w:t>
          </w:r>
          <w:proofErr w:type="spellStart"/>
          <w:r w:rsidR="00371ECB" w:rsidRPr="00CE6E2F">
            <w:rPr>
              <w:color w:val="212121"/>
              <w:shd w:val="clear" w:color="auto" w:fill="FFFFFF"/>
              <w:lang w:val="en-US"/>
            </w:rPr>
            <w:t>Anaesthesia</w:t>
          </w:r>
          <w:proofErr w:type="spellEnd"/>
          <w:r w:rsidR="00371ECB" w:rsidRPr="00CE6E2F">
            <w:rPr>
              <w:color w:val="212121"/>
              <w:shd w:val="clear" w:color="auto" w:fill="FFFFFF"/>
              <w:lang w:val="en-US"/>
            </w:rPr>
            <w:t xml:space="preserve">. 2020 Oct;75(10):1340-1349. </w:t>
          </w:r>
          <w:proofErr w:type="spellStart"/>
          <w:r w:rsidR="00371ECB" w:rsidRPr="00CE6E2F">
            <w:rPr>
              <w:color w:val="212121"/>
              <w:shd w:val="clear" w:color="auto" w:fill="FFFFFF"/>
              <w:lang w:val="en-US"/>
            </w:rPr>
            <w:t>doi</w:t>
          </w:r>
          <w:proofErr w:type="spellEnd"/>
          <w:r w:rsidR="00371ECB" w:rsidRPr="00CE6E2F">
            <w:rPr>
              <w:color w:val="212121"/>
              <w:shd w:val="clear" w:color="auto" w:fill="FFFFFF"/>
              <w:lang w:val="en-US"/>
            </w:rPr>
            <w:t xml:space="preserve">: 10.1111/anae.15201. </w:t>
          </w:r>
        </w:p>
        <w:p w14:paraId="08E1FEAE" w14:textId="77777777" w:rsidR="005F064C" w:rsidRPr="00E6737A" w:rsidRDefault="005F064C" w:rsidP="005F064C">
          <w:pPr>
            <w:spacing w:after="240"/>
            <w:ind w:hanging="640"/>
            <w:divId w:val="996032334"/>
            <w:rPr>
              <w:rFonts w:eastAsia="Times New Roman"/>
              <w:lang w:val="en-US"/>
            </w:rPr>
          </w:pPr>
          <w:r w:rsidRPr="00E6737A">
            <w:rPr>
              <w:rFonts w:eastAsia="Times New Roman"/>
              <w:lang w:val="en-US"/>
            </w:rPr>
            <w:lastRenderedPageBreak/>
            <w:t>25.</w:t>
          </w:r>
          <w:r w:rsidRPr="00E6737A">
            <w:rPr>
              <w:rFonts w:eastAsia="Times New Roman"/>
              <w:lang w:val="en-US"/>
            </w:rPr>
            <w:tab/>
            <w:t xml:space="preserve">Klein S, Huber S. Sex Differences in Susceptibility to Viral Infection. In: Klein S, Roberts C, editors. Sex Hormones and Immunity to Infection. Berlin: Springer-Verlag; 2009. p. 93–122. </w:t>
          </w:r>
        </w:p>
        <w:p w14:paraId="60F40A36" w14:textId="53D08BB0" w:rsidR="005F064C" w:rsidRPr="00E6737A" w:rsidRDefault="005F064C" w:rsidP="005F064C">
          <w:pPr>
            <w:spacing w:after="240"/>
            <w:ind w:hanging="640"/>
            <w:divId w:val="931934596"/>
            <w:rPr>
              <w:rFonts w:eastAsia="Times New Roman"/>
              <w:lang w:val="en-US"/>
            </w:rPr>
          </w:pPr>
          <w:r w:rsidRPr="00E6737A">
            <w:rPr>
              <w:rFonts w:eastAsia="Times New Roman"/>
              <w:lang w:val="en-US"/>
            </w:rPr>
            <w:t>26.</w:t>
          </w:r>
          <w:r w:rsidRPr="00E6737A">
            <w:rPr>
              <w:rFonts w:eastAsia="Times New Roman"/>
              <w:lang w:val="en-US"/>
            </w:rPr>
            <w:tab/>
          </w:r>
          <w:proofErr w:type="spellStart"/>
          <w:r w:rsidR="00371ECB" w:rsidRPr="00E6737A">
            <w:rPr>
              <w:color w:val="212121"/>
              <w:shd w:val="clear" w:color="auto" w:fill="FFFFFF"/>
              <w:lang w:val="en-US"/>
            </w:rPr>
            <w:t>Gebhard</w:t>
          </w:r>
          <w:proofErr w:type="spellEnd"/>
          <w:r w:rsidR="00371ECB" w:rsidRPr="00E6737A">
            <w:rPr>
              <w:color w:val="212121"/>
              <w:shd w:val="clear" w:color="auto" w:fill="FFFFFF"/>
              <w:lang w:val="en-US"/>
            </w:rPr>
            <w:t xml:space="preserve"> C, </w:t>
          </w:r>
          <w:proofErr w:type="spellStart"/>
          <w:r w:rsidR="00371ECB" w:rsidRPr="00E6737A">
            <w:rPr>
              <w:color w:val="212121"/>
              <w:shd w:val="clear" w:color="auto" w:fill="FFFFFF"/>
              <w:lang w:val="en-US"/>
            </w:rPr>
            <w:t>Regitz-Zagrosek</w:t>
          </w:r>
          <w:proofErr w:type="spellEnd"/>
          <w:r w:rsidR="00371ECB" w:rsidRPr="00E6737A">
            <w:rPr>
              <w:color w:val="212121"/>
              <w:shd w:val="clear" w:color="auto" w:fill="FFFFFF"/>
              <w:lang w:val="en-US"/>
            </w:rPr>
            <w:t xml:space="preserve"> V, </w:t>
          </w:r>
          <w:proofErr w:type="spellStart"/>
          <w:r w:rsidR="00371ECB" w:rsidRPr="00E6737A">
            <w:rPr>
              <w:color w:val="212121"/>
              <w:shd w:val="clear" w:color="auto" w:fill="FFFFFF"/>
              <w:lang w:val="en-US"/>
            </w:rPr>
            <w:t>Neuhauser</w:t>
          </w:r>
          <w:proofErr w:type="spellEnd"/>
          <w:r w:rsidR="00371ECB" w:rsidRPr="00E6737A">
            <w:rPr>
              <w:color w:val="212121"/>
              <w:shd w:val="clear" w:color="auto" w:fill="FFFFFF"/>
              <w:lang w:val="en-US"/>
            </w:rPr>
            <w:t xml:space="preserve"> HK, Morgan R, Klein SL. Impact of sex and gender on COVID-19 outcomes in Europe. Biol Sex Differ. 2020 May 25;11(1):29.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xml:space="preserve">: 10.1186/s13293-020-00304-9. </w:t>
          </w:r>
        </w:p>
        <w:p w14:paraId="0D38B1E1" w14:textId="014CE365" w:rsidR="005F064C" w:rsidRPr="00E6737A" w:rsidRDefault="005F064C" w:rsidP="005F064C">
          <w:pPr>
            <w:spacing w:after="240"/>
            <w:ind w:hanging="640"/>
            <w:divId w:val="845173507"/>
            <w:rPr>
              <w:rFonts w:eastAsia="Times New Roman"/>
              <w:lang w:val="en-US"/>
            </w:rPr>
          </w:pPr>
          <w:r w:rsidRPr="00E6737A">
            <w:rPr>
              <w:rFonts w:eastAsia="Times New Roman"/>
              <w:lang w:val="en-US"/>
            </w:rPr>
            <w:t>27.</w:t>
          </w:r>
          <w:r w:rsidRPr="00E6737A">
            <w:rPr>
              <w:rFonts w:eastAsia="Times New Roman"/>
              <w:lang w:val="en-US"/>
            </w:rPr>
            <w:tab/>
          </w:r>
          <w:r w:rsidR="00371ECB" w:rsidRPr="00E6737A">
            <w:rPr>
              <w:color w:val="212121"/>
              <w:shd w:val="clear" w:color="auto" w:fill="FFFFFF"/>
              <w:lang w:val="en-US"/>
            </w:rPr>
            <w:t>Cai H. Sex difference and smoking predisposition in patients with COVID-19. Lancet Respir Med. 2020 Apr;8(4</w:t>
          </w:r>
          <w:proofErr w:type="gramStart"/>
          <w:r w:rsidR="00371ECB" w:rsidRPr="00E6737A">
            <w:rPr>
              <w:color w:val="212121"/>
              <w:shd w:val="clear" w:color="auto" w:fill="FFFFFF"/>
              <w:lang w:val="en-US"/>
            </w:rPr>
            <w:t>):e</w:t>
          </w:r>
          <w:proofErr w:type="gramEnd"/>
          <w:r w:rsidR="00371ECB" w:rsidRPr="00E6737A">
            <w:rPr>
              <w:color w:val="212121"/>
              <w:shd w:val="clear" w:color="auto" w:fill="FFFFFF"/>
              <w:lang w:val="en-US"/>
            </w:rPr>
            <w:t xml:space="preserve">20.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10.1016/S2213-2600(20)30117-X. Erratum in: Lancet Respir Med. 2020 Apr;8(4</w:t>
          </w:r>
          <w:proofErr w:type="gramStart"/>
          <w:r w:rsidR="00371ECB" w:rsidRPr="00E6737A">
            <w:rPr>
              <w:color w:val="212121"/>
              <w:shd w:val="clear" w:color="auto" w:fill="FFFFFF"/>
              <w:lang w:val="en-US"/>
            </w:rPr>
            <w:t>):e</w:t>
          </w:r>
          <w:proofErr w:type="gramEnd"/>
          <w:r w:rsidR="00371ECB" w:rsidRPr="00E6737A">
            <w:rPr>
              <w:color w:val="212121"/>
              <w:shd w:val="clear" w:color="auto" w:fill="FFFFFF"/>
              <w:lang w:val="en-US"/>
            </w:rPr>
            <w:t xml:space="preserve">26. </w:t>
          </w:r>
        </w:p>
        <w:p w14:paraId="530CCCAB" w14:textId="14361ADB" w:rsidR="005F064C" w:rsidRPr="00CE6E2F" w:rsidRDefault="005F064C" w:rsidP="00E7306F">
          <w:pPr>
            <w:spacing w:after="240"/>
            <w:ind w:hanging="640"/>
            <w:divId w:val="968898909"/>
            <w:rPr>
              <w:rFonts w:eastAsia="Times New Roman"/>
              <w:lang w:val="fr-FR"/>
            </w:rPr>
          </w:pPr>
          <w:r w:rsidRPr="00E6737A">
            <w:rPr>
              <w:rFonts w:eastAsia="Times New Roman"/>
              <w:lang w:val="en-US"/>
            </w:rPr>
            <w:t>28.</w:t>
          </w:r>
          <w:r w:rsidRPr="00E6737A">
            <w:rPr>
              <w:rFonts w:eastAsia="Times New Roman"/>
              <w:lang w:val="en-US"/>
            </w:rPr>
            <w:tab/>
          </w:r>
          <w:r w:rsidR="00371ECB" w:rsidRPr="00CE6E2F">
            <w:rPr>
              <w:color w:val="212121"/>
              <w:shd w:val="clear" w:color="auto" w:fill="FFFFFF"/>
              <w:lang w:val="en-US"/>
            </w:rPr>
            <w:t xml:space="preserve">The Lancet. </w:t>
          </w:r>
          <w:r w:rsidR="00371ECB" w:rsidRPr="00E6737A">
            <w:rPr>
              <w:color w:val="212121"/>
              <w:shd w:val="clear" w:color="auto" w:fill="FFFFFF"/>
              <w:lang w:val="en-US"/>
            </w:rPr>
            <w:t xml:space="preserve">The gendered dimensions of COVID-19. </w:t>
          </w:r>
          <w:r w:rsidR="00371ECB" w:rsidRPr="00CE6E2F">
            <w:rPr>
              <w:color w:val="212121"/>
              <w:shd w:val="clear" w:color="auto" w:fill="FFFFFF"/>
              <w:lang w:val="fr-FR"/>
            </w:rPr>
            <w:t xml:space="preserve">Lancet. 2020 </w:t>
          </w:r>
          <w:proofErr w:type="spellStart"/>
          <w:r w:rsidR="00371ECB" w:rsidRPr="00CE6E2F">
            <w:rPr>
              <w:color w:val="212121"/>
              <w:shd w:val="clear" w:color="auto" w:fill="FFFFFF"/>
              <w:lang w:val="fr-FR"/>
            </w:rPr>
            <w:t>Apr</w:t>
          </w:r>
          <w:proofErr w:type="spellEnd"/>
          <w:r w:rsidR="00371ECB" w:rsidRPr="00CE6E2F">
            <w:rPr>
              <w:color w:val="212121"/>
              <w:shd w:val="clear" w:color="auto" w:fill="FFFFFF"/>
              <w:lang w:val="fr-FR"/>
            </w:rPr>
            <w:t xml:space="preserve"> </w:t>
          </w:r>
          <w:proofErr w:type="gramStart"/>
          <w:r w:rsidR="00371ECB" w:rsidRPr="00CE6E2F">
            <w:rPr>
              <w:color w:val="212121"/>
              <w:shd w:val="clear" w:color="auto" w:fill="FFFFFF"/>
              <w:lang w:val="fr-FR"/>
            </w:rPr>
            <w:t>11;</w:t>
          </w:r>
          <w:proofErr w:type="gramEnd"/>
          <w:r w:rsidR="00371ECB" w:rsidRPr="00CE6E2F">
            <w:rPr>
              <w:color w:val="212121"/>
              <w:shd w:val="clear" w:color="auto" w:fill="FFFFFF"/>
              <w:lang w:val="fr-FR"/>
            </w:rPr>
            <w:t xml:space="preserve">395(10231):1168. </w:t>
          </w:r>
          <w:proofErr w:type="spellStart"/>
          <w:proofErr w:type="gramStart"/>
          <w:r w:rsidR="00371ECB" w:rsidRPr="00CE6E2F">
            <w:rPr>
              <w:color w:val="212121"/>
              <w:shd w:val="clear" w:color="auto" w:fill="FFFFFF"/>
              <w:lang w:val="fr-FR"/>
            </w:rPr>
            <w:t>doi</w:t>
          </w:r>
          <w:proofErr w:type="spellEnd"/>
          <w:r w:rsidR="00371ECB" w:rsidRPr="00CE6E2F">
            <w:rPr>
              <w:color w:val="212121"/>
              <w:shd w:val="clear" w:color="auto" w:fill="FFFFFF"/>
              <w:lang w:val="fr-FR"/>
            </w:rPr>
            <w:t>:</w:t>
          </w:r>
          <w:proofErr w:type="gramEnd"/>
          <w:r w:rsidR="00371ECB" w:rsidRPr="00CE6E2F">
            <w:rPr>
              <w:color w:val="212121"/>
              <w:shd w:val="clear" w:color="auto" w:fill="FFFFFF"/>
              <w:lang w:val="fr-FR"/>
            </w:rPr>
            <w:t xml:space="preserve"> 10.1016/S0140-6736(20)30823-0. </w:t>
          </w:r>
        </w:p>
        <w:p w14:paraId="2D14A459" w14:textId="251A3B1B" w:rsidR="005F064C" w:rsidRPr="00E6737A" w:rsidRDefault="005F064C" w:rsidP="005F064C">
          <w:pPr>
            <w:spacing w:after="240"/>
            <w:ind w:hanging="640"/>
            <w:divId w:val="1208295658"/>
            <w:rPr>
              <w:rFonts w:eastAsia="Times New Roman"/>
              <w:lang w:val="en-US"/>
            </w:rPr>
          </w:pPr>
          <w:r w:rsidRPr="00CE6E2F">
            <w:rPr>
              <w:rFonts w:eastAsia="Times New Roman"/>
              <w:lang w:val="fr-FR"/>
            </w:rPr>
            <w:t>29.</w:t>
          </w:r>
          <w:r w:rsidRPr="00CE6E2F">
            <w:rPr>
              <w:rFonts w:eastAsia="Times New Roman"/>
              <w:lang w:val="fr-FR"/>
            </w:rPr>
            <w:tab/>
          </w:r>
          <w:proofErr w:type="spellStart"/>
          <w:r w:rsidR="00371ECB" w:rsidRPr="00CE6E2F">
            <w:rPr>
              <w:color w:val="212121"/>
              <w:shd w:val="clear" w:color="auto" w:fill="FFFFFF"/>
              <w:lang w:val="fr-FR"/>
            </w:rPr>
            <w:t>Meijs</w:t>
          </w:r>
          <w:proofErr w:type="spellEnd"/>
          <w:r w:rsidR="00371ECB" w:rsidRPr="00CE6E2F">
            <w:rPr>
              <w:color w:val="212121"/>
              <w:shd w:val="clear" w:color="auto" w:fill="FFFFFF"/>
              <w:lang w:val="fr-FR"/>
            </w:rPr>
            <w:t xml:space="preserve"> DAM, van </w:t>
          </w:r>
          <w:proofErr w:type="spellStart"/>
          <w:r w:rsidR="00371ECB" w:rsidRPr="00CE6E2F">
            <w:rPr>
              <w:color w:val="212121"/>
              <w:shd w:val="clear" w:color="auto" w:fill="FFFFFF"/>
              <w:lang w:val="fr-FR"/>
            </w:rPr>
            <w:t>Bussel</w:t>
          </w:r>
          <w:proofErr w:type="spellEnd"/>
          <w:r w:rsidR="00371ECB" w:rsidRPr="00CE6E2F">
            <w:rPr>
              <w:color w:val="212121"/>
              <w:shd w:val="clear" w:color="auto" w:fill="FFFFFF"/>
              <w:lang w:val="fr-FR"/>
            </w:rPr>
            <w:t xml:space="preserve"> BCT, </w:t>
          </w:r>
          <w:proofErr w:type="spellStart"/>
          <w:r w:rsidR="00371ECB" w:rsidRPr="00CE6E2F">
            <w:rPr>
              <w:color w:val="212121"/>
              <w:shd w:val="clear" w:color="auto" w:fill="FFFFFF"/>
              <w:lang w:val="fr-FR"/>
            </w:rPr>
            <w:t>Stessel</w:t>
          </w:r>
          <w:proofErr w:type="spellEnd"/>
          <w:r w:rsidR="00371ECB" w:rsidRPr="00CE6E2F">
            <w:rPr>
              <w:color w:val="212121"/>
              <w:shd w:val="clear" w:color="auto" w:fill="FFFFFF"/>
              <w:lang w:val="fr-FR"/>
            </w:rPr>
            <w:t xml:space="preserve"> B, </w:t>
          </w:r>
          <w:proofErr w:type="spellStart"/>
          <w:r w:rsidR="00371ECB" w:rsidRPr="00CE6E2F">
            <w:rPr>
              <w:color w:val="212121"/>
              <w:shd w:val="clear" w:color="auto" w:fill="FFFFFF"/>
              <w:lang w:val="fr-FR"/>
            </w:rPr>
            <w:t>Mehagnoul-Schipper</w:t>
          </w:r>
          <w:proofErr w:type="spellEnd"/>
          <w:r w:rsidR="00371ECB" w:rsidRPr="00CE6E2F">
            <w:rPr>
              <w:color w:val="212121"/>
              <w:shd w:val="clear" w:color="auto" w:fill="FFFFFF"/>
              <w:lang w:val="fr-FR"/>
            </w:rPr>
            <w:t xml:space="preserve"> J, </w:t>
          </w:r>
          <w:proofErr w:type="spellStart"/>
          <w:r w:rsidR="00371ECB" w:rsidRPr="00CE6E2F">
            <w:rPr>
              <w:color w:val="212121"/>
              <w:shd w:val="clear" w:color="auto" w:fill="FFFFFF"/>
              <w:lang w:val="fr-FR"/>
            </w:rPr>
            <w:t>Hana</w:t>
          </w:r>
          <w:proofErr w:type="spellEnd"/>
          <w:r w:rsidR="00371ECB" w:rsidRPr="00CE6E2F">
            <w:rPr>
              <w:color w:val="212121"/>
              <w:shd w:val="clear" w:color="auto" w:fill="FFFFFF"/>
              <w:lang w:val="fr-FR"/>
            </w:rPr>
            <w:t xml:space="preserve"> A, </w:t>
          </w:r>
          <w:proofErr w:type="spellStart"/>
          <w:r w:rsidR="00371ECB" w:rsidRPr="00CE6E2F">
            <w:rPr>
              <w:color w:val="212121"/>
              <w:shd w:val="clear" w:color="auto" w:fill="FFFFFF"/>
              <w:lang w:val="fr-FR"/>
            </w:rPr>
            <w:t>Scheeren</w:t>
          </w:r>
          <w:proofErr w:type="spellEnd"/>
          <w:r w:rsidR="00371ECB" w:rsidRPr="00CE6E2F">
            <w:rPr>
              <w:color w:val="212121"/>
              <w:shd w:val="clear" w:color="auto" w:fill="FFFFFF"/>
              <w:lang w:val="fr-FR"/>
            </w:rPr>
            <w:t xml:space="preserve"> CIE</w:t>
          </w:r>
          <w:r w:rsidR="007F2DE1" w:rsidRPr="00CE6E2F">
            <w:rPr>
              <w:color w:val="212121"/>
              <w:shd w:val="clear" w:color="auto" w:fill="FFFFFF"/>
              <w:lang w:val="fr-FR"/>
            </w:rPr>
            <w:t xml:space="preserve"> et al</w:t>
          </w:r>
          <w:r w:rsidR="00371ECB" w:rsidRPr="00CE6E2F">
            <w:rPr>
              <w:color w:val="212121"/>
              <w:shd w:val="clear" w:color="auto" w:fill="FFFFFF"/>
              <w:lang w:val="fr-FR"/>
            </w:rPr>
            <w:t xml:space="preserve">. </w:t>
          </w:r>
          <w:r w:rsidR="00371ECB" w:rsidRPr="00E6737A">
            <w:rPr>
              <w:color w:val="212121"/>
              <w:shd w:val="clear" w:color="auto" w:fill="FFFFFF"/>
              <w:lang w:val="en-US"/>
            </w:rPr>
            <w:t xml:space="preserve">Better COVID-19 Intensive Care Unit survival in females, independent of age, disease severity, comorbidities, and treatment. Sci Rep. 2022 Jan 14;12(1):734.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xml:space="preserve">: 10.1038/s41598-021-04531-x. </w:t>
          </w:r>
        </w:p>
        <w:p w14:paraId="0BF1B736" w14:textId="7A5A36E6" w:rsidR="005F064C" w:rsidRPr="00E6737A" w:rsidRDefault="005F064C" w:rsidP="005F064C">
          <w:pPr>
            <w:spacing w:after="240"/>
            <w:ind w:hanging="640"/>
            <w:divId w:val="1228301108"/>
            <w:rPr>
              <w:rFonts w:eastAsia="Times New Roman"/>
              <w:lang w:val="en-US"/>
            </w:rPr>
          </w:pPr>
          <w:r w:rsidRPr="00E6737A">
            <w:rPr>
              <w:rFonts w:eastAsia="Times New Roman"/>
              <w:lang w:val="en-US"/>
            </w:rPr>
            <w:t>30.</w:t>
          </w:r>
          <w:r w:rsidRPr="00E6737A">
            <w:rPr>
              <w:rFonts w:eastAsia="Times New Roman"/>
              <w:lang w:val="en-US"/>
            </w:rPr>
            <w:tab/>
          </w:r>
          <w:r w:rsidR="00371ECB" w:rsidRPr="00E6737A">
            <w:rPr>
              <w:color w:val="212121"/>
              <w:shd w:val="clear" w:color="auto" w:fill="FFFFFF"/>
              <w:lang w:val="en-US"/>
            </w:rPr>
            <w:t xml:space="preserve">Cortes JA, Valderrama-Rios MC, </w:t>
          </w:r>
          <w:proofErr w:type="spellStart"/>
          <w:r w:rsidR="00371ECB" w:rsidRPr="00E6737A">
            <w:rPr>
              <w:color w:val="212121"/>
              <w:shd w:val="clear" w:color="auto" w:fill="FFFFFF"/>
              <w:lang w:val="en-US"/>
            </w:rPr>
            <w:t>Nocua-Báez</w:t>
          </w:r>
          <w:proofErr w:type="spellEnd"/>
          <w:r w:rsidR="00371ECB" w:rsidRPr="00E6737A">
            <w:rPr>
              <w:color w:val="212121"/>
              <w:shd w:val="clear" w:color="auto" w:fill="FFFFFF"/>
              <w:lang w:val="en-US"/>
            </w:rPr>
            <w:t xml:space="preserve"> LC, </w:t>
          </w:r>
          <w:proofErr w:type="spellStart"/>
          <w:r w:rsidR="00371ECB" w:rsidRPr="00E6737A">
            <w:rPr>
              <w:color w:val="212121"/>
              <w:shd w:val="clear" w:color="auto" w:fill="FFFFFF"/>
              <w:lang w:val="en-US"/>
            </w:rPr>
            <w:t>Quitián</w:t>
          </w:r>
          <w:proofErr w:type="spellEnd"/>
          <w:r w:rsidR="00371ECB" w:rsidRPr="00E6737A">
            <w:rPr>
              <w:color w:val="212121"/>
              <w:shd w:val="clear" w:color="auto" w:fill="FFFFFF"/>
              <w:lang w:val="en-US"/>
            </w:rPr>
            <w:t xml:space="preserve"> LM, Lozada FA, Buitrago G. Effect of bloodstream infection on survival in COVID-19 patients admitted to an intensive care unit in Colombia: a matched cohort analysis. Infect </w:t>
          </w:r>
          <w:proofErr w:type="spellStart"/>
          <w:r w:rsidR="00371ECB" w:rsidRPr="00E6737A">
            <w:rPr>
              <w:color w:val="212121"/>
              <w:shd w:val="clear" w:color="auto" w:fill="FFFFFF"/>
              <w:lang w:val="en-US"/>
            </w:rPr>
            <w:t>Prev</w:t>
          </w:r>
          <w:proofErr w:type="spellEnd"/>
          <w:r w:rsidR="00371ECB" w:rsidRPr="00E6737A">
            <w:rPr>
              <w:color w:val="212121"/>
              <w:shd w:val="clear" w:color="auto" w:fill="FFFFFF"/>
              <w:lang w:val="en-US"/>
            </w:rPr>
            <w:t xml:space="preserve"> </w:t>
          </w:r>
          <w:proofErr w:type="spellStart"/>
          <w:r w:rsidR="00371ECB" w:rsidRPr="00E6737A">
            <w:rPr>
              <w:color w:val="212121"/>
              <w:shd w:val="clear" w:color="auto" w:fill="FFFFFF"/>
              <w:lang w:val="en-US"/>
            </w:rPr>
            <w:t>Pract</w:t>
          </w:r>
          <w:proofErr w:type="spellEnd"/>
          <w:r w:rsidR="00371ECB" w:rsidRPr="00E6737A">
            <w:rPr>
              <w:color w:val="212121"/>
              <w:shd w:val="clear" w:color="auto" w:fill="FFFFFF"/>
              <w:lang w:val="en-US"/>
            </w:rPr>
            <w:t xml:space="preserve">. 2023 Jun;5(2):100283.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10.1016/j.infpip.2023.100283.</w:t>
          </w:r>
        </w:p>
        <w:p w14:paraId="3F082D9C" w14:textId="52FF0F17" w:rsidR="00371ECB" w:rsidRPr="00CE6E2F" w:rsidRDefault="005F064C" w:rsidP="007F2DE1">
          <w:pPr>
            <w:spacing w:after="240"/>
            <w:ind w:hanging="640"/>
            <w:divId w:val="2028217031"/>
            <w:rPr>
              <w:color w:val="212121"/>
              <w:shd w:val="clear" w:color="auto" w:fill="FFFFFF"/>
              <w:lang w:val="en-US"/>
            </w:rPr>
          </w:pPr>
          <w:r w:rsidRPr="00CE6E2F">
            <w:rPr>
              <w:rFonts w:eastAsia="Times New Roman"/>
              <w:lang w:val="en-US"/>
            </w:rPr>
            <w:t>31.</w:t>
          </w:r>
          <w:r w:rsidRPr="00CE6E2F">
            <w:rPr>
              <w:rFonts w:eastAsia="Times New Roman"/>
              <w:lang w:val="en-US"/>
            </w:rPr>
            <w:tab/>
          </w:r>
          <w:proofErr w:type="spellStart"/>
          <w:r w:rsidR="00371ECB" w:rsidRPr="00CE6E2F">
            <w:rPr>
              <w:color w:val="212121"/>
              <w:shd w:val="clear" w:color="auto" w:fill="FFFFFF"/>
              <w:lang w:val="en-US"/>
            </w:rPr>
            <w:t>Grasselli</w:t>
          </w:r>
          <w:proofErr w:type="spellEnd"/>
          <w:r w:rsidR="00371ECB" w:rsidRPr="00CE6E2F">
            <w:rPr>
              <w:color w:val="212121"/>
              <w:shd w:val="clear" w:color="auto" w:fill="FFFFFF"/>
              <w:lang w:val="en-US"/>
            </w:rPr>
            <w:t xml:space="preserve"> G, Greco M, </w:t>
          </w:r>
          <w:proofErr w:type="spellStart"/>
          <w:r w:rsidR="00371ECB" w:rsidRPr="00CE6E2F">
            <w:rPr>
              <w:color w:val="212121"/>
              <w:shd w:val="clear" w:color="auto" w:fill="FFFFFF"/>
              <w:lang w:val="en-US"/>
            </w:rPr>
            <w:t>Zanella</w:t>
          </w:r>
          <w:proofErr w:type="spellEnd"/>
          <w:r w:rsidR="00371ECB" w:rsidRPr="00CE6E2F">
            <w:rPr>
              <w:color w:val="212121"/>
              <w:shd w:val="clear" w:color="auto" w:fill="FFFFFF"/>
              <w:lang w:val="en-US"/>
            </w:rPr>
            <w:t xml:space="preserve"> A, Albano G, Antonelli M, </w:t>
          </w:r>
          <w:proofErr w:type="spellStart"/>
          <w:r w:rsidR="00371ECB" w:rsidRPr="00CE6E2F">
            <w:rPr>
              <w:color w:val="212121"/>
              <w:shd w:val="clear" w:color="auto" w:fill="FFFFFF"/>
              <w:lang w:val="en-US"/>
            </w:rPr>
            <w:t>Bellani</w:t>
          </w:r>
          <w:proofErr w:type="spellEnd"/>
          <w:r w:rsidR="00371ECB" w:rsidRPr="00CE6E2F">
            <w:rPr>
              <w:color w:val="212121"/>
              <w:shd w:val="clear" w:color="auto" w:fill="FFFFFF"/>
              <w:lang w:val="en-US"/>
            </w:rPr>
            <w:t xml:space="preserve"> G</w:t>
          </w:r>
          <w:r w:rsidR="007F2DE1" w:rsidRPr="00CE6E2F">
            <w:rPr>
              <w:color w:val="212121"/>
              <w:shd w:val="clear" w:color="auto" w:fill="FFFFFF"/>
              <w:lang w:val="en-US"/>
            </w:rPr>
            <w:t xml:space="preserve"> et al. </w:t>
          </w:r>
          <w:r w:rsidR="00371ECB" w:rsidRPr="00E6737A">
            <w:rPr>
              <w:color w:val="212121"/>
              <w:shd w:val="clear" w:color="auto" w:fill="FFFFFF"/>
              <w:lang w:val="en-US"/>
            </w:rPr>
            <w:t xml:space="preserve">Risk Factors Associated </w:t>
          </w:r>
          <w:proofErr w:type="gramStart"/>
          <w:r w:rsidR="00371ECB" w:rsidRPr="00E6737A">
            <w:rPr>
              <w:color w:val="212121"/>
              <w:shd w:val="clear" w:color="auto" w:fill="FFFFFF"/>
              <w:lang w:val="en-US"/>
            </w:rPr>
            <w:t>With</w:t>
          </w:r>
          <w:proofErr w:type="gramEnd"/>
          <w:r w:rsidR="00371ECB" w:rsidRPr="00E6737A">
            <w:rPr>
              <w:color w:val="212121"/>
              <w:shd w:val="clear" w:color="auto" w:fill="FFFFFF"/>
              <w:lang w:val="en-US"/>
            </w:rPr>
            <w:t xml:space="preserve"> Mortality Among Patients With COVID-19 in Intensive Care Units in Lombardy, Italy. JAMA Intern Med. 2020 Oct 1;180(10):1345-1355.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xml:space="preserve">: 10.1001/jamainternmed.2020.3539. Erratum in: JAMA Intern Med. 2021 Jul 1;181(7):1021. </w:t>
          </w:r>
        </w:p>
        <w:p w14:paraId="67BA8055" w14:textId="1DF2BF7F" w:rsidR="005F064C" w:rsidRPr="00CE6E2F" w:rsidRDefault="005F064C" w:rsidP="00371ECB">
          <w:pPr>
            <w:spacing w:after="240"/>
            <w:ind w:hanging="640"/>
            <w:divId w:val="2028217031"/>
            <w:rPr>
              <w:rFonts w:eastAsia="Times New Roman"/>
            </w:rPr>
          </w:pPr>
          <w:r w:rsidRPr="00CE6E2F">
            <w:rPr>
              <w:rFonts w:eastAsia="Times New Roman"/>
              <w:lang w:val="fr-FR"/>
            </w:rPr>
            <w:t>32.</w:t>
          </w:r>
          <w:r w:rsidRPr="00CE6E2F">
            <w:rPr>
              <w:rFonts w:eastAsia="Times New Roman"/>
              <w:lang w:val="fr-FR"/>
            </w:rPr>
            <w:tab/>
          </w:r>
          <w:proofErr w:type="spellStart"/>
          <w:r w:rsidR="00371ECB" w:rsidRPr="00CE6E2F">
            <w:rPr>
              <w:color w:val="212121"/>
              <w:shd w:val="clear" w:color="auto" w:fill="FFFFFF"/>
              <w:lang w:val="fr-FR"/>
            </w:rPr>
            <w:t>Dres</w:t>
          </w:r>
          <w:proofErr w:type="spellEnd"/>
          <w:r w:rsidR="00371ECB" w:rsidRPr="00CE6E2F">
            <w:rPr>
              <w:color w:val="212121"/>
              <w:shd w:val="clear" w:color="auto" w:fill="FFFFFF"/>
              <w:lang w:val="fr-FR"/>
            </w:rPr>
            <w:t xml:space="preserve"> M, </w:t>
          </w:r>
          <w:proofErr w:type="spellStart"/>
          <w:r w:rsidR="00371ECB" w:rsidRPr="00CE6E2F">
            <w:rPr>
              <w:color w:val="212121"/>
              <w:shd w:val="clear" w:color="auto" w:fill="FFFFFF"/>
              <w:lang w:val="fr-FR"/>
            </w:rPr>
            <w:t>Hajage</w:t>
          </w:r>
          <w:proofErr w:type="spellEnd"/>
          <w:r w:rsidR="00371ECB" w:rsidRPr="00CE6E2F">
            <w:rPr>
              <w:color w:val="212121"/>
              <w:shd w:val="clear" w:color="auto" w:fill="FFFFFF"/>
              <w:lang w:val="fr-FR"/>
            </w:rPr>
            <w:t xml:space="preserve"> D, </w:t>
          </w:r>
          <w:proofErr w:type="spellStart"/>
          <w:r w:rsidR="00371ECB" w:rsidRPr="00CE6E2F">
            <w:rPr>
              <w:color w:val="212121"/>
              <w:shd w:val="clear" w:color="auto" w:fill="FFFFFF"/>
              <w:lang w:val="fr-FR"/>
            </w:rPr>
            <w:t>Lebbah</w:t>
          </w:r>
          <w:proofErr w:type="spellEnd"/>
          <w:r w:rsidR="00371ECB" w:rsidRPr="00CE6E2F">
            <w:rPr>
              <w:color w:val="212121"/>
              <w:shd w:val="clear" w:color="auto" w:fill="FFFFFF"/>
              <w:lang w:val="fr-FR"/>
            </w:rPr>
            <w:t xml:space="preserve"> S, </w:t>
          </w:r>
          <w:proofErr w:type="spellStart"/>
          <w:r w:rsidR="00371ECB" w:rsidRPr="00CE6E2F">
            <w:rPr>
              <w:color w:val="212121"/>
              <w:shd w:val="clear" w:color="auto" w:fill="FFFFFF"/>
              <w:lang w:val="fr-FR"/>
            </w:rPr>
            <w:t>Kimmoun</w:t>
          </w:r>
          <w:proofErr w:type="spellEnd"/>
          <w:r w:rsidR="00371ECB" w:rsidRPr="00CE6E2F">
            <w:rPr>
              <w:color w:val="212121"/>
              <w:shd w:val="clear" w:color="auto" w:fill="FFFFFF"/>
              <w:lang w:val="fr-FR"/>
            </w:rPr>
            <w:t xml:space="preserve"> A, Pham T, </w:t>
          </w:r>
          <w:proofErr w:type="spellStart"/>
          <w:r w:rsidR="00371ECB" w:rsidRPr="00CE6E2F">
            <w:rPr>
              <w:color w:val="212121"/>
              <w:shd w:val="clear" w:color="auto" w:fill="FFFFFF"/>
              <w:lang w:val="fr-FR"/>
            </w:rPr>
            <w:t>Béduneau</w:t>
          </w:r>
          <w:proofErr w:type="spellEnd"/>
          <w:r w:rsidR="00371ECB" w:rsidRPr="00CE6E2F">
            <w:rPr>
              <w:color w:val="212121"/>
              <w:shd w:val="clear" w:color="auto" w:fill="FFFFFF"/>
              <w:lang w:val="fr-FR"/>
            </w:rPr>
            <w:t xml:space="preserve"> G</w:t>
          </w:r>
          <w:r w:rsidR="007F2DE1" w:rsidRPr="00CE6E2F">
            <w:rPr>
              <w:color w:val="212121"/>
              <w:shd w:val="clear" w:color="auto" w:fill="FFFFFF"/>
              <w:lang w:val="fr-FR"/>
            </w:rPr>
            <w:t xml:space="preserve"> et al. </w:t>
          </w:r>
          <w:r w:rsidR="00371ECB" w:rsidRPr="00E6737A">
            <w:rPr>
              <w:color w:val="212121"/>
              <w:shd w:val="clear" w:color="auto" w:fill="FFFFFF"/>
              <w:lang w:val="en-US"/>
            </w:rPr>
            <w:t xml:space="preserve">Characteristics, management, and prognosis of elderly patients with COVID-19 admitted in the ICU during the first wave: insights from the COVID-ICU </w:t>
          </w:r>
          <w:proofErr w:type="gramStart"/>
          <w:r w:rsidR="00371ECB" w:rsidRPr="00E6737A">
            <w:rPr>
              <w:color w:val="212121"/>
              <w:shd w:val="clear" w:color="auto" w:fill="FFFFFF"/>
              <w:lang w:val="en-US"/>
            </w:rPr>
            <w:t>study :</w:t>
          </w:r>
          <w:proofErr w:type="gramEnd"/>
          <w:r w:rsidR="00371ECB" w:rsidRPr="00E6737A">
            <w:rPr>
              <w:color w:val="212121"/>
              <w:shd w:val="clear" w:color="auto" w:fill="FFFFFF"/>
              <w:lang w:val="en-US"/>
            </w:rPr>
            <w:t xml:space="preserve"> Prognosis of COVID-19 elderly critically ill patients in the ICU. </w:t>
          </w:r>
          <w:r w:rsidR="00371ECB" w:rsidRPr="00CE6E2F">
            <w:rPr>
              <w:color w:val="212121"/>
              <w:shd w:val="clear" w:color="auto" w:fill="FFFFFF"/>
            </w:rPr>
            <w:t xml:space="preserve">Ann </w:t>
          </w:r>
          <w:proofErr w:type="spellStart"/>
          <w:r w:rsidR="00371ECB" w:rsidRPr="00CE6E2F">
            <w:rPr>
              <w:color w:val="212121"/>
              <w:shd w:val="clear" w:color="auto" w:fill="FFFFFF"/>
            </w:rPr>
            <w:t>Intensive</w:t>
          </w:r>
          <w:proofErr w:type="spellEnd"/>
          <w:r w:rsidR="00371ECB" w:rsidRPr="00CE6E2F">
            <w:rPr>
              <w:color w:val="212121"/>
              <w:shd w:val="clear" w:color="auto" w:fill="FFFFFF"/>
            </w:rPr>
            <w:t xml:space="preserve"> </w:t>
          </w:r>
          <w:proofErr w:type="spellStart"/>
          <w:r w:rsidR="00371ECB" w:rsidRPr="00CE6E2F">
            <w:rPr>
              <w:color w:val="212121"/>
              <w:shd w:val="clear" w:color="auto" w:fill="FFFFFF"/>
            </w:rPr>
            <w:t>Care</w:t>
          </w:r>
          <w:proofErr w:type="spellEnd"/>
          <w:r w:rsidR="00371ECB" w:rsidRPr="00CE6E2F">
            <w:rPr>
              <w:color w:val="212121"/>
              <w:shd w:val="clear" w:color="auto" w:fill="FFFFFF"/>
            </w:rPr>
            <w:t xml:space="preserve">. 2021 </w:t>
          </w:r>
          <w:proofErr w:type="spellStart"/>
          <w:r w:rsidR="00371ECB" w:rsidRPr="00CE6E2F">
            <w:rPr>
              <w:color w:val="212121"/>
              <w:shd w:val="clear" w:color="auto" w:fill="FFFFFF"/>
            </w:rPr>
            <w:t>May</w:t>
          </w:r>
          <w:proofErr w:type="spellEnd"/>
          <w:r w:rsidR="00371ECB" w:rsidRPr="00CE6E2F">
            <w:rPr>
              <w:color w:val="212121"/>
              <w:shd w:val="clear" w:color="auto" w:fill="FFFFFF"/>
            </w:rPr>
            <w:t xml:space="preserve"> 14;11(1):77. </w:t>
          </w:r>
          <w:proofErr w:type="spellStart"/>
          <w:r w:rsidR="00371ECB" w:rsidRPr="00CE6E2F">
            <w:rPr>
              <w:color w:val="212121"/>
              <w:shd w:val="clear" w:color="auto" w:fill="FFFFFF"/>
            </w:rPr>
            <w:t>doi</w:t>
          </w:r>
          <w:proofErr w:type="spellEnd"/>
          <w:r w:rsidR="00371ECB" w:rsidRPr="00CE6E2F">
            <w:rPr>
              <w:color w:val="212121"/>
              <w:shd w:val="clear" w:color="auto" w:fill="FFFFFF"/>
            </w:rPr>
            <w:t xml:space="preserve">: 10.1186/s13613-021-00861-1. </w:t>
          </w:r>
        </w:p>
        <w:p w14:paraId="7C2AAF79" w14:textId="5DD9CCEB" w:rsidR="00371ECB" w:rsidRPr="00E6737A" w:rsidRDefault="005F064C" w:rsidP="007F2DE1">
          <w:pPr>
            <w:spacing w:after="240"/>
            <w:ind w:hanging="640"/>
            <w:divId w:val="413474635"/>
            <w:rPr>
              <w:rFonts w:eastAsia="Times New Roman"/>
              <w:lang w:val="en-US"/>
            </w:rPr>
          </w:pPr>
          <w:r w:rsidRPr="00E6737A">
            <w:rPr>
              <w:rFonts w:eastAsia="Times New Roman"/>
              <w:lang w:val="es-CO"/>
            </w:rPr>
            <w:t>33.</w:t>
          </w:r>
          <w:r w:rsidRPr="00E6737A">
            <w:rPr>
              <w:rFonts w:eastAsia="Times New Roman"/>
              <w:lang w:val="es-CO"/>
            </w:rPr>
            <w:tab/>
          </w:r>
          <w:r w:rsidR="00371ECB" w:rsidRPr="00E6737A">
            <w:rPr>
              <w:color w:val="212121"/>
              <w:shd w:val="clear" w:color="auto" w:fill="FFFFFF"/>
              <w:lang w:val="es-CO"/>
            </w:rPr>
            <w:t>Sobral MFF, Roazzi A, da Penha Sobral AIG, de Oliveira BRB, Duarte GB, da Silva JF</w:t>
          </w:r>
          <w:r w:rsidR="007F2DE1" w:rsidRPr="00E6737A">
            <w:rPr>
              <w:color w:val="212121"/>
              <w:shd w:val="clear" w:color="auto" w:fill="FFFFFF"/>
              <w:lang w:val="es-CO"/>
            </w:rPr>
            <w:t xml:space="preserve"> et al</w:t>
          </w:r>
          <w:r w:rsidR="00371ECB" w:rsidRPr="00E6737A">
            <w:rPr>
              <w:color w:val="212121"/>
              <w:shd w:val="clear" w:color="auto" w:fill="FFFFFF"/>
              <w:lang w:val="es-CO"/>
            </w:rPr>
            <w:t xml:space="preserve">. </w:t>
          </w:r>
          <w:r w:rsidR="00371ECB" w:rsidRPr="00E6737A">
            <w:rPr>
              <w:color w:val="212121"/>
              <w:shd w:val="clear" w:color="auto" w:fill="FFFFFF"/>
              <w:lang w:val="en-US"/>
            </w:rPr>
            <w:t xml:space="preserve">A retrospective cohort study of 238,000 COVID-19 hospitalizations and deaths in Brazil. Sci Rep. 2022 Mar 7;12(1):3629.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xml:space="preserve">: 10.1038/s41598-022-07538-0. </w:t>
          </w:r>
        </w:p>
        <w:p w14:paraId="67719FC8" w14:textId="5A836C22" w:rsidR="005F064C" w:rsidRPr="00E6737A" w:rsidRDefault="005F064C" w:rsidP="00371ECB">
          <w:pPr>
            <w:spacing w:after="240"/>
            <w:ind w:hanging="640"/>
            <w:divId w:val="413474635"/>
            <w:rPr>
              <w:rFonts w:eastAsia="Times New Roman"/>
              <w:lang w:val="en-US"/>
            </w:rPr>
          </w:pPr>
          <w:r w:rsidRPr="00E6737A">
            <w:rPr>
              <w:rFonts w:eastAsia="Times New Roman"/>
              <w:lang w:val="en-US"/>
            </w:rPr>
            <w:t>34.</w:t>
          </w:r>
          <w:r w:rsidRPr="00E6737A">
            <w:rPr>
              <w:rFonts w:eastAsia="Times New Roman"/>
              <w:lang w:val="en-US"/>
            </w:rPr>
            <w:tab/>
          </w:r>
          <w:proofErr w:type="spellStart"/>
          <w:r w:rsidR="00E7306F" w:rsidRPr="00E6737A">
            <w:rPr>
              <w:color w:val="212121"/>
              <w:shd w:val="clear" w:color="auto" w:fill="FFFFFF"/>
              <w:lang w:val="en-US"/>
            </w:rPr>
            <w:t>Estenssoro</w:t>
          </w:r>
          <w:proofErr w:type="spellEnd"/>
          <w:r w:rsidR="00E7306F" w:rsidRPr="00E6737A">
            <w:rPr>
              <w:color w:val="212121"/>
              <w:shd w:val="clear" w:color="auto" w:fill="FFFFFF"/>
              <w:lang w:val="en-US"/>
            </w:rPr>
            <w:t xml:space="preserve"> E, </w:t>
          </w:r>
          <w:proofErr w:type="spellStart"/>
          <w:r w:rsidR="00E7306F" w:rsidRPr="00E6737A">
            <w:rPr>
              <w:color w:val="212121"/>
              <w:shd w:val="clear" w:color="auto" w:fill="FFFFFF"/>
              <w:lang w:val="en-US"/>
            </w:rPr>
            <w:t>Loudet</w:t>
          </w:r>
          <w:proofErr w:type="spellEnd"/>
          <w:r w:rsidR="00E7306F" w:rsidRPr="00E6737A">
            <w:rPr>
              <w:color w:val="212121"/>
              <w:shd w:val="clear" w:color="auto" w:fill="FFFFFF"/>
              <w:lang w:val="en-US"/>
            </w:rPr>
            <w:t xml:space="preserve"> CI, Ríos FG, </w:t>
          </w:r>
          <w:proofErr w:type="spellStart"/>
          <w:r w:rsidR="00E7306F" w:rsidRPr="00E6737A">
            <w:rPr>
              <w:color w:val="212121"/>
              <w:shd w:val="clear" w:color="auto" w:fill="FFFFFF"/>
              <w:lang w:val="en-US"/>
            </w:rPr>
            <w:t>Kanoore</w:t>
          </w:r>
          <w:proofErr w:type="spellEnd"/>
          <w:r w:rsidR="00E7306F" w:rsidRPr="00E6737A">
            <w:rPr>
              <w:color w:val="212121"/>
              <w:shd w:val="clear" w:color="auto" w:fill="FFFFFF"/>
              <w:lang w:val="en-US"/>
            </w:rPr>
            <w:t xml:space="preserve"> </w:t>
          </w:r>
          <w:proofErr w:type="spellStart"/>
          <w:r w:rsidR="00E7306F" w:rsidRPr="00E6737A">
            <w:rPr>
              <w:color w:val="212121"/>
              <w:shd w:val="clear" w:color="auto" w:fill="FFFFFF"/>
              <w:lang w:val="en-US"/>
            </w:rPr>
            <w:t>Edul</w:t>
          </w:r>
          <w:proofErr w:type="spellEnd"/>
          <w:r w:rsidR="00E7306F" w:rsidRPr="00E6737A">
            <w:rPr>
              <w:color w:val="212121"/>
              <w:shd w:val="clear" w:color="auto" w:fill="FFFFFF"/>
              <w:lang w:val="en-US"/>
            </w:rPr>
            <w:t xml:space="preserve"> VS, </w:t>
          </w:r>
          <w:proofErr w:type="spellStart"/>
          <w:r w:rsidR="00E7306F" w:rsidRPr="00E6737A">
            <w:rPr>
              <w:color w:val="212121"/>
              <w:shd w:val="clear" w:color="auto" w:fill="FFFFFF"/>
              <w:lang w:val="en-US"/>
            </w:rPr>
            <w:t>Plotnikow</w:t>
          </w:r>
          <w:proofErr w:type="spellEnd"/>
          <w:r w:rsidR="00E7306F" w:rsidRPr="00E6737A">
            <w:rPr>
              <w:color w:val="212121"/>
              <w:shd w:val="clear" w:color="auto" w:fill="FFFFFF"/>
              <w:lang w:val="en-US"/>
            </w:rPr>
            <w:t xml:space="preserve"> G, </w:t>
          </w:r>
          <w:proofErr w:type="spellStart"/>
          <w:r w:rsidR="00E7306F" w:rsidRPr="00E6737A">
            <w:rPr>
              <w:color w:val="212121"/>
              <w:shd w:val="clear" w:color="auto" w:fill="FFFFFF"/>
              <w:lang w:val="en-US"/>
            </w:rPr>
            <w:t>Andrian</w:t>
          </w:r>
          <w:proofErr w:type="spellEnd"/>
          <w:r w:rsidR="00E7306F" w:rsidRPr="00E6737A">
            <w:rPr>
              <w:color w:val="212121"/>
              <w:shd w:val="clear" w:color="auto" w:fill="FFFFFF"/>
              <w:lang w:val="en-US"/>
            </w:rPr>
            <w:t xml:space="preserve"> M</w:t>
          </w:r>
          <w:r w:rsidR="007F2DE1" w:rsidRPr="00E6737A">
            <w:rPr>
              <w:color w:val="212121"/>
              <w:shd w:val="clear" w:color="auto" w:fill="FFFFFF"/>
              <w:lang w:val="en-US"/>
            </w:rPr>
            <w:t xml:space="preserve"> et al. </w:t>
          </w:r>
          <w:r w:rsidR="00E7306F" w:rsidRPr="00E6737A">
            <w:rPr>
              <w:color w:val="212121"/>
              <w:shd w:val="clear" w:color="auto" w:fill="FFFFFF"/>
              <w:lang w:val="en-US"/>
            </w:rPr>
            <w:t xml:space="preserve">Clinical characteristics and outcomes of invasively ventilated patients with COVID-19 in Argentina (SATICOVID): a prospective, </w:t>
          </w:r>
          <w:r w:rsidR="007F2DE1" w:rsidRPr="00E6737A">
            <w:rPr>
              <w:color w:val="212121"/>
              <w:shd w:val="clear" w:color="auto" w:fill="FFFFFF"/>
              <w:lang w:val="en-US"/>
            </w:rPr>
            <w:t>multicenter</w:t>
          </w:r>
          <w:r w:rsidR="00E7306F" w:rsidRPr="00E6737A">
            <w:rPr>
              <w:color w:val="212121"/>
              <w:shd w:val="clear" w:color="auto" w:fill="FFFFFF"/>
              <w:lang w:val="en-US"/>
            </w:rPr>
            <w:t xml:space="preserve"> cohort study. Lancet Respir Med. 2021 Sep;9(9):989-998. </w:t>
          </w:r>
          <w:proofErr w:type="spellStart"/>
          <w:r w:rsidR="00E7306F" w:rsidRPr="00E6737A">
            <w:rPr>
              <w:color w:val="212121"/>
              <w:shd w:val="clear" w:color="auto" w:fill="FFFFFF"/>
              <w:lang w:val="en-US"/>
            </w:rPr>
            <w:t>doi</w:t>
          </w:r>
          <w:proofErr w:type="spellEnd"/>
          <w:r w:rsidR="00E7306F" w:rsidRPr="00E6737A">
            <w:rPr>
              <w:color w:val="212121"/>
              <w:shd w:val="clear" w:color="auto" w:fill="FFFFFF"/>
              <w:lang w:val="en-US"/>
            </w:rPr>
            <w:t xml:space="preserve">: 10.1016/S2213-2600(21)00229-0. </w:t>
          </w:r>
        </w:p>
        <w:p w14:paraId="0D0BAB14" w14:textId="7ED83B26" w:rsidR="005F064C" w:rsidRPr="00E6737A" w:rsidRDefault="005F064C" w:rsidP="005F064C">
          <w:pPr>
            <w:spacing w:after="240"/>
            <w:ind w:hanging="640"/>
            <w:divId w:val="545145313"/>
            <w:rPr>
              <w:rFonts w:eastAsia="Times New Roman"/>
              <w:lang w:val="en-US"/>
            </w:rPr>
          </w:pPr>
          <w:r w:rsidRPr="00E6737A">
            <w:rPr>
              <w:rFonts w:eastAsia="Times New Roman"/>
              <w:lang w:val="en-US"/>
            </w:rPr>
            <w:t>35.</w:t>
          </w:r>
          <w:r w:rsidRPr="00E6737A">
            <w:rPr>
              <w:rFonts w:eastAsia="Times New Roman"/>
              <w:lang w:val="en-US"/>
            </w:rPr>
            <w:tab/>
          </w:r>
          <w:r w:rsidR="00E7306F" w:rsidRPr="00E6737A">
            <w:rPr>
              <w:color w:val="212121"/>
              <w:shd w:val="clear" w:color="auto" w:fill="FFFFFF"/>
              <w:lang w:val="en-US"/>
            </w:rPr>
            <w:t xml:space="preserve">Arabi Y, Venkatesh S, Haddad S, Al </w:t>
          </w:r>
          <w:proofErr w:type="spellStart"/>
          <w:r w:rsidR="00E7306F" w:rsidRPr="00E6737A">
            <w:rPr>
              <w:color w:val="212121"/>
              <w:shd w:val="clear" w:color="auto" w:fill="FFFFFF"/>
              <w:lang w:val="en-US"/>
            </w:rPr>
            <w:t>Shimemeri</w:t>
          </w:r>
          <w:proofErr w:type="spellEnd"/>
          <w:r w:rsidR="00E7306F" w:rsidRPr="00E6737A">
            <w:rPr>
              <w:color w:val="212121"/>
              <w:shd w:val="clear" w:color="auto" w:fill="FFFFFF"/>
              <w:lang w:val="en-US"/>
            </w:rPr>
            <w:t xml:space="preserve"> A, Al Malik S. A prospective study of prolonged stay in the intensive care unit: predictors and impact on resource utilization. Int J Qual Health Care. 2002 Oct;14(5):403-10. </w:t>
          </w:r>
          <w:proofErr w:type="spellStart"/>
          <w:r w:rsidR="00E7306F" w:rsidRPr="00E6737A">
            <w:rPr>
              <w:color w:val="212121"/>
              <w:shd w:val="clear" w:color="auto" w:fill="FFFFFF"/>
              <w:lang w:val="en-US"/>
            </w:rPr>
            <w:t>doi</w:t>
          </w:r>
          <w:proofErr w:type="spellEnd"/>
          <w:r w:rsidR="00E7306F" w:rsidRPr="00E6737A">
            <w:rPr>
              <w:color w:val="212121"/>
              <w:shd w:val="clear" w:color="auto" w:fill="FFFFFF"/>
              <w:lang w:val="en-US"/>
            </w:rPr>
            <w:t>: 10.1093/</w:t>
          </w:r>
          <w:proofErr w:type="spellStart"/>
          <w:r w:rsidR="00E7306F" w:rsidRPr="00E6737A">
            <w:rPr>
              <w:color w:val="212121"/>
              <w:shd w:val="clear" w:color="auto" w:fill="FFFFFF"/>
              <w:lang w:val="en-US"/>
            </w:rPr>
            <w:t>intqhc</w:t>
          </w:r>
          <w:proofErr w:type="spellEnd"/>
          <w:r w:rsidR="00E7306F" w:rsidRPr="00E6737A">
            <w:rPr>
              <w:color w:val="212121"/>
              <w:shd w:val="clear" w:color="auto" w:fill="FFFFFF"/>
              <w:lang w:val="en-US"/>
            </w:rPr>
            <w:t xml:space="preserve">/14.5.403. </w:t>
          </w:r>
        </w:p>
        <w:p w14:paraId="76068141" w14:textId="13AED591" w:rsidR="005461BE" w:rsidRPr="00E6737A" w:rsidRDefault="005F064C" w:rsidP="005F064C">
          <w:pPr>
            <w:spacing w:after="240"/>
          </w:pPr>
          <w:r w:rsidRPr="00E6737A">
            <w:rPr>
              <w:rFonts w:eastAsia="Times New Roman"/>
              <w:lang w:val="en-US"/>
            </w:rPr>
            <w:lastRenderedPageBreak/>
            <w:t> </w:t>
          </w:r>
        </w:p>
      </w:sdtContent>
    </w:sdt>
    <w:p w14:paraId="729997AA" w14:textId="77777777" w:rsidR="005461BE" w:rsidRPr="005F064C" w:rsidRDefault="005461BE" w:rsidP="005461BE">
      <w:pPr>
        <w:pStyle w:val="BodyText"/>
        <w:spacing w:before="96" w:after="160" w:line="249" w:lineRule="auto"/>
        <w:ind w:left="0" w:right="-1" w:firstLine="284"/>
        <w:rPr>
          <w:w w:val="100"/>
          <w:sz w:val="24"/>
          <w:szCs w:val="24"/>
          <w:lang w:val="en-US"/>
        </w:rPr>
      </w:pPr>
    </w:p>
    <w:p w14:paraId="095C5B1C" w14:textId="77777777" w:rsidR="005461BE" w:rsidRPr="005F064C" w:rsidRDefault="005461BE" w:rsidP="00492565">
      <w:pPr>
        <w:pStyle w:val="BodyText"/>
        <w:spacing w:before="96" w:line="249" w:lineRule="auto"/>
        <w:ind w:left="0" w:right="-1"/>
        <w:rPr>
          <w:b/>
          <w:bCs/>
          <w:w w:val="100"/>
          <w:sz w:val="24"/>
          <w:szCs w:val="24"/>
          <w:lang w:val="en-US"/>
        </w:rPr>
      </w:pPr>
    </w:p>
    <w:p w14:paraId="659EE002" w14:textId="77777777" w:rsidR="005F064C" w:rsidRDefault="005F064C" w:rsidP="00492565">
      <w:pPr>
        <w:pStyle w:val="BodyText"/>
        <w:spacing w:before="96" w:line="249" w:lineRule="auto"/>
        <w:ind w:left="0" w:right="-1"/>
        <w:rPr>
          <w:b/>
          <w:bCs/>
          <w:w w:val="100"/>
          <w:sz w:val="22"/>
          <w:szCs w:val="22"/>
          <w:lang w:val="en-US"/>
        </w:rPr>
        <w:sectPr w:rsidR="005F064C" w:rsidSect="005F064C">
          <w:type w:val="continuous"/>
          <w:pgSz w:w="11906" w:h="16838"/>
          <w:pgMar w:top="1440" w:right="1440" w:bottom="1440" w:left="1440" w:header="708" w:footer="708" w:gutter="0"/>
          <w:cols w:space="708"/>
          <w:docGrid w:linePitch="360"/>
        </w:sectPr>
      </w:pPr>
    </w:p>
    <w:p w14:paraId="371FE883" w14:textId="77777777" w:rsidR="005461BE" w:rsidRPr="00A77991" w:rsidRDefault="005461BE" w:rsidP="00492565">
      <w:pPr>
        <w:pStyle w:val="BodyText"/>
        <w:spacing w:before="96" w:line="249" w:lineRule="auto"/>
        <w:ind w:left="0" w:right="-1"/>
        <w:rPr>
          <w:b/>
          <w:bCs/>
          <w:w w:val="100"/>
          <w:sz w:val="22"/>
          <w:szCs w:val="22"/>
          <w:lang w:val="en-US"/>
        </w:rPr>
      </w:pPr>
    </w:p>
    <w:p w14:paraId="5E27AAED" w14:textId="77777777" w:rsidR="005461BE" w:rsidRPr="00A77991" w:rsidRDefault="005461BE" w:rsidP="00492565">
      <w:pPr>
        <w:pStyle w:val="BodyText"/>
        <w:spacing w:before="96" w:line="249" w:lineRule="auto"/>
        <w:ind w:left="0" w:right="-1"/>
        <w:rPr>
          <w:b/>
          <w:bCs/>
          <w:w w:val="100"/>
          <w:sz w:val="22"/>
          <w:szCs w:val="22"/>
          <w:lang w:val="en-US"/>
        </w:rPr>
      </w:pPr>
    </w:p>
    <w:p w14:paraId="32D52EEC" w14:textId="77777777" w:rsidR="005461BE" w:rsidRPr="00A77991" w:rsidRDefault="005461BE" w:rsidP="00492565">
      <w:pPr>
        <w:pStyle w:val="BodyText"/>
        <w:spacing w:before="96" w:line="249" w:lineRule="auto"/>
        <w:ind w:left="0" w:right="-1"/>
        <w:rPr>
          <w:b/>
          <w:bCs/>
          <w:w w:val="100"/>
          <w:sz w:val="22"/>
          <w:szCs w:val="22"/>
          <w:lang w:val="en-US"/>
        </w:rPr>
      </w:pPr>
    </w:p>
    <w:p w14:paraId="3775F1FF" w14:textId="77777777" w:rsidR="005461BE" w:rsidRPr="00A77991" w:rsidRDefault="005461BE" w:rsidP="00492565">
      <w:pPr>
        <w:pStyle w:val="BodyText"/>
        <w:spacing w:before="96" w:line="249" w:lineRule="auto"/>
        <w:ind w:left="0" w:right="-1"/>
        <w:rPr>
          <w:b/>
          <w:bCs/>
          <w:w w:val="100"/>
          <w:sz w:val="22"/>
          <w:szCs w:val="22"/>
          <w:lang w:val="en-US"/>
        </w:rPr>
      </w:pPr>
    </w:p>
    <w:p w14:paraId="42D18A72" w14:textId="77777777" w:rsidR="005461BE" w:rsidRPr="00A77991" w:rsidRDefault="005461BE" w:rsidP="00492565">
      <w:pPr>
        <w:pStyle w:val="BodyText"/>
        <w:spacing w:before="96" w:line="249" w:lineRule="auto"/>
        <w:ind w:left="0" w:right="-1"/>
        <w:rPr>
          <w:b/>
          <w:bCs/>
          <w:w w:val="100"/>
          <w:sz w:val="22"/>
          <w:szCs w:val="22"/>
          <w:lang w:val="en-US"/>
        </w:rPr>
      </w:pPr>
    </w:p>
    <w:p w14:paraId="7BB903D6" w14:textId="77777777" w:rsidR="005461BE" w:rsidRPr="00A77991" w:rsidRDefault="005461BE" w:rsidP="00492565">
      <w:pPr>
        <w:pStyle w:val="BodyText"/>
        <w:spacing w:before="96" w:line="249" w:lineRule="auto"/>
        <w:ind w:left="0" w:right="-1"/>
        <w:rPr>
          <w:b/>
          <w:bCs/>
          <w:w w:val="100"/>
          <w:sz w:val="22"/>
          <w:szCs w:val="22"/>
          <w:lang w:val="en-US"/>
        </w:rPr>
      </w:pPr>
    </w:p>
    <w:p w14:paraId="03D53370" w14:textId="77777777" w:rsidR="005461BE" w:rsidRPr="00A77991" w:rsidRDefault="005461BE" w:rsidP="00492565">
      <w:pPr>
        <w:pStyle w:val="BodyText"/>
        <w:spacing w:before="96" w:line="249" w:lineRule="auto"/>
        <w:ind w:left="0" w:right="-1"/>
        <w:rPr>
          <w:b/>
          <w:bCs/>
          <w:w w:val="100"/>
          <w:sz w:val="22"/>
          <w:szCs w:val="22"/>
          <w:lang w:val="en-US"/>
        </w:rPr>
      </w:pPr>
    </w:p>
    <w:p w14:paraId="25230B8F" w14:textId="77777777" w:rsidR="005461BE" w:rsidRPr="00A77991" w:rsidRDefault="005461BE" w:rsidP="00492565">
      <w:pPr>
        <w:pStyle w:val="BodyText"/>
        <w:spacing w:before="96" w:line="249" w:lineRule="auto"/>
        <w:ind w:left="0" w:right="-1"/>
        <w:rPr>
          <w:b/>
          <w:bCs/>
          <w:w w:val="100"/>
          <w:sz w:val="22"/>
          <w:szCs w:val="22"/>
          <w:lang w:val="en-US"/>
        </w:rPr>
      </w:pPr>
    </w:p>
    <w:p w14:paraId="4C7F2572" w14:textId="77777777" w:rsidR="005461BE" w:rsidRPr="00A77991" w:rsidRDefault="005461BE" w:rsidP="00492565">
      <w:pPr>
        <w:pStyle w:val="BodyText"/>
        <w:spacing w:before="96" w:line="249" w:lineRule="auto"/>
        <w:ind w:left="0" w:right="-1"/>
        <w:rPr>
          <w:b/>
          <w:bCs/>
          <w:w w:val="100"/>
          <w:sz w:val="22"/>
          <w:szCs w:val="22"/>
          <w:lang w:val="en-US"/>
        </w:rPr>
      </w:pPr>
    </w:p>
    <w:p w14:paraId="44CC5E9B" w14:textId="77777777" w:rsidR="005461BE" w:rsidRPr="00A77991" w:rsidRDefault="005461BE" w:rsidP="00492565">
      <w:pPr>
        <w:pStyle w:val="BodyText"/>
        <w:spacing w:before="96" w:line="249" w:lineRule="auto"/>
        <w:ind w:left="0" w:right="-1"/>
        <w:rPr>
          <w:b/>
          <w:bCs/>
          <w:w w:val="100"/>
          <w:sz w:val="22"/>
          <w:szCs w:val="22"/>
          <w:lang w:val="en-US"/>
        </w:rPr>
      </w:pPr>
    </w:p>
    <w:p w14:paraId="6F563221" w14:textId="77777777" w:rsidR="005461BE" w:rsidRPr="00A77991" w:rsidRDefault="005461BE" w:rsidP="00492565">
      <w:pPr>
        <w:pStyle w:val="BodyText"/>
        <w:spacing w:before="96" w:line="249" w:lineRule="auto"/>
        <w:ind w:left="0" w:right="-1"/>
        <w:rPr>
          <w:b/>
          <w:bCs/>
          <w:w w:val="100"/>
          <w:sz w:val="22"/>
          <w:szCs w:val="22"/>
          <w:lang w:val="en-US"/>
        </w:rPr>
      </w:pPr>
    </w:p>
    <w:p w14:paraId="58CE0350" w14:textId="77777777" w:rsidR="005461BE" w:rsidRPr="00A77991" w:rsidRDefault="005461BE" w:rsidP="00492565">
      <w:pPr>
        <w:pStyle w:val="BodyText"/>
        <w:spacing w:before="96" w:line="249" w:lineRule="auto"/>
        <w:ind w:left="0" w:right="-1"/>
        <w:rPr>
          <w:b/>
          <w:bCs/>
          <w:w w:val="100"/>
          <w:sz w:val="22"/>
          <w:szCs w:val="22"/>
          <w:lang w:val="en-US"/>
        </w:rPr>
      </w:pPr>
    </w:p>
    <w:p w14:paraId="7262007B" w14:textId="77777777" w:rsidR="005461BE" w:rsidRPr="00A77991" w:rsidRDefault="005461BE" w:rsidP="00492565">
      <w:pPr>
        <w:pStyle w:val="BodyText"/>
        <w:spacing w:before="96" w:line="249" w:lineRule="auto"/>
        <w:ind w:left="0" w:right="-1"/>
        <w:rPr>
          <w:b/>
          <w:bCs/>
          <w:w w:val="100"/>
          <w:sz w:val="22"/>
          <w:szCs w:val="22"/>
          <w:lang w:val="en-US"/>
        </w:rPr>
      </w:pPr>
    </w:p>
    <w:p w14:paraId="34B96885" w14:textId="77777777" w:rsidR="005461BE" w:rsidRPr="00A77991" w:rsidRDefault="005461BE" w:rsidP="00492565">
      <w:pPr>
        <w:pStyle w:val="BodyText"/>
        <w:spacing w:before="96" w:line="249" w:lineRule="auto"/>
        <w:ind w:left="0" w:right="-1"/>
        <w:rPr>
          <w:b/>
          <w:bCs/>
          <w:w w:val="100"/>
          <w:sz w:val="22"/>
          <w:szCs w:val="22"/>
          <w:lang w:val="en-US"/>
        </w:rPr>
      </w:pPr>
    </w:p>
    <w:p w14:paraId="47EB7747" w14:textId="77777777" w:rsidR="005461BE" w:rsidRPr="00A77991" w:rsidRDefault="005461BE" w:rsidP="00492565">
      <w:pPr>
        <w:pStyle w:val="BodyText"/>
        <w:spacing w:before="96" w:line="249" w:lineRule="auto"/>
        <w:ind w:left="0" w:right="-1"/>
        <w:rPr>
          <w:b/>
          <w:bCs/>
          <w:w w:val="100"/>
          <w:sz w:val="22"/>
          <w:szCs w:val="22"/>
          <w:lang w:val="en-US"/>
        </w:rPr>
      </w:pPr>
    </w:p>
    <w:p w14:paraId="65ABA5F1" w14:textId="77777777" w:rsidR="005461BE" w:rsidRPr="00A77991" w:rsidRDefault="005461BE" w:rsidP="00E751E1">
      <w:pPr>
        <w:pStyle w:val="BodyText"/>
        <w:spacing w:line="251" w:lineRule="exact"/>
        <w:ind w:left="0"/>
        <w:rPr>
          <w:b/>
          <w:bCs/>
          <w:sz w:val="24"/>
          <w:szCs w:val="24"/>
          <w:lang w:val="en-US"/>
        </w:rPr>
      </w:pPr>
    </w:p>
    <w:p w14:paraId="0509FD4C" w14:textId="77777777" w:rsidR="005461BE" w:rsidRPr="00A77991" w:rsidRDefault="005461BE" w:rsidP="00873135">
      <w:pPr>
        <w:pStyle w:val="BodyText"/>
        <w:spacing w:line="251" w:lineRule="exact"/>
        <w:ind w:left="0"/>
        <w:rPr>
          <w:b/>
          <w:bCs/>
          <w:sz w:val="24"/>
          <w:szCs w:val="24"/>
          <w:lang w:val="en-US"/>
        </w:rPr>
      </w:pPr>
    </w:p>
    <w:bookmarkEnd w:id="0"/>
    <w:p w14:paraId="7F844E1F" w14:textId="77777777" w:rsidR="005461BE" w:rsidRPr="00A77991" w:rsidRDefault="005461BE" w:rsidP="00E751E1">
      <w:pPr>
        <w:pStyle w:val="BodyText"/>
        <w:spacing w:line="251" w:lineRule="exact"/>
        <w:ind w:left="0"/>
        <w:jc w:val="left"/>
        <w:rPr>
          <w:b/>
          <w:bCs/>
          <w:sz w:val="24"/>
          <w:szCs w:val="24"/>
          <w:lang w:val="en-US"/>
        </w:rPr>
      </w:pPr>
    </w:p>
    <w:sectPr w:rsidR="005461BE" w:rsidRPr="00A77991" w:rsidSect="00E751E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41479" w14:textId="77777777" w:rsidR="00B90AB4" w:rsidRDefault="00B90AB4" w:rsidP="00D6209E">
      <w:r>
        <w:separator/>
      </w:r>
    </w:p>
  </w:endnote>
  <w:endnote w:type="continuationSeparator" w:id="0">
    <w:p w14:paraId="51D63A8E" w14:textId="77777777" w:rsidR="00B90AB4" w:rsidRDefault="00B90AB4" w:rsidP="00D62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293523"/>
      <w:docPartObj>
        <w:docPartGallery w:val="Page Numbers (Bottom of Page)"/>
        <w:docPartUnique/>
      </w:docPartObj>
    </w:sdtPr>
    <w:sdtContent>
      <w:p w14:paraId="48745419" w14:textId="77777777" w:rsidR="00BB4319" w:rsidRDefault="00BB4319" w:rsidP="00DF0A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B2829" w14:textId="77777777" w:rsidR="00BB4319" w:rsidRDefault="00BB43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3275015"/>
      <w:docPartObj>
        <w:docPartGallery w:val="Page Numbers (Bottom of Page)"/>
        <w:docPartUnique/>
      </w:docPartObj>
    </w:sdtPr>
    <w:sdtEndPr>
      <w:rPr>
        <w:rStyle w:val="PageNumber"/>
        <w:sz w:val="20"/>
        <w:szCs w:val="20"/>
      </w:rPr>
    </w:sdtEndPr>
    <w:sdtContent>
      <w:p w14:paraId="2FFE89C5" w14:textId="77777777" w:rsidR="00BB4319" w:rsidRDefault="00BB4319" w:rsidP="00DF0A51">
        <w:pPr>
          <w:pStyle w:val="Footer"/>
          <w:framePr w:wrap="none" w:vAnchor="text" w:hAnchor="margin" w:xAlign="center" w:y="1"/>
          <w:rPr>
            <w:rStyle w:val="PageNumber"/>
          </w:rPr>
        </w:pPr>
        <w:r w:rsidRPr="00A77991">
          <w:rPr>
            <w:rStyle w:val="PageNumber"/>
            <w:sz w:val="20"/>
            <w:szCs w:val="20"/>
          </w:rPr>
          <w:fldChar w:fldCharType="begin"/>
        </w:r>
        <w:r w:rsidRPr="00A77991">
          <w:rPr>
            <w:rStyle w:val="PageNumber"/>
            <w:sz w:val="20"/>
            <w:szCs w:val="20"/>
          </w:rPr>
          <w:instrText xml:space="preserve"> PAGE </w:instrText>
        </w:r>
        <w:r w:rsidRPr="00A77991">
          <w:rPr>
            <w:rStyle w:val="PageNumber"/>
            <w:sz w:val="20"/>
            <w:szCs w:val="20"/>
          </w:rPr>
          <w:fldChar w:fldCharType="separate"/>
        </w:r>
        <w:r w:rsidRPr="00A77991">
          <w:rPr>
            <w:rStyle w:val="PageNumber"/>
            <w:noProof/>
            <w:sz w:val="20"/>
            <w:szCs w:val="20"/>
          </w:rPr>
          <w:t>1</w:t>
        </w:r>
        <w:r w:rsidRPr="00A77991">
          <w:rPr>
            <w:rStyle w:val="PageNumber"/>
            <w:sz w:val="20"/>
            <w:szCs w:val="20"/>
          </w:rPr>
          <w:fldChar w:fldCharType="end"/>
        </w:r>
      </w:p>
    </w:sdtContent>
  </w:sdt>
  <w:p w14:paraId="52F82AA0" w14:textId="77777777" w:rsidR="00BB4319" w:rsidRDefault="00BB43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39636654"/>
      <w:docPartObj>
        <w:docPartGallery w:val="Page Numbers (Bottom of Page)"/>
        <w:docPartUnique/>
      </w:docPartObj>
    </w:sdtPr>
    <w:sdtContent>
      <w:p w14:paraId="76C3A060" w14:textId="0E512BEA" w:rsidR="00BB4319" w:rsidRDefault="00BB4319" w:rsidP="00DF0A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15073E" w14:textId="77777777" w:rsidR="00BB4319" w:rsidRDefault="00BB43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096193"/>
      <w:docPartObj>
        <w:docPartGallery w:val="Page Numbers (Bottom of Page)"/>
        <w:docPartUnique/>
      </w:docPartObj>
    </w:sdtPr>
    <w:sdtEndPr>
      <w:rPr>
        <w:rStyle w:val="PageNumber"/>
        <w:sz w:val="20"/>
        <w:szCs w:val="20"/>
      </w:rPr>
    </w:sdtEndPr>
    <w:sdtContent>
      <w:p w14:paraId="7B28B039" w14:textId="0644A347" w:rsidR="00BB4319" w:rsidRDefault="00BB4319" w:rsidP="00DF0A51">
        <w:pPr>
          <w:pStyle w:val="Footer"/>
          <w:framePr w:wrap="none" w:vAnchor="text" w:hAnchor="margin" w:xAlign="center" w:y="1"/>
          <w:rPr>
            <w:rStyle w:val="PageNumber"/>
          </w:rPr>
        </w:pPr>
        <w:r w:rsidRPr="00A77991">
          <w:rPr>
            <w:rStyle w:val="PageNumber"/>
            <w:sz w:val="20"/>
            <w:szCs w:val="20"/>
          </w:rPr>
          <w:fldChar w:fldCharType="begin"/>
        </w:r>
        <w:r w:rsidRPr="00A77991">
          <w:rPr>
            <w:rStyle w:val="PageNumber"/>
            <w:sz w:val="20"/>
            <w:szCs w:val="20"/>
          </w:rPr>
          <w:instrText xml:space="preserve"> PAGE </w:instrText>
        </w:r>
        <w:r w:rsidRPr="00A77991">
          <w:rPr>
            <w:rStyle w:val="PageNumber"/>
            <w:sz w:val="20"/>
            <w:szCs w:val="20"/>
          </w:rPr>
          <w:fldChar w:fldCharType="separate"/>
        </w:r>
        <w:r w:rsidRPr="00A77991">
          <w:rPr>
            <w:rStyle w:val="PageNumber"/>
            <w:noProof/>
            <w:sz w:val="20"/>
            <w:szCs w:val="20"/>
          </w:rPr>
          <w:t>1</w:t>
        </w:r>
        <w:r w:rsidRPr="00A77991">
          <w:rPr>
            <w:rStyle w:val="PageNumber"/>
            <w:sz w:val="20"/>
            <w:szCs w:val="20"/>
          </w:rPr>
          <w:fldChar w:fldCharType="end"/>
        </w:r>
      </w:p>
    </w:sdtContent>
  </w:sdt>
  <w:p w14:paraId="5FC7482C" w14:textId="77777777" w:rsidR="00BB4319" w:rsidRDefault="00BB4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284A3" w14:textId="77777777" w:rsidR="00B90AB4" w:rsidRDefault="00B90AB4" w:rsidP="00D6209E">
      <w:r>
        <w:separator/>
      </w:r>
    </w:p>
  </w:footnote>
  <w:footnote w:type="continuationSeparator" w:id="0">
    <w:p w14:paraId="2CE542F1" w14:textId="77777777" w:rsidR="00B90AB4" w:rsidRDefault="00B90AB4" w:rsidP="00D6209E">
      <w:r>
        <w:continuationSeparator/>
      </w:r>
    </w:p>
  </w:footnote>
  <w:footnote w:id="1">
    <w:p w14:paraId="48349891" w14:textId="4B388787" w:rsidR="00BB4319" w:rsidRPr="00171FF6" w:rsidRDefault="00BB4319">
      <w:pPr>
        <w:pStyle w:val="FootnoteText"/>
      </w:pPr>
      <w:r>
        <w:rPr>
          <w:rStyle w:val="FootnoteReference"/>
        </w:rPr>
        <w:footnoteRef/>
      </w:r>
      <w:r>
        <w:t xml:space="preserve"> </w:t>
      </w:r>
      <w:r>
        <w:rPr>
          <w:i/>
          <w:w w:val="100"/>
          <w:sz w:val="18"/>
          <w:szCs w:val="18"/>
        </w:rPr>
        <w:t>V</w:t>
      </w:r>
      <w:r w:rsidRPr="00171FF6">
        <w:rPr>
          <w:i/>
          <w:w w:val="100"/>
          <w:sz w:val="18"/>
          <w:szCs w:val="18"/>
        </w:rPr>
        <w:t>ersión 6.1</w:t>
      </w:r>
      <w:r>
        <w:rPr>
          <w:i/>
          <w:w w:val="100"/>
          <w:sz w:val="18"/>
          <w:szCs w:val="18"/>
        </w:rPr>
        <w:t>2</w:t>
      </w:r>
      <w:r w:rsidRPr="00171FF6">
        <w:rPr>
          <w:i/>
          <w:w w:val="100"/>
          <w:sz w:val="18"/>
          <w:szCs w:val="18"/>
        </w:rPr>
        <w:t xml:space="preserve">. Fecha: </w:t>
      </w:r>
      <w:r>
        <w:rPr>
          <w:i/>
          <w:w w:val="100"/>
          <w:sz w:val="18"/>
          <w:szCs w:val="18"/>
        </w:rPr>
        <w:t>17 de julio de 2023</w:t>
      </w:r>
    </w:p>
  </w:footnote>
  <w:footnote w:id="2">
    <w:p w14:paraId="24CDC267" w14:textId="77777777" w:rsidR="00BB4319" w:rsidRPr="00854763" w:rsidRDefault="00BB4319" w:rsidP="00085BE0">
      <w:pPr>
        <w:pStyle w:val="FootnoteText"/>
        <w:jc w:val="both"/>
        <w:rPr>
          <w:sz w:val="18"/>
          <w:szCs w:val="18"/>
        </w:rPr>
      </w:pPr>
      <w:r w:rsidRPr="00BC56B2">
        <w:rPr>
          <w:rStyle w:val="FootnoteReference"/>
        </w:rPr>
        <w:footnoteRef/>
      </w:r>
      <w:r>
        <w:t xml:space="preserve"> </w:t>
      </w:r>
      <w:r w:rsidRPr="00854763">
        <w:rPr>
          <w:w w:val="100"/>
          <w:sz w:val="18"/>
          <w:szCs w:val="18"/>
        </w:rPr>
        <w:t>A efectos del análisis, el estudio omite la evolución diaria de los pacientes que registran dos o más admisiones en UCI.</w:t>
      </w:r>
    </w:p>
  </w:footnote>
  <w:footnote w:id="3">
    <w:p w14:paraId="04A7A717" w14:textId="77777777" w:rsidR="00BB4319" w:rsidRDefault="00BB4319">
      <w:pPr>
        <w:pStyle w:val="FootnoteText"/>
      </w:pPr>
      <w:r>
        <w:rPr>
          <w:rStyle w:val="FootnoteReference"/>
        </w:rPr>
        <w:footnoteRef/>
      </w:r>
      <w:r>
        <w:t xml:space="preserve"> </w:t>
      </w:r>
      <w:r w:rsidRPr="004F4EDB">
        <w:rPr>
          <w:w w:val="100"/>
          <w:sz w:val="18"/>
          <w:szCs w:val="18"/>
        </w:rPr>
        <w:t>El análisis</w:t>
      </w:r>
      <w:r>
        <w:rPr>
          <w:w w:val="100"/>
          <w:sz w:val="18"/>
          <w:szCs w:val="18"/>
        </w:rPr>
        <w:t xml:space="preserve"> de regresión </w:t>
      </w:r>
      <w:r w:rsidRPr="004F4EDB">
        <w:rPr>
          <w:w w:val="100"/>
          <w:sz w:val="18"/>
          <w:szCs w:val="18"/>
        </w:rPr>
        <w:t xml:space="preserve">multivariante de Cox, expresado en el </w:t>
      </w:r>
      <w:r w:rsidRPr="004F4EDB">
        <w:rPr>
          <w:b/>
          <w:bCs/>
          <w:w w:val="100"/>
          <w:sz w:val="18"/>
          <w:szCs w:val="18"/>
        </w:rPr>
        <w:t>Cuadro 2</w:t>
      </w:r>
      <w:r w:rsidRPr="004F4EDB">
        <w:rPr>
          <w:w w:val="100"/>
          <w:sz w:val="18"/>
          <w:szCs w:val="18"/>
        </w:rPr>
        <w:t>, considera la edad como una variable categórica</w:t>
      </w:r>
      <w:r>
        <w:rPr>
          <w:w w:val="100"/>
          <w:sz w:val="18"/>
          <w:szCs w:val="18"/>
        </w:rPr>
        <w:t xml:space="preserve"> de dos niveles. Como ejercicio complementario, se implementa un análisis de regresión multivariante de Cox que considera, en general, la edad como una variable continua. Manteniendo idénticas las demás características, la razón de riesgo estimada considera dos grupos de pacientes cuya edad difiere en un año (</w:t>
      </w:r>
      <w:r>
        <w:rPr>
          <w:b/>
          <w:bCs/>
          <w:w w:val="100"/>
          <w:sz w:val="18"/>
          <w:szCs w:val="18"/>
        </w:rPr>
        <w:t xml:space="preserve">Cuadro S5 </w:t>
      </w:r>
      <w:r>
        <w:rPr>
          <w:w w:val="100"/>
          <w:sz w:val="18"/>
          <w:szCs w:val="18"/>
        </w:rPr>
        <w:t xml:space="preserve">y </w:t>
      </w:r>
      <w:r>
        <w:rPr>
          <w:b/>
          <w:bCs/>
          <w:w w:val="100"/>
          <w:sz w:val="18"/>
          <w:szCs w:val="18"/>
        </w:rPr>
        <w:t>Cuadro S6</w:t>
      </w:r>
      <w:r>
        <w:rPr>
          <w:w w:val="100"/>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2CE9"/>
    <w:multiLevelType w:val="hybridMultilevel"/>
    <w:tmpl w:val="CC8A7486"/>
    <w:lvl w:ilvl="0" w:tplc="20B05AB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AF6DB2"/>
    <w:multiLevelType w:val="hybridMultilevel"/>
    <w:tmpl w:val="7CCE7118"/>
    <w:lvl w:ilvl="0" w:tplc="6D0619A6">
      <w:start w:val="1"/>
      <w:numFmt w:val="upperRoman"/>
      <w:lvlText w:val="%1."/>
      <w:lvlJc w:val="left"/>
      <w:pPr>
        <w:ind w:left="862" w:hanging="72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 w15:restartNumberingAfterBreak="0">
    <w:nsid w:val="14512986"/>
    <w:multiLevelType w:val="hybridMultilevel"/>
    <w:tmpl w:val="27CAF1FE"/>
    <w:lvl w:ilvl="0" w:tplc="AE0ECA3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772977"/>
    <w:multiLevelType w:val="hybridMultilevel"/>
    <w:tmpl w:val="A61862C0"/>
    <w:lvl w:ilvl="0" w:tplc="36ACD310">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4" w15:restartNumberingAfterBreak="0">
    <w:nsid w:val="1EDD36F1"/>
    <w:multiLevelType w:val="hybridMultilevel"/>
    <w:tmpl w:val="4344FA3A"/>
    <w:lvl w:ilvl="0" w:tplc="1390C36A">
      <w:start w:val="1"/>
      <w:numFmt w:val="decimal"/>
      <w:lvlText w:val="%1."/>
      <w:lvlJc w:val="left"/>
      <w:pPr>
        <w:ind w:left="218" w:hanging="360"/>
      </w:pPr>
      <w:rPr>
        <w:rFonts w:hint="default"/>
        <w:w w:val="110"/>
      </w:rPr>
    </w:lvl>
    <w:lvl w:ilvl="1" w:tplc="0C0A0019" w:tentative="1">
      <w:start w:val="1"/>
      <w:numFmt w:val="lowerLetter"/>
      <w:lvlText w:val="%2."/>
      <w:lvlJc w:val="left"/>
      <w:pPr>
        <w:ind w:left="938" w:hanging="360"/>
      </w:pPr>
    </w:lvl>
    <w:lvl w:ilvl="2" w:tplc="0C0A001B" w:tentative="1">
      <w:start w:val="1"/>
      <w:numFmt w:val="lowerRoman"/>
      <w:lvlText w:val="%3."/>
      <w:lvlJc w:val="right"/>
      <w:pPr>
        <w:ind w:left="1658" w:hanging="180"/>
      </w:pPr>
    </w:lvl>
    <w:lvl w:ilvl="3" w:tplc="0C0A000F" w:tentative="1">
      <w:start w:val="1"/>
      <w:numFmt w:val="decimal"/>
      <w:lvlText w:val="%4."/>
      <w:lvlJc w:val="left"/>
      <w:pPr>
        <w:ind w:left="2378" w:hanging="360"/>
      </w:pPr>
    </w:lvl>
    <w:lvl w:ilvl="4" w:tplc="0C0A0019" w:tentative="1">
      <w:start w:val="1"/>
      <w:numFmt w:val="lowerLetter"/>
      <w:lvlText w:val="%5."/>
      <w:lvlJc w:val="left"/>
      <w:pPr>
        <w:ind w:left="3098" w:hanging="360"/>
      </w:pPr>
    </w:lvl>
    <w:lvl w:ilvl="5" w:tplc="0C0A001B" w:tentative="1">
      <w:start w:val="1"/>
      <w:numFmt w:val="lowerRoman"/>
      <w:lvlText w:val="%6."/>
      <w:lvlJc w:val="right"/>
      <w:pPr>
        <w:ind w:left="3818" w:hanging="180"/>
      </w:pPr>
    </w:lvl>
    <w:lvl w:ilvl="6" w:tplc="0C0A000F" w:tentative="1">
      <w:start w:val="1"/>
      <w:numFmt w:val="decimal"/>
      <w:lvlText w:val="%7."/>
      <w:lvlJc w:val="left"/>
      <w:pPr>
        <w:ind w:left="4538" w:hanging="360"/>
      </w:pPr>
    </w:lvl>
    <w:lvl w:ilvl="7" w:tplc="0C0A0019" w:tentative="1">
      <w:start w:val="1"/>
      <w:numFmt w:val="lowerLetter"/>
      <w:lvlText w:val="%8."/>
      <w:lvlJc w:val="left"/>
      <w:pPr>
        <w:ind w:left="5258" w:hanging="360"/>
      </w:pPr>
    </w:lvl>
    <w:lvl w:ilvl="8" w:tplc="0C0A001B" w:tentative="1">
      <w:start w:val="1"/>
      <w:numFmt w:val="lowerRoman"/>
      <w:lvlText w:val="%9."/>
      <w:lvlJc w:val="right"/>
      <w:pPr>
        <w:ind w:left="5978" w:hanging="180"/>
      </w:pPr>
    </w:lvl>
  </w:abstractNum>
  <w:abstractNum w:abstractNumId="5" w15:restartNumberingAfterBreak="0">
    <w:nsid w:val="2C795237"/>
    <w:multiLevelType w:val="multilevel"/>
    <w:tmpl w:val="CFCA0224"/>
    <w:lvl w:ilvl="0">
      <w:start w:val="1"/>
      <w:numFmt w:val="decimal"/>
      <w:lvlText w:val="%1."/>
      <w:lvlJc w:val="left"/>
      <w:pPr>
        <w:ind w:left="888" w:hanging="360"/>
      </w:pPr>
      <w:rPr>
        <w:rFonts w:hint="default"/>
      </w:rPr>
    </w:lvl>
    <w:lvl w:ilvl="1">
      <w:start w:val="1"/>
      <w:numFmt w:val="decimal"/>
      <w:isLgl/>
      <w:lvlText w:val="%1.%2."/>
      <w:lvlJc w:val="left"/>
      <w:pPr>
        <w:ind w:left="888" w:hanging="360"/>
      </w:pPr>
      <w:rPr>
        <w:rFonts w:hint="default"/>
      </w:rPr>
    </w:lvl>
    <w:lvl w:ilvl="2">
      <w:start w:val="1"/>
      <w:numFmt w:val="decimal"/>
      <w:isLgl/>
      <w:lvlText w:val="%1.%2.%3."/>
      <w:lvlJc w:val="left"/>
      <w:pPr>
        <w:ind w:left="1248" w:hanging="720"/>
      </w:pPr>
      <w:rPr>
        <w:rFonts w:hint="default"/>
      </w:rPr>
    </w:lvl>
    <w:lvl w:ilvl="3">
      <w:start w:val="1"/>
      <w:numFmt w:val="decimal"/>
      <w:isLgl/>
      <w:lvlText w:val="%1.%2.%3.%4."/>
      <w:lvlJc w:val="left"/>
      <w:pPr>
        <w:ind w:left="1248" w:hanging="720"/>
      </w:pPr>
      <w:rPr>
        <w:rFonts w:hint="default"/>
      </w:rPr>
    </w:lvl>
    <w:lvl w:ilvl="4">
      <w:start w:val="1"/>
      <w:numFmt w:val="decimal"/>
      <w:isLgl/>
      <w:lvlText w:val="%1.%2.%3.%4.%5."/>
      <w:lvlJc w:val="left"/>
      <w:pPr>
        <w:ind w:left="1608" w:hanging="1080"/>
      </w:pPr>
      <w:rPr>
        <w:rFonts w:hint="default"/>
      </w:rPr>
    </w:lvl>
    <w:lvl w:ilvl="5">
      <w:start w:val="1"/>
      <w:numFmt w:val="decimal"/>
      <w:isLgl/>
      <w:lvlText w:val="%1.%2.%3.%4.%5.%6."/>
      <w:lvlJc w:val="left"/>
      <w:pPr>
        <w:ind w:left="1608" w:hanging="1080"/>
      </w:pPr>
      <w:rPr>
        <w:rFonts w:hint="default"/>
      </w:rPr>
    </w:lvl>
    <w:lvl w:ilvl="6">
      <w:start w:val="1"/>
      <w:numFmt w:val="decimal"/>
      <w:isLgl/>
      <w:lvlText w:val="%1.%2.%3.%4.%5.%6.%7."/>
      <w:lvlJc w:val="left"/>
      <w:pPr>
        <w:ind w:left="1968" w:hanging="1440"/>
      </w:pPr>
      <w:rPr>
        <w:rFonts w:hint="default"/>
      </w:rPr>
    </w:lvl>
    <w:lvl w:ilvl="7">
      <w:start w:val="1"/>
      <w:numFmt w:val="decimal"/>
      <w:isLgl/>
      <w:lvlText w:val="%1.%2.%3.%4.%5.%6.%7.%8."/>
      <w:lvlJc w:val="left"/>
      <w:pPr>
        <w:ind w:left="1968" w:hanging="1440"/>
      </w:pPr>
      <w:rPr>
        <w:rFonts w:hint="default"/>
      </w:rPr>
    </w:lvl>
    <w:lvl w:ilvl="8">
      <w:start w:val="1"/>
      <w:numFmt w:val="decimal"/>
      <w:isLgl/>
      <w:lvlText w:val="%1.%2.%3.%4.%5.%6.%7.%8.%9."/>
      <w:lvlJc w:val="left"/>
      <w:pPr>
        <w:ind w:left="2328" w:hanging="1800"/>
      </w:pPr>
      <w:rPr>
        <w:rFonts w:hint="default"/>
      </w:rPr>
    </w:lvl>
  </w:abstractNum>
  <w:abstractNum w:abstractNumId="6" w15:restartNumberingAfterBreak="0">
    <w:nsid w:val="32A94539"/>
    <w:multiLevelType w:val="hybridMultilevel"/>
    <w:tmpl w:val="CC8A7486"/>
    <w:lvl w:ilvl="0" w:tplc="20B05AB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2E530F3"/>
    <w:multiLevelType w:val="hybridMultilevel"/>
    <w:tmpl w:val="27CAF1FE"/>
    <w:lvl w:ilvl="0" w:tplc="AE0ECA3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E0453DF"/>
    <w:multiLevelType w:val="hybridMultilevel"/>
    <w:tmpl w:val="27CAF1FE"/>
    <w:lvl w:ilvl="0" w:tplc="AE0ECA3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82F0111"/>
    <w:multiLevelType w:val="hybridMultilevel"/>
    <w:tmpl w:val="27BE1022"/>
    <w:lvl w:ilvl="0" w:tplc="96A6F534">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B84566C"/>
    <w:multiLevelType w:val="hybridMultilevel"/>
    <w:tmpl w:val="86061846"/>
    <w:lvl w:ilvl="0" w:tplc="F72CD6CA">
      <w:start w:val="1"/>
      <w:numFmt w:val="low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1" w15:restartNumberingAfterBreak="0">
    <w:nsid w:val="4E2947F5"/>
    <w:multiLevelType w:val="hybridMultilevel"/>
    <w:tmpl w:val="CC8A7486"/>
    <w:lvl w:ilvl="0" w:tplc="20B05AB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4F32501"/>
    <w:multiLevelType w:val="hybridMultilevel"/>
    <w:tmpl w:val="AEEE8180"/>
    <w:lvl w:ilvl="0" w:tplc="114E4774">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D5D08A0"/>
    <w:multiLevelType w:val="hybridMultilevel"/>
    <w:tmpl w:val="0A6AE14E"/>
    <w:lvl w:ilvl="0" w:tplc="A09ADCCC">
      <w:start w:val="1"/>
      <w:numFmt w:val="upperRoman"/>
      <w:lvlText w:val="%1."/>
      <w:lvlJc w:val="left"/>
      <w:pPr>
        <w:ind w:left="1080" w:hanging="72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A6345A"/>
    <w:multiLevelType w:val="hybridMultilevel"/>
    <w:tmpl w:val="54AE0FF4"/>
    <w:lvl w:ilvl="0" w:tplc="9E70BC64">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EEE5524"/>
    <w:multiLevelType w:val="hybridMultilevel"/>
    <w:tmpl w:val="C3EE216C"/>
    <w:lvl w:ilvl="0" w:tplc="2DCA2AD6">
      <w:start w:val="1"/>
      <w:numFmt w:val="decimal"/>
      <w:lvlText w:val="%1."/>
      <w:lvlJc w:val="left"/>
      <w:pPr>
        <w:ind w:left="5" w:hanging="645"/>
      </w:pPr>
      <w:rPr>
        <w:rFonts w:ascii="Times New Roman" w:eastAsia="Times New Roman" w:hAnsi="Times New Roman" w:cs="Times New Roman" w:hint="default"/>
        <w:color w:val="auto"/>
      </w:rPr>
    </w:lvl>
    <w:lvl w:ilvl="1" w:tplc="240A0019" w:tentative="1">
      <w:start w:val="1"/>
      <w:numFmt w:val="lowerLetter"/>
      <w:lvlText w:val="%2."/>
      <w:lvlJc w:val="left"/>
      <w:pPr>
        <w:ind w:left="440" w:hanging="360"/>
      </w:pPr>
    </w:lvl>
    <w:lvl w:ilvl="2" w:tplc="240A001B" w:tentative="1">
      <w:start w:val="1"/>
      <w:numFmt w:val="lowerRoman"/>
      <w:lvlText w:val="%3."/>
      <w:lvlJc w:val="right"/>
      <w:pPr>
        <w:ind w:left="1160" w:hanging="180"/>
      </w:pPr>
    </w:lvl>
    <w:lvl w:ilvl="3" w:tplc="240A000F" w:tentative="1">
      <w:start w:val="1"/>
      <w:numFmt w:val="decimal"/>
      <w:lvlText w:val="%4."/>
      <w:lvlJc w:val="left"/>
      <w:pPr>
        <w:ind w:left="1880" w:hanging="360"/>
      </w:pPr>
    </w:lvl>
    <w:lvl w:ilvl="4" w:tplc="240A0019" w:tentative="1">
      <w:start w:val="1"/>
      <w:numFmt w:val="lowerLetter"/>
      <w:lvlText w:val="%5."/>
      <w:lvlJc w:val="left"/>
      <w:pPr>
        <w:ind w:left="2600" w:hanging="360"/>
      </w:pPr>
    </w:lvl>
    <w:lvl w:ilvl="5" w:tplc="240A001B" w:tentative="1">
      <w:start w:val="1"/>
      <w:numFmt w:val="lowerRoman"/>
      <w:lvlText w:val="%6."/>
      <w:lvlJc w:val="right"/>
      <w:pPr>
        <w:ind w:left="3320" w:hanging="180"/>
      </w:pPr>
    </w:lvl>
    <w:lvl w:ilvl="6" w:tplc="240A000F" w:tentative="1">
      <w:start w:val="1"/>
      <w:numFmt w:val="decimal"/>
      <w:lvlText w:val="%7."/>
      <w:lvlJc w:val="left"/>
      <w:pPr>
        <w:ind w:left="4040" w:hanging="360"/>
      </w:pPr>
    </w:lvl>
    <w:lvl w:ilvl="7" w:tplc="240A0019" w:tentative="1">
      <w:start w:val="1"/>
      <w:numFmt w:val="lowerLetter"/>
      <w:lvlText w:val="%8."/>
      <w:lvlJc w:val="left"/>
      <w:pPr>
        <w:ind w:left="4760" w:hanging="360"/>
      </w:pPr>
    </w:lvl>
    <w:lvl w:ilvl="8" w:tplc="240A001B" w:tentative="1">
      <w:start w:val="1"/>
      <w:numFmt w:val="lowerRoman"/>
      <w:lvlText w:val="%9."/>
      <w:lvlJc w:val="right"/>
      <w:pPr>
        <w:ind w:left="5480" w:hanging="180"/>
      </w:pPr>
    </w:lvl>
  </w:abstractNum>
  <w:num w:numId="1">
    <w:abstractNumId w:val="4"/>
  </w:num>
  <w:num w:numId="2">
    <w:abstractNumId w:val="13"/>
  </w:num>
  <w:num w:numId="3">
    <w:abstractNumId w:val="1"/>
  </w:num>
  <w:num w:numId="4">
    <w:abstractNumId w:val="10"/>
  </w:num>
  <w:num w:numId="5">
    <w:abstractNumId w:val="3"/>
  </w:num>
  <w:num w:numId="6">
    <w:abstractNumId w:val="5"/>
  </w:num>
  <w:num w:numId="7">
    <w:abstractNumId w:val="8"/>
  </w:num>
  <w:num w:numId="8">
    <w:abstractNumId w:val="7"/>
  </w:num>
  <w:num w:numId="9">
    <w:abstractNumId w:val="2"/>
  </w:num>
  <w:num w:numId="10">
    <w:abstractNumId w:val="9"/>
  </w:num>
  <w:num w:numId="11">
    <w:abstractNumId w:val="6"/>
  </w:num>
  <w:num w:numId="12">
    <w:abstractNumId w:val="12"/>
  </w:num>
  <w:num w:numId="13">
    <w:abstractNumId w:val="11"/>
  </w:num>
  <w:num w:numId="14">
    <w:abstractNumId w:val="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46"/>
    <w:rsid w:val="00004288"/>
    <w:rsid w:val="00030E78"/>
    <w:rsid w:val="00046379"/>
    <w:rsid w:val="00052FF7"/>
    <w:rsid w:val="00062043"/>
    <w:rsid w:val="000647DA"/>
    <w:rsid w:val="000717EE"/>
    <w:rsid w:val="00076C8D"/>
    <w:rsid w:val="000812A9"/>
    <w:rsid w:val="00085BE0"/>
    <w:rsid w:val="00086F15"/>
    <w:rsid w:val="000B13A9"/>
    <w:rsid w:val="000D3540"/>
    <w:rsid w:val="000E7360"/>
    <w:rsid w:val="0011304E"/>
    <w:rsid w:val="001268BD"/>
    <w:rsid w:val="001317EC"/>
    <w:rsid w:val="001356B7"/>
    <w:rsid w:val="00171FF6"/>
    <w:rsid w:val="00191754"/>
    <w:rsid w:val="001A3FDD"/>
    <w:rsid w:val="001B156E"/>
    <w:rsid w:val="001B436A"/>
    <w:rsid w:val="001C1D1D"/>
    <w:rsid w:val="001C76F7"/>
    <w:rsid w:val="001F67BB"/>
    <w:rsid w:val="00237573"/>
    <w:rsid w:val="002504B0"/>
    <w:rsid w:val="00253E37"/>
    <w:rsid w:val="00256F50"/>
    <w:rsid w:val="00285135"/>
    <w:rsid w:val="002A680C"/>
    <w:rsid w:val="002A7607"/>
    <w:rsid w:val="002B5D6D"/>
    <w:rsid w:val="002D3EBA"/>
    <w:rsid w:val="002D5092"/>
    <w:rsid w:val="002D55D9"/>
    <w:rsid w:val="002E28A0"/>
    <w:rsid w:val="00345203"/>
    <w:rsid w:val="00371ECB"/>
    <w:rsid w:val="00381FCF"/>
    <w:rsid w:val="003C018D"/>
    <w:rsid w:val="003C2019"/>
    <w:rsid w:val="003D1905"/>
    <w:rsid w:val="003E14B5"/>
    <w:rsid w:val="003F75D6"/>
    <w:rsid w:val="00406CF3"/>
    <w:rsid w:val="00420505"/>
    <w:rsid w:val="00426FCD"/>
    <w:rsid w:val="004378A3"/>
    <w:rsid w:val="0046655B"/>
    <w:rsid w:val="00474AC7"/>
    <w:rsid w:val="00474C7F"/>
    <w:rsid w:val="00475276"/>
    <w:rsid w:val="00483510"/>
    <w:rsid w:val="0048362E"/>
    <w:rsid w:val="00485886"/>
    <w:rsid w:val="00491158"/>
    <w:rsid w:val="00492565"/>
    <w:rsid w:val="004A1D1D"/>
    <w:rsid w:val="004C0C15"/>
    <w:rsid w:val="004C3C1D"/>
    <w:rsid w:val="004C5A36"/>
    <w:rsid w:val="004D7DFB"/>
    <w:rsid w:val="004E012B"/>
    <w:rsid w:val="004F4EDB"/>
    <w:rsid w:val="004F7D8E"/>
    <w:rsid w:val="005109F2"/>
    <w:rsid w:val="005142C1"/>
    <w:rsid w:val="005461BE"/>
    <w:rsid w:val="0056602F"/>
    <w:rsid w:val="0058637A"/>
    <w:rsid w:val="00593647"/>
    <w:rsid w:val="005C10DC"/>
    <w:rsid w:val="005C1273"/>
    <w:rsid w:val="005E3B6B"/>
    <w:rsid w:val="005F064C"/>
    <w:rsid w:val="00611FDE"/>
    <w:rsid w:val="00613E2A"/>
    <w:rsid w:val="00627FD3"/>
    <w:rsid w:val="0063130F"/>
    <w:rsid w:val="00632326"/>
    <w:rsid w:val="00635841"/>
    <w:rsid w:val="00671B23"/>
    <w:rsid w:val="0069242D"/>
    <w:rsid w:val="006A4737"/>
    <w:rsid w:val="006A79AD"/>
    <w:rsid w:val="006D0A83"/>
    <w:rsid w:val="006D3D93"/>
    <w:rsid w:val="006E54A5"/>
    <w:rsid w:val="006E66C2"/>
    <w:rsid w:val="006F5E53"/>
    <w:rsid w:val="00716546"/>
    <w:rsid w:val="0072733A"/>
    <w:rsid w:val="0073107F"/>
    <w:rsid w:val="00746293"/>
    <w:rsid w:val="00753346"/>
    <w:rsid w:val="00760E72"/>
    <w:rsid w:val="00761F04"/>
    <w:rsid w:val="00762F03"/>
    <w:rsid w:val="007734FE"/>
    <w:rsid w:val="007B1A3E"/>
    <w:rsid w:val="007D0681"/>
    <w:rsid w:val="007F2DE1"/>
    <w:rsid w:val="00807667"/>
    <w:rsid w:val="00814BAF"/>
    <w:rsid w:val="00814E6E"/>
    <w:rsid w:val="00833078"/>
    <w:rsid w:val="00854763"/>
    <w:rsid w:val="0085489D"/>
    <w:rsid w:val="00857EBD"/>
    <w:rsid w:val="008600D3"/>
    <w:rsid w:val="0086534C"/>
    <w:rsid w:val="008729E6"/>
    <w:rsid w:val="00873135"/>
    <w:rsid w:val="008771DB"/>
    <w:rsid w:val="00893D7F"/>
    <w:rsid w:val="00896F54"/>
    <w:rsid w:val="008A47CC"/>
    <w:rsid w:val="008C06DB"/>
    <w:rsid w:val="008C76FC"/>
    <w:rsid w:val="008E17A2"/>
    <w:rsid w:val="00917520"/>
    <w:rsid w:val="00920A2E"/>
    <w:rsid w:val="00924E45"/>
    <w:rsid w:val="00935800"/>
    <w:rsid w:val="00952761"/>
    <w:rsid w:val="00972978"/>
    <w:rsid w:val="009757F5"/>
    <w:rsid w:val="009A732A"/>
    <w:rsid w:val="009B56B2"/>
    <w:rsid w:val="009E2683"/>
    <w:rsid w:val="009F523A"/>
    <w:rsid w:val="00A121D9"/>
    <w:rsid w:val="00A14658"/>
    <w:rsid w:val="00A45EBD"/>
    <w:rsid w:val="00A50E6E"/>
    <w:rsid w:val="00A53720"/>
    <w:rsid w:val="00A75DD1"/>
    <w:rsid w:val="00A77991"/>
    <w:rsid w:val="00A83CF6"/>
    <w:rsid w:val="00AA3CF1"/>
    <w:rsid w:val="00AC136E"/>
    <w:rsid w:val="00AD1BFC"/>
    <w:rsid w:val="00AE6FFC"/>
    <w:rsid w:val="00AF4B9B"/>
    <w:rsid w:val="00AF532B"/>
    <w:rsid w:val="00B01994"/>
    <w:rsid w:val="00B073AA"/>
    <w:rsid w:val="00B2772F"/>
    <w:rsid w:val="00B34A9D"/>
    <w:rsid w:val="00B365A6"/>
    <w:rsid w:val="00B66DB4"/>
    <w:rsid w:val="00B73D62"/>
    <w:rsid w:val="00B90AB4"/>
    <w:rsid w:val="00BB4319"/>
    <w:rsid w:val="00BC3108"/>
    <w:rsid w:val="00BC375B"/>
    <w:rsid w:val="00BC52A0"/>
    <w:rsid w:val="00BC56B2"/>
    <w:rsid w:val="00BD0AEE"/>
    <w:rsid w:val="00C051DB"/>
    <w:rsid w:val="00C20567"/>
    <w:rsid w:val="00CA2D60"/>
    <w:rsid w:val="00CE6E2F"/>
    <w:rsid w:val="00CF5E9D"/>
    <w:rsid w:val="00D015B1"/>
    <w:rsid w:val="00D17623"/>
    <w:rsid w:val="00D23F5E"/>
    <w:rsid w:val="00D6209E"/>
    <w:rsid w:val="00D67FC7"/>
    <w:rsid w:val="00D8092D"/>
    <w:rsid w:val="00DA708B"/>
    <w:rsid w:val="00DB130F"/>
    <w:rsid w:val="00DB2832"/>
    <w:rsid w:val="00DE41A8"/>
    <w:rsid w:val="00DF0A51"/>
    <w:rsid w:val="00DF1C6B"/>
    <w:rsid w:val="00DF26B8"/>
    <w:rsid w:val="00E0187E"/>
    <w:rsid w:val="00E02CA9"/>
    <w:rsid w:val="00E17CF3"/>
    <w:rsid w:val="00E25718"/>
    <w:rsid w:val="00E43CCB"/>
    <w:rsid w:val="00E57291"/>
    <w:rsid w:val="00E6737A"/>
    <w:rsid w:val="00E7306F"/>
    <w:rsid w:val="00E751E1"/>
    <w:rsid w:val="00E76F97"/>
    <w:rsid w:val="00E84881"/>
    <w:rsid w:val="00E901BA"/>
    <w:rsid w:val="00E9375A"/>
    <w:rsid w:val="00EA1F98"/>
    <w:rsid w:val="00EA63B3"/>
    <w:rsid w:val="00EB73B9"/>
    <w:rsid w:val="00EE64FA"/>
    <w:rsid w:val="00EE65E8"/>
    <w:rsid w:val="00F62330"/>
    <w:rsid w:val="00F6775F"/>
    <w:rsid w:val="00F8694F"/>
    <w:rsid w:val="00FA5DF0"/>
    <w:rsid w:val="00FB6D70"/>
    <w:rsid w:val="00FE05BB"/>
    <w:rsid w:val="00FE7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9524B"/>
  <w15:chartTrackingRefBased/>
  <w15:docId w15:val="{C74E9FB6-05DC-42DD-804F-0242FF0F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w w:val="110"/>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6F7"/>
    <w:pPr>
      <w:widowControl w:val="0"/>
      <w:autoSpaceDE w:val="0"/>
      <w:autoSpaceDN w:val="0"/>
      <w:spacing w:after="0" w:line="240" w:lineRule="auto"/>
    </w:pPr>
  </w:style>
  <w:style w:type="paragraph" w:styleId="Heading1">
    <w:name w:val="heading 1"/>
    <w:basedOn w:val="Normal"/>
    <w:next w:val="Normal"/>
    <w:link w:val="Heading1Char"/>
    <w:uiPriority w:val="9"/>
    <w:qFormat/>
    <w:rsid w:val="005F064C"/>
    <w:pPr>
      <w:keepNext/>
      <w:keepLines/>
      <w:widowControl/>
      <w:autoSpaceDE/>
      <w:autoSpaceDN/>
      <w:spacing w:before="240" w:line="259" w:lineRule="auto"/>
      <w:outlineLvl w:val="0"/>
    </w:pPr>
    <w:rPr>
      <w:rFonts w:asciiTheme="majorHAnsi" w:eastAsiaTheme="majorEastAsia" w:hAnsiTheme="majorHAnsi" w:cstheme="majorBidi"/>
      <w:color w:val="2F5496" w:themeColor="accent1" w:themeShade="BF"/>
      <w:w w:val="100"/>
      <w:sz w:val="32"/>
      <w:szCs w:val="32"/>
      <w:lang w:val="es-CO"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76F7"/>
    <w:pPr>
      <w:ind w:left="528"/>
      <w:jc w:val="both"/>
    </w:pPr>
    <w:rPr>
      <w:sz w:val="20"/>
      <w:szCs w:val="20"/>
    </w:rPr>
  </w:style>
  <w:style w:type="character" w:customStyle="1" w:styleId="BodyTextChar">
    <w:name w:val="Body Text Char"/>
    <w:basedOn w:val="DefaultParagraphFont"/>
    <w:link w:val="BodyText"/>
    <w:uiPriority w:val="1"/>
    <w:rsid w:val="001C76F7"/>
    <w:rPr>
      <w:rFonts w:ascii="Times New Roman" w:eastAsia="Times New Roman" w:hAnsi="Times New Roman" w:cs="Times New Roman"/>
      <w:kern w:val="0"/>
      <w:sz w:val="20"/>
      <w:szCs w:val="20"/>
      <w14:ligatures w14:val="none"/>
    </w:rPr>
  </w:style>
  <w:style w:type="paragraph" w:styleId="Title">
    <w:name w:val="Title"/>
    <w:basedOn w:val="Normal"/>
    <w:link w:val="TitleChar"/>
    <w:uiPriority w:val="10"/>
    <w:qFormat/>
    <w:rsid w:val="001C76F7"/>
    <w:pPr>
      <w:spacing w:before="164"/>
      <w:ind w:left="324" w:right="321" w:hanging="1"/>
      <w:jc w:val="center"/>
    </w:pPr>
    <w:rPr>
      <w:sz w:val="48"/>
      <w:szCs w:val="48"/>
    </w:rPr>
  </w:style>
  <w:style w:type="character" w:customStyle="1" w:styleId="TitleChar">
    <w:name w:val="Title Char"/>
    <w:basedOn w:val="DefaultParagraphFont"/>
    <w:link w:val="Title"/>
    <w:uiPriority w:val="10"/>
    <w:rsid w:val="001C76F7"/>
    <w:rPr>
      <w:rFonts w:ascii="Times New Roman" w:eastAsia="Times New Roman" w:hAnsi="Times New Roman" w:cs="Times New Roman"/>
      <w:kern w:val="0"/>
      <w:sz w:val="48"/>
      <w:szCs w:val="48"/>
      <w14:ligatures w14:val="none"/>
    </w:rPr>
  </w:style>
  <w:style w:type="paragraph" w:styleId="FootnoteText">
    <w:name w:val="footnote text"/>
    <w:basedOn w:val="Normal"/>
    <w:link w:val="FootnoteTextChar"/>
    <w:uiPriority w:val="99"/>
    <w:semiHidden/>
    <w:unhideWhenUsed/>
    <w:rsid w:val="00D6209E"/>
    <w:rPr>
      <w:sz w:val="20"/>
      <w:szCs w:val="20"/>
    </w:rPr>
  </w:style>
  <w:style w:type="character" w:customStyle="1" w:styleId="FootnoteTextChar">
    <w:name w:val="Footnote Text Char"/>
    <w:basedOn w:val="DefaultParagraphFont"/>
    <w:link w:val="FootnoteText"/>
    <w:uiPriority w:val="99"/>
    <w:semiHidden/>
    <w:rsid w:val="00D6209E"/>
    <w:rPr>
      <w:sz w:val="20"/>
      <w:szCs w:val="20"/>
    </w:rPr>
  </w:style>
  <w:style w:type="character" w:styleId="FootnoteReference">
    <w:name w:val="footnote reference"/>
    <w:basedOn w:val="DefaultParagraphFont"/>
    <w:uiPriority w:val="99"/>
    <w:semiHidden/>
    <w:unhideWhenUsed/>
    <w:rsid w:val="00D6209E"/>
    <w:rPr>
      <w:vertAlign w:val="superscript"/>
    </w:rPr>
  </w:style>
  <w:style w:type="character" w:styleId="PlaceholderText">
    <w:name w:val="Placeholder Text"/>
    <w:basedOn w:val="DefaultParagraphFont"/>
    <w:uiPriority w:val="99"/>
    <w:semiHidden/>
    <w:rsid w:val="00B34A9D"/>
    <w:rPr>
      <w:color w:val="808080"/>
    </w:rPr>
  </w:style>
  <w:style w:type="paragraph" w:styleId="Footer">
    <w:name w:val="footer"/>
    <w:basedOn w:val="Normal"/>
    <w:link w:val="FooterChar"/>
    <w:uiPriority w:val="99"/>
    <w:unhideWhenUsed/>
    <w:rsid w:val="003D1905"/>
    <w:pPr>
      <w:tabs>
        <w:tab w:val="center" w:pos="4680"/>
        <w:tab w:val="right" w:pos="9360"/>
      </w:tabs>
    </w:pPr>
  </w:style>
  <w:style w:type="character" w:customStyle="1" w:styleId="FooterChar">
    <w:name w:val="Footer Char"/>
    <w:basedOn w:val="DefaultParagraphFont"/>
    <w:link w:val="Footer"/>
    <w:uiPriority w:val="99"/>
    <w:rsid w:val="003D1905"/>
  </w:style>
  <w:style w:type="character" w:styleId="PageNumber">
    <w:name w:val="page number"/>
    <w:basedOn w:val="DefaultParagraphFont"/>
    <w:uiPriority w:val="99"/>
    <w:semiHidden/>
    <w:unhideWhenUsed/>
    <w:rsid w:val="003D1905"/>
  </w:style>
  <w:style w:type="paragraph" w:styleId="Header">
    <w:name w:val="header"/>
    <w:basedOn w:val="Normal"/>
    <w:link w:val="HeaderChar"/>
    <w:uiPriority w:val="99"/>
    <w:unhideWhenUsed/>
    <w:rsid w:val="003D1905"/>
    <w:pPr>
      <w:tabs>
        <w:tab w:val="center" w:pos="4680"/>
        <w:tab w:val="right" w:pos="9360"/>
      </w:tabs>
    </w:pPr>
  </w:style>
  <w:style w:type="character" w:customStyle="1" w:styleId="HeaderChar">
    <w:name w:val="Header Char"/>
    <w:basedOn w:val="DefaultParagraphFont"/>
    <w:link w:val="Header"/>
    <w:uiPriority w:val="99"/>
    <w:rsid w:val="003D1905"/>
  </w:style>
  <w:style w:type="character" w:styleId="EndnoteReference">
    <w:name w:val="endnote reference"/>
    <w:basedOn w:val="DefaultParagraphFont"/>
    <w:uiPriority w:val="99"/>
    <w:semiHidden/>
    <w:unhideWhenUsed/>
    <w:rsid w:val="00BC56B2"/>
    <w:rPr>
      <w:vertAlign w:val="superscript"/>
    </w:rPr>
  </w:style>
  <w:style w:type="table" w:styleId="TableGrid">
    <w:name w:val="Table Grid"/>
    <w:basedOn w:val="TableNormal"/>
    <w:uiPriority w:val="39"/>
    <w:rsid w:val="00854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665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6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46655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665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46655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46655B"/>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semiHidden/>
    <w:unhideWhenUsed/>
    <w:qFormat/>
    <w:rsid w:val="00632326"/>
    <w:pPr>
      <w:spacing w:after="200"/>
    </w:pPr>
    <w:rPr>
      <w:i/>
      <w:iCs/>
      <w:color w:val="44546A" w:themeColor="text2"/>
      <w:sz w:val="18"/>
      <w:szCs w:val="18"/>
    </w:rPr>
  </w:style>
  <w:style w:type="paragraph" w:customStyle="1" w:styleId="Resumentexto">
    <w:name w:val="Resumentexto"/>
    <w:basedOn w:val="BodyText2"/>
    <w:autoRedefine/>
    <w:rsid w:val="008C76FC"/>
    <w:pPr>
      <w:widowControl/>
      <w:autoSpaceDE/>
      <w:autoSpaceDN/>
      <w:spacing w:after="0" w:line="240" w:lineRule="auto"/>
      <w:ind w:right="78" w:firstLine="284"/>
      <w:jc w:val="both"/>
    </w:pPr>
    <w:rPr>
      <w:rFonts w:eastAsia="Times New Roman"/>
      <w:b/>
      <w:bCs/>
      <w:i/>
      <w:w w:val="100"/>
      <w:lang w:val="es-CO" w:eastAsia="es-ES"/>
    </w:rPr>
  </w:style>
  <w:style w:type="paragraph" w:styleId="BodyText2">
    <w:name w:val="Body Text 2"/>
    <w:basedOn w:val="Normal"/>
    <w:link w:val="BodyText2Char"/>
    <w:uiPriority w:val="99"/>
    <w:semiHidden/>
    <w:unhideWhenUsed/>
    <w:rsid w:val="00B2772F"/>
    <w:pPr>
      <w:spacing w:after="120" w:line="480" w:lineRule="auto"/>
    </w:pPr>
  </w:style>
  <w:style w:type="character" w:customStyle="1" w:styleId="BodyText2Char">
    <w:name w:val="Body Text 2 Char"/>
    <w:basedOn w:val="DefaultParagraphFont"/>
    <w:link w:val="BodyText2"/>
    <w:uiPriority w:val="99"/>
    <w:semiHidden/>
    <w:rsid w:val="00B2772F"/>
  </w:style>
  <w:style w:type="character" w:customStyle="1" w:styleId="Heading1Char">
    <w:name w:val="Heading 1 Char"/>
    <w:basedOn w:val="DefaultParagraphFont"/>
    <w:link w:val="Heading1"/>
    <w:uiPriority w:val="9"/>
    <w:rsid w:val="005F064C"/>
    <w:rPr>
      <w:rFonts w:asciiTheme="majorHAnsi" w:eastAsiaTheme="majorEastAsia" w:hAnsiTheme="majorHAnsi" w:cstheme="majorBidi"/>
      <w:color w:val="2F5496" w:themeColor="accent1" w:themeShade="BF"/>
      <w:w w:val="100"/>
      <w:sz w:val="32"/>
      <w:szCs w:val="32"/>
      <w:lang w:val="es-CO" w:eastAsia="es-CO"/>
    </w:rPr>
  </w:style>
  <w:style w:type="paragraph" w:styleId="ListParagraph">
    <w:name w:val="List Paragraph"/>
    <w:basedOn w:val="Normal"/>
    <w:uiPriority w:val="34"/>
    <w:qFormat/>
    <w:rsid w:val="005F064C"/>
    <w:pPr>
      <w:ind w:left="720"/>
      <w:contextualSpacing/>
    </w:pPr>
  </w:style>
  <w:style w:type="character" w:styleId="Hyperlink">
    <w:name w:val="Hyperlink"/>
    <w:basedOn w:val="DefaultParagraphFont"/>
    <w:uiPriority w:val="99"/>
    <w:semiHidden/>
    <w:unhideWhenUsed/>
    <w:rsid w:val="00371E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77899">
      <w:bodyDiv w:val="1"/>
      <w:marLeft w:val="0"/>
      <w:marRight w:val="0"/>
      <w:marTop w:val="0"/>
      <w:marBottom w:val="0"/>
      <w:divBdr>
        <w:top w:val="none" w:sz="0" w:space="0" w:color="auto"/>
        <w:left w:val="none" w:sz="0" w:space="0" w:color="auto"/>
        <w:bottom w:val="none" w:sz="0" w:space="0" w:color="auto"/>
        <w:right w:val="none" w:sz="0" w:space="0" w:color="auto"/>
      </w:divBdr>
      <w:divsChild>
        <w:div w:id="1129739861">
          <w:marLeft w:val="640"/>
          <w:marRight w:val="0"/>
          <w:marTop w:val="0"/>
          <w:marBottom w:val="0"/>
          <w:divBdr>
            <w:top w:val="none" w:sz="0" w:space="0" w:color="auto"/>
            <w:left w:val="none" w:sz="0" w:space="0" w:color="auto"/>
            <w:bottom w:val="none" w:sz="0" w:space="0" w:color="auto"/>
            <w:right w:val="none" w:sz="0" w:space="0" w:color="auto"/>
          </w:divBdr>
        </w:div>
        <w:div w:id="1457988481">
          <w:marLeft w:val="640"/>
          <w:marRight w:val="0"/>
          <w:marTop w:val="0"/>
          <w:marBottom w:val="0"/>
          <w:divBdr>
            <w:top w:val="none" w:sz="0" w:space="0" w:color="auto"/>
            <w:left w:val="none" w:sz="0" w:space="0" w:color="auto"/>
            <w:bottom w:val="none" w:sz="0" w:space="0" w:color="auto"/>
            <w:right w:val="none" w:sz="0" w:space="0" w:color="auto"/>
          </w:divBdr>
        </w:div>
        <w:div w:id="400828716">
          <w:marLeft w:val="640"/>
          <w:marRight w:val="0"/>
          <w:marTop w:val="0"/>
          <w:marBottom w:val="0"/>
          <w:divBdr>
            <w:top w:val="none" w:sz="0" w:space="0" w:color="auto"/>
            <w:left w:val="none" w:sz="0" w:space="0" w:color="auto"/>
            <w:bottom w:val="none" w:sz="0" w:space="0" w:color="auto"/>
            <w:right w:val="none" w:sz="0" w:space="0" w:color="auto"/>
          </w:divBdr>
        </w:div>
        <w:div w:id="430710000">
          <w:marLeft w:val="640"/>
          <w:marRight w:val="0"/>
          <w:marTop w:val="0"/>
          <w:marBottom w:val="0"/>
          <w:divBdr>
            <w:top w:val="none" w:sz="0" w:space="0" w:color="auto"/>
            <w:left w:val="none" w:sz="0" w:space="0" w:color="auto"/>
            <w:bottom w:val="none" w:sz="0" w:space="0" w:color="auto"/>
            <w:right w:val="none" w:sz="0" w:space="0" w:color="auto"/>
          </w:divBdr>
        </w:div>
        <w:div w:id="1087994904">
          <w:marLeft w:val="640"/>
          <w:marRight w:val="0"/>
          <w:marTop w:val="0"/>
          <w:marBottom w:val="0"/>
          <w:divBdr>
            <w:top w:val="none" w:sz="0" w:space="0" w:color="auto"/>
            <w:left w:val="none" w:sz="0" w:space="0" w:color="auto"/>
            <w:bottom w:val="none" w:sz="0" w:space="0" w:color="auto"/>
            <w:right w:val="none" w:sz="0" w:space="0" w:color="auto"/>
          </w:divBdr>
        </w:div>
        <w:div w:id="1394038072">
          <w:marLeft w:val="640"/>
          <w:marRight w:val="0"/>
          <w:marTop w:val="0"/>
          <w:marBottom w:val="0"/>
          <w:divBdr>
            <w:top w:val="none" w:sz="0" w:space="0" w:color="auto"/>
            <w:left w:val="none" w:sz="0" w:space="0" w:color="auto"/>
            <w:bottom w:val="none" w:sz="0" w:space="0" w:color="auto"/>
            <w:right w:val="none" w:sz="0" w:space="0" w:color="auto"/>
          </w:divBdr>
        </w:div>
        <w:div w:id="1770848642">
          <w:marLeft w:val="640"/>
          <w:marRight w:val="0"/>
          <w:marTop w:val="0"/>
          <w:marBottom w:val="0"/>
          <w:divBdr>
            <w:top w:val="none" w:sz="0" w:space="0" w:color="auto"/>
            <w:left w:val="none" w:sz="0" w:space="0" w:color="auto"/>
            <w:bottom w:val="none" w:sz="0" w:space="0" w:color="auto"/>
            <w:right w:val="none" w:sz="0" w:space="0" w:color="auto"/>
          </w:divBdr>
        </w:div>
        <w:div w:id="1325623964">
          <w:marLeft w:val="640"/>
          <w:marRight w:val="0"/>
          <w:marTop w:val="0"/>
          <w:marBottom w:val="0"/>
          <w:divBdr>
            <w:top w:val="none" w:sz="0" w:space="0" w:color="auto"/>
            <w:left w:val="none" w:sz="0" w:space="0" w:color="auto"/>
            <w:bottom w:val="none" w:sz="0" w:space="0" w:color="auto"/>
            <w:right w:val="none" w:sz="0" w:space="0" w:color="auto"/>
          </w:divBdr>
        </w:div>
        <w:div w:id="130829517">
          <w:marLeft w:val="640"/>
          <w:marRight w:val="0"/>
          <w:marTop w:val="0"/>
          <w:marBottom w:val="0"/>
          <w:divBdr>
            <w:top w:val="none" w:sz="0" w:space="0" w:color="auto"/>
            <w:left w:val="none" w:sz="0" w:space="0" w:color="auto"/>
            <w:bottom w:val="none" w:sz="0" w:space="0" w:color="auto"/>
            <w:right w:val="none" w:sz="0" w:space="0" w:color="auto"/>
          </w:divBdr>
        </w:div>
        <w:div w:id="2091270255">
          <w:marLeft w:val="640"/>
          <w:marRight w:val="0"/>
          <w:marTop w:val="0"/>
          <w:marBottom w:val="0"/>
          <w:divBdr>
            <w:top w:val="none" w:sz="0" w:space="0" w:color="auto"/>
            <w:left w:val="none" w:sz="0" w:space="0" w:color="auto"/>
            <w:bottom w:val="none" w:sz="0" w:space="0" w:color="auto"/>
            <w:right w:val="none" w:sz="0" w:space="0" w:color="auto"/>
          </w:divBdr>
        </w:div>
        <w:div w:id="245891883">
          <w:marLeft w:val="640"/>
          <w:marRight w:val="0"/>
          <w:marTop w:val="0"/>
          <w:marBottom w:val="0"/>
          <w:divBdr>
            <w:top w:val="none" w:sz="0" w:space="0" w:color="auto"/>
            <w:left w:val="none" w:sz="0" w:space="0" w:color="auto"/>
            <w:bottom w:val="none" w:sz="0" w:space="0" w:color="auto"/>
            <w:right w:val="none" w:sz="0" w:space="0" w:color="auto"/>
          </w:divBdr>
        </w:div>
        <w:div w:id="367490825">
          <w:marLeft w:val="640"/>
          <w:marRight w:val="0"/>
          <w:marTop w:val="0"/>
          <w:marBottom w:val="0"/>
          <w:divBdr>
            <w:top w:val="none" w:sz="0" w:space="0" w:color="auto"/>
            <w:left w:val="none" w:sz="0" w:space="0" w:color="auto"/>
            <w:bottom w:val="none" w:sz="0" w:space="0" w:color="auto"/>
            <w:right w:val="none" w:sz="0" w:space="0" w:color="auto"/>
          </w:divBdr>
        </w:div>
        <w:div w:id="1237014080">
          <w:marLeft w:val="640"/>
          <w:marRight w:val="0"/>
          <w:marTop w:val="0"/>
          <w:marBottom w:val="0"/>
          <w:divBdr>
            <w:top w:val="none" w:sz="0" w:space="0" w:color="auto"/>
            <w:left w:val="none" w:sz="0" w:space="0" w:color="auto"/>
            <w:bottom w:val="none" w:sz="0" w:space="0" w:color="auto"/>
            <w:right w:val="none" w:sz="0" w:space="0" w:color="auto"/>
          </w:divBdr>
        </w:div>
        <w:div w:id="130830691">
          <w:marLeft w:val="640"/>
          <w:marRight w:val="0"/>
          <w:marTop w:val="0"/>
          <w:marBottom w:val="0"/>
          <w:divBdr>
            <w:top w:val="none" w:sz="0" w:space="0" w:color="auto"/>
            <w:left w:val="none" w:sz="0" w:space="0" w:color="auto"/>
            <w:bottom w:val="none" w:sz="0" w:space="0" w:color="auto"/>
            <w:right w:val="none" w:sz="0" w:space="0" w:color="auto"/>
          </w:divBdr>
        </w:div>
        <w:div w:id="1410688152">
          <w:marLeft w:val="640"/>
          <w:marRight w:val="0"/>
          <w:marTop w:val="0"/>
          <w:marBottom w:val="0"/>
          <w:divBdr>
            <w:top w:val="none" w:sz="0" w:space="0" w:color="auto"/>
            <w:left w:val="none" w:sz="0" w:space="0" w:color="auto"/>
            <w:bottom w:val="none" w:sz="0" w:space="0" w:color="auto"/>
            <w:right w:val="none" w:sz="0" w:space="0" w:color="auto"/>
          </w:divBdr>
        </w:div>
        <w:div w:id="1076587216">
          <w:marLeft w:val="640"/>
          <w:marRight w:val="0"/>
          <w:marTop w:val="0"/>
          <w:marBottom w:val="0"/>
          <w:divBdr>
            <w:top w:val="none" w:sz="0" w:space="0" w:color="auto"/>
            <w:left w:val="none" w:sz="0" w:space="0" w:color="auto"/>
            <w:bottom w:val="none" w:sz="0" w:space="0" w:color="auto"/>
            <w:right w:val="none" w:sz="0" w:space="0" w:color="auto"/>
          </w:divBdr>
        </w:div>
        <w:div w:id="1353146513">
          <w:marLeft w:val="640"/>
          <w:marRight w:val="0"/>
          <w:marTop w:val="0"/>
          <w:marBottom w:val="0"/>
          <w:divBdr>
            <w:top w:val="none" w:sz="0" w:space="0" w:color="auto"/>
            <w:left w:val="none" w:sz="0" w:space="0" w:color="auto"/>
            <w:bottom w:val="none" w:sz="0" w:space="0" w:color="auto"/>
            <w:right w:val="none" w:sz="0" w:space="0" w:color="auto"/>
          </w:divBdr>
        </w:div>
        <w:div w:id="760950576">
          <w:marLeft w:val="640"/>
          <w:marRight w:val="0"/>
          <w:marTop w:val="0"/>
          <w:marBottom w:val="0"/>
          <w:divBdr>
            <w:top w:val="none" w:sz="0" w:space="0" w:color="auto"/>
            <w:left w:val="none" w:sz="0" w:space="0" w:color="auto"/>
            <w:bottom w:val="none" w:sz="0" w:space="0" w:color="auto"/>
            <w:right w:val="none" w:sz="0" w:space="0" w:color="auto"/>
          </w:divBdr>
        </w:div>
        <w:div w:id="1256129801">
          <w:marLeft w:val="640"/>
          <w:marRight w:val="0"/>
          <w:marTop w:val="0"/>
          <w:marBottom w:val="0"/>
          <w:divBdr>
            <w:top w:val="none" w:sz="0" w:space="0" w:color="auto"/>
            <w:left w:val="none" w:sz="0" w:space="0" w:color="auto"/>
            <w:bottom w:val="none" w:sz="0" w:space="0" w:color="auto"/>
            <w:right w:val="none" w:sz="0" w:space="0" w:color="auto"/>
          </w:divBdr>
        </w:div>
        <w:div w:id="1155027220">
          <w:marLeft w:val="640"/>
          <w:marRight w:val="0"/>
          <w:marTop w:val="0"/>
          <w:marBottom w:val="0"/>
          <w:divBdr>
            <w:top w:val="none" w:sz="0" w:space="0" w:color="auto"/>
            <w:left w:val="none" w:sz="0" w:space="0" w:color="auto"/>
            <w:bottom w:val="none" w:sz="0" w:space="0" w:color="auto"/>
            <w:right w:val="none" w:sz="0" w:space="0" w:color="auto"/>
          </w:divBdr>
        </w:div>
        <w:div w:id="257561843">
          <w:marLeft w:val="640"/>
          <w:marRight w:val="0"/>
          <w:marTop w:val="0"/>
          <w:marBottom w:val="0"/>
          <w:divBdr>
            <w:top w:val="none" w:sz="0" w:space="0" w:color="auto"/>
            <w:left w:val="none" w:sz="0" w:space="0" w:color="auto"/>
            <w:bottom w:val="none" w:sz="0" w:space="0" w:color="auto"/>
            <w:right w:val="none" w:sz="0" w:space="0" w:color="auto"/>
          </w:divBdr>
        </w:div>
        <w:div w:id="1330870630">
          <w:marLeft w:val="640"/>
          <w:marRight w:val="0"/>
          <w:marTop w:val="0"/>
          <w:marBottom w:val="0"/>
          <w:divBdr>
            <w:top w:val="none" w:sz="0" w:space="0" w:color="auto"/>
            <w:left w:val="none" w:sz="0" w:space="0" w:color="auto"/>
            <w:bottom w:val="none" w:sz="0" w:space="0" w:color="auto"/>
            <w:right w:val="none" w:sz="0" w:space="0" w:color="auto"/>
          </w:divBdr>
        </w:div>
        <w:div w:id="1927222603">
          <w:marLeft w:val="640"/>
          <w:marRight w:val="0"/>
          <w:marTop w:val="0"/>
          <w:marBottom w:val="0"/>
          <w:divBdr>
            <w:top w:val="none" w:sz="0" w:space="0" w:color="auto"/>
            <w:left w:val="none" w:sz="0" w:space="0" w:color="auto"/>
            <w:bottom w:val="none" w:sz="0" w:space="0" w:color="auto"/>
            <w:right w:val="none" w:sz="0" w:space="0" w:color="auto"/>
          </w:divBdr>
        </w:div>
        <w:div w:id="2130010323">
          <w:marLeft w:val="640"/>
          <w:marRight w:val="0"/>
          <w:marTop w:val="0"/>
          <w:marBottom w:val="0"/>
          <w:divBdr>
            <w:top w:val="none" w:sz="0" w:space="0" w:color="auto"/>
            <w:left w:val="none" w:sz="0" w:space="0" w:color="auto"/>
            <w:bottom w:val="none" w:sz="0" w:space="0" w:color="auto"/>
            <w:right w:val="none" w:sz="0" w:space="0" w:color="auto"/>
          </w:divBdr>
        </w:div>
        <w:div w:id="348677833">
          <w:marLeft w:val="640"/>
          <w:marRight w:val="0"/>
          <w:marTop w:val="0"/>
          <w:marBottom w:val="0"/>
          <w:divBdr>
            <w:top w:val="none" w:sz="0" w:space="0" w:color="auto"/>
            <w:left w:val="none" w:sz="0" w:space="0" w:color="auto"/>
            <w:bottom w:val="none" w:sz="0" w:space="0" w:color="auto"/>
            <w:right w:val="none" w:sz="0" w:space="0" w:color="auto"/>
          </w:divBdr>
        </w:div>
        <w:div w:id="1652178658">
          <w:marLeft w:val="640"/>
          <w:marRight w:val="0"/>
          <w:marTop w:val="0"/>
          <w:marBottom w:val="0"/>
          <w:divBdr>
            <w:top w:val="none" w:sz="0" w:space="0" w:color="auto"/>
            <w:left w:val="none" w:sz="0" w:space="0" w:color="auto"/>
            <w:bottom w:val="none" w:sz="0" w:space="0" w:color="auto"/>
            <w:right w:val="none" w:sz="0" w:space="0" w:color="auto"/>
          </w:divBdr>
        </w:div>
        <w:div w:id="1931818205">
          <w:marLeft w:val="640"/>
          <w:marRight w:val="0"/>
          <w:marTop w:val="0"/>
          <w:marBottom w:val="0"/>
          <w:divBdr>
            <w:top w:val="none" w:sz="0" w:space="0" w:color="auto"/>
            <w:left w:val="none" w:sz="0" w:space="0" w:color="auto"/>
            <w:bottom w:val="none" w:sz="0" w:space="0" w:color="auto"/>
            <w:right w:val="none" w:sz="0" w:space="0" w:color="auto"/>
          </w:divBdr>
        </w:div>
        <w:div w:id="242108859">
          <w:marLeft w:val="640"/>
          <w:marRight w:val="0"/>
          <w:marTop w:val="0"/>
          <w:marBottom w:val="0"/>
          <w:divBdr>
            <w:top w:val="none" w:sz="0" w:space="0" w:color="auto"/>
            <w:left w:val="none" w:sz="0" w:space="0" w:color="auto"/>
            <w:bottom w:val="none" w:sz="0" w:space="0" w:color="auto"/>
            <w:right w:val="none" w:sz="0" w:space="0" w:color="auto"/>
          </w:divBdr>
        </w:div>
        <w:div w:id="456342738">
          <w:marLeft w:val="640"/>
          <w:marRight w:val="0"/>
          <w:marTop w:val="0"/>
          <w:marBottom w:val="0"/>
          <w:divBdr>
            <w:top w:val="none" w:sz="0" w:space="0" w:color="auto"/>
            <w:left w:val="none" w:sz="0" w:space="0" w:color="auto"/>
            <w:bottom w:val="none" w:sz="0" w:space="0" w:color="auto"/>
            <w:right w:val="none" w:sz="0" w:space="0" w:color="auto"/>
          </w:divBdr>
        </w:div>
        <w:div w:id="1442143330">
          <w:marLeft w:val="640"/>
          <w:marRight w:val="0"/>
          <w:marTop w:val="0"/>
          <w:marBottom w:val="0"/>
          <w:divBdr>
            <w:top w:val="none" w:sz="0" w:space="0" w:color="auto"/>
            <w:left w:val="none" w:sz="0" w:space="0" w:color="auto"/>
            <w:bottom w:val="none" w:sz="0" w:space="0" w:color="auto"/>
            <w:right w:val="none" w:sz="0" w:space="0" w:color="auto"/>
          </w:divBdr>
        </w:div>
        <w:div w:id="977564327">
          <w:marLeft w:val="640"/>
          <w:marRight w:val="0"/>
          <w:marTop w:val="0"/>
          <w:marBottom w:val="0"/>
          <w:divBdr>
            <w:top w:val="none" w:sz="0" w:space="0" w:color="auto"/>
            <w:left w:val="none" w:sz="0" w:space="0" w:color="auto"/>
            <w:bottom w:val="none" w:sz="0" w:space="0" w:color="auto"/>
            <w:right w:val="none" w:sz="0" w:space="0" w:color="auto"/>
          </w:divBdr>
        </w:div>
        <w:div w:id="439183525">
          <w:marLeft w:val="640"/>
          <w:marRight w:val="0"/>
          <w:marTop w:val="0"/>
          <w:marBottom w:val="0"/>
          <w:divBdr>
            <w:top w:val="none" w:sz="0" w:space="0" w:color="auto"/>
            <w:left w:val="none" w:sz="0" w:space="0" w:color="auto"/>
            <w:bottom w:val="none" w:sz="0" w:space="0" w:color="auto"/>
            <w:right w:val="none" w:sz="0" w:space="0" w:color="auto"/>
          </w:divBdr>
        </w:div>
        <w:div w:id="736515255">
          <w:marLeft w:val="640"/>
          <w:marRight w:val="0"/>
          <w:marTop w:val="0"/>
          <w:marBottom w:val="0"/>
          <w:divBdr>
            <w:top w:val="none" w:sz="0" w:space="0" w:color="auto"/>
            <w:left w:val="none" w:sz="0" w:space="0" w:color="auto"/>
            <w:bottom w:val="none" w:sz="0" w:space="0" w:color="auto"/>
            <w:right w:val="none" w:sz="0" w:space="0" w:color="auto"/>
          </w:divBdr>
        </w:div>
        <w:div w:id="39129886">
          <w:marLeft w:val="640"/>
          <w:marRight w:val="0"/>
          <w:marTop w:val="0"/>
          <w:marBottom w:val="0"/>
          <w:divBdr>
            <w:top w:val="none" w:sz="0" w:space="0" w:color="auto"/>
            <w:left w:val="none" w:sz="0" w:space="0" w:color="auto"/>
            <w:bottom w:val="none" w:sz="0" w:space="0" w:color="auto"/>
            <w:right w:val="none" w:sz="0" w:space="0" w:color="auto"/>
          </w:divBdr>
        </w:div>
        <w:div w:id="1618563485">
          <w:marLeft w:val="640"/>
          <w:marRight w:val="0"/>
          <w:marTop w:val="0"/>
          <w:marBottom w:val="0"/>
          <w:divBdr>
            <w:top w:val="none" w:sz="0" w:space="0" w:color="auto"/>
            <w:left w:val="none" w:sz="0" w:space="0" w:color="auto"/>
            <w:bottom w:val="none" w:sz="0" w:space="0" w:color="auto"/>
            <w:right w:val="none" w:sz="0" w:space="0" w:color="auto"/>
          </w:divBdr>
        </w:div>
      </w:divsChild>
    </w:div>
    <w:div w:id="349532007">
      <w:bodyDiv w:val="1"/>
      <w:marLeft w:val="0"/>
      <w:marRight w:val="0"/>
      <w:marTop w:val="0"/>
      <w:marBottom w:val="0"/>
      <w:divBdr>
        <w:top w:val="none" w:sz="0" w:space="0" w:color="auto"/>
        <w:left w:val="none" w:sz="0" w:space="0" w:color="auto"/>
        <w:bottom w:val="none" w:sz="0" w:space="0" w:color="auto"/>
        <w:right w:val="none" w:sz="0" w:space="0" w:color="auto"/>
      </w:divBdr>
      <w:divsChild>
        <w:div w:id="1454976245">
          <w:marLeft w:val="640"/>
          <w:marRight w:val="0"/>
          <w:marTop w:val="0"/>
          <w:marBottom w:val="0"/>
          <w:divBdr>
            <w:top w:val="none" w:sz="0" w:space="0" w:color="auto"/>
            <w:left w:val="none" w:sz="0" w:space="0" w:color="auto"/>
            <w:bottom w:val="none" w:sz="0" w:space="0" w:color="auto"/>
            <w:right w:val="none" w:sz="0" w:space="0" w:color="auto"/>
          </w:divBdr>
        </w:div>
        <w:div w:id="980618486">
          <w:marLeft w:val="640"/>
          <w:marRight w:val="0"/>
          <w:marTop w:val="0"/>
          <w:marBottom w:val="0"/>
          <w:divBdr>
            <w:top w:val="none" w:sz="0" w:space="0" w:color="auto"/>
            <w:left w:val="none" w:sz="0" w:space="0" w:color="auto"/>
            <w:bottom w:val="none" w:sz="0" w:space="0" w:color="auto"/>
            <w:right w:val="none" w:sz="0" w:space="0" w:color="auto"/>
          </w:divBdr>
        </w:div>
        <w:div w:id="1099452013">
          <w:marLeft w:val="640"/>
          <w:marRight w:val="0"/>
          <w:marTop w:val="0"/>
          <w:marBottom w:val="0"/>
          <w:divBdr>
            <w:top w:val="none" w:sz="0" w:space="0" w:color="auto"/>
            <w:left w:val="none" w:sz="0" w:space="0" w:color="auto"/>
            <w:bottom w:val="none" w:sz="0" w:space="0" w:color="auto"/>
            <w:right w:val="none" w:sz="0" w:space="0" w:color="auto"/>
          </w:divBdr>
        </w:div>
        <w:div w:id="1131904100">
          <w:marLeft w:val="640"/>
          <w:marRight w:val="0"/>
          <w:marTop w:val="0"/>
          <w:marBottom w:val="0"/>
          <w:divBdr>
            <w:top w:val="none" w:sz="0" w:space="0" w:color="auto"/>
            <w:left w:val="none" w:sz="0" w:space="0" w:color="auto"/>
            <w:bottom w:val="none" w:sz="0" w:space="0" w:color="auto"/>
            <w:right w:val="none" w:sz="0" w:space="0" w:color="auto"/>
          </w:divBdr>
        </w:div>
        <w:div w:id="696272078">
          <w:marLeft w:val="640"/>
          <w:marRight w:val="0"/>
          <w:marTop w:val="0"/>
          <w:marBottom w:val="0"/>
          <w:divBdr>
            <w:top w:val="none" w:sz="0" w:space="0" w:color="auto"/>
            <w:left w:val="none" w:sz="0" w:space="0" w:color="auto"/>
            <w:bottom w:val="none" w:sz="0" w:space="0" w:color="auto"/>
            <w:right w:val="none" w:sz="0" w:space="0" w:color="auto"/>
          </w:divBdr>
        </w:div>
        <w:div w:id="755176325">
          <w:marLeft w:val="640"/>
          <w:marRight w:val="0"/>
          <w:marTop w:val="0"/>
          <w:marBottom w:val="0"/>
          <w:divBdr>
            <w:top w:val="none" w:sz="0" w:space="0" w:color="auto"/>
            <w:left w:val="none" w:sz="0" w:space="0" w:color="auto"/>
            <w:bottom w:val="none" w:sz="0" w:space="0" w:color="auto"/>
            <w:right w:val="none" w:sz="0" w:space="0" w:color="auto"/>
          </w:divBdr>
        </w:div>
        <w:div w:id="1476022386">
          <w:marLeft w:val="640"/>
          <w:marRight w:val="0"/>
          <w:marTop w:val="0"/>
          <w:marBottom w:val="0"/>
          <w:divBdr>
            <w:top w:val="none" w:sz="0" w:space="0" w:color="auto"/>
            <w:left w:val="none" w:sz="0" w:space="0" w:color="auto"/>
            <w:bottom w:val="none" w:sz="0" w:space="0" w:color="auto"/>
            <w:right w:val="none" w:sz="0" w:space="0" w:color="auto"/>
          </w:divBdr>
        </w:div>
        <w:div w:id="1082873025">
          <w:marLeft w:val="640"/>
          <w:marRight w:val="0"/>
          <w:marTop w:val="0"/>
          <w:marBottom w:val="0"/>
          <w:divBdr>
            <w:top w:val="none" w:sz="0" w:space="0" w:color="auto"/>
            <w:left w:val="none" w:sz="0" w:space="0" w:color="auto"/>
            <w:bottom w:val="none" w:sz="0" w:space="0" w:color="auto"/>
            <w:right w:val="none" w:sz="0" w:space="0" w:color="auto"/>
          </w:divBdr>
        </w:div>
        <w:div w:id="215623990">
          <w:marLeft w:val="640"/>
          <w:marRight w:val="0"/>
          <w:marTop w:val="0"/>
          <w:marBottom w:val="0"/>
          <w:divBdr>
            <w:top w:val="none" w:sz="0" w:space="0" w:color="auto"/>
            <w:left w:val="none" w:sz="0" w:space="0" w:color="auto"/>
            <w:bottom w:val="none" w:sz="0" w:space="0" w:color="auto"/>
            <w:right w:val="none" w:sz="0" w:space="0" w:color="auto"/>
          </w:divBdr>
        </w:div>
        <w:div w:id="425732460">
          <w:marLeft w:val="640"/>
          <w:marRight w:val="0"/>
          <w:marTop w:val="0"/>
          <w:marBottom w:val="0"/>
          <w:divBdr>
            <w:top w:val="none" w:sz="0" w:space="0" w:color="auto"/>
            <w:left w:val="none" w:sz="0" w:space="0" w:color="auto"/>
            <w:bottom w:val="none" w:sz="0" w:space="0" w:color="auto"/>
            <w:right w:val="none" w:sz="0" w:space="0" w:color="auto"/>
          </w:divBdr>
        </w:div>
        <w:div w:id="449517218">
          <w:marLeft w:val="640"/>
          <w:marRight w:val="0"/>
          <w:marTop w:val="0"/>
          <w:marBottom w:val="0"/>
          <w:divBdr>
            <w:top w:val="none" w:sz="0" w:space="0" w:color="auto"/>
            <w:left w:val="none" w:sz="0" w:space="0" w:color="auto"/>
            <w:bottom w:val="none" w:sz="0" w:space="0" w:color="auto"/>
            <w:right w:val="none" w:sz="0" w:space="0" w:color="auto"/>
          </w:divBdr>
        </w:div>
        <w:div w:id="1426802293">
          <w:marLeft w:val="640"/>
          <w:marRight w:val="0"/>
          <w:marTop w:val="0"/>
          <w:marBottom w:val="0"/>
          <w:divBdr>
            <w:top w:val="none" w:sz="0" w:space="0" w:color="auto"/>
            <w:left w:val="none" w:sz="0" w:space="0" w:color="auto"/>
            <w:bottom w:val="none" w:sz="0" w:space="0" w:color="auto"/>
            <w:right w:val="none" w:sz="0" w:space="0" w:color="auto"/>
          </w:divBdr>
        </w:div>
        <w:div w:id="208764097">
          <w:marLeft w:val="640"/>
          <w:marRight w:val="0"/>
          <w:marTop w:val="0"/>
          <w:marBottom w:val="0"/>
          <w:divBdr>
            <w:top w:val="none" w:sz="0" w:space="0" w:color="auto"/>
            <w:left w:val="none" w:sz="0" w:space="0" w:color="auto"/>
            <w:bottom w:val="none" w:sz="0" w:space="0" w:color="auto"/>
            <w:right w:val="none" w:sz="0" w:space="0" w:color="auto"/>
          </w:divBdr>
        </w:div>
        <w:div w:id="512377970">
          <w:marLeft w:val="640"/>
          <w:marRight w:val="0"/>
          <w:marTop w:val="0"/>
          <w:marBottom w:val="0"/>
          <w:divBdr>
            <w:top w:val="none" w:sz="0" w:space="0" w:color="auto"/>
            <w:left w:val="none" w:sz="0" w:space="0" w:color="auto"/>
            <w:bottom w:val="none" w:sz="0" w:space="0" w:color="auto"/>
            <w:right w:val="none" w:sz="0" w:space="0" w:color="auto"/>
          </w:divBdr>
        </w:div>
        <w:div w:id="1481775344">
          <w:marLeft w:val="640"/>
          <w:marRight w:val="0"/>
          <w:marTop w:val="0"/>
          <w:marBottom w:val="0"/>
          <w:divBdr>
            <w:top w:val="none" w:sz="0" w:space="0" w:color="auto"/>
            <w:left w:val="none" w:sz="0" w:space="0" w:color="auto"/>
            <w:bottom w:val="none" w:sz="0" w:space="0" w:color="auto"/>
            <w:right w:val="none" w:sz="0" w:space="0" w:color="auto"/>
          </w:divBdr>
        </w:div>
        <w:div w:id="1022508807">
          <w:marLeft w:val="640"/>
          <w:marRight w:val="0"/>
          <w:marTop w:val="0"/>
          <w:marBottom w:val="0"/>
          <w:divBdr>
            <w:top w:val="none" w:sz="0" w:space="0" w:color="auto"/>
            <w:left w:val="none" w:sz="0" w:space="0" w:color="auto"/>
            <w:bottom w:val="none" w:sz="0" w:space="0" w:color="auto"/>
            <w:right w:val="none" w:sz="0" w:space="0" w:color="auto"/>
          </w:divBdr>
        </w:div>
        <w:div w:id="2098204824">
          <w:marLeft w:val="640"/>
          <w:marRight w:val="0"/>
          <w:marTop w:val="0"/>
          <w:marBottom w:val="0"/>
          <w:divBdr>
            <w:top w:val="none" w:sz="0" w:space="0" w:color="auto"/>
            <w:left w:val="none" w:sz="0" w:space="0" w:color="auto"/>
            <w:bottom w:val="none" w:sz="0" w:space="0" w:color="auto"/>
            <w:right w:val="none" w:sz="0" w:space="0" w:color="auto"/>
          </w:divBdr>
        </w:div>
        <w:div w:id="742412404">
          <w:marLeft w:val="640"/>
          <w:marRight w:val="0"/>
          <w:marTop w:val="0"/>
          <w:marBottom w:val="0"/>
          <w:divBdr>
            <w:top w:val="none" w:sz="0" w:space="0" w:color="auto"/>
            <w:left w:val="none" w:sz="0" w:space="0" w:color="auto"/>
            <w:bottom w:val="none" w:sz="0" w:space="0" w:color="auto"/>
            <w:right w:val="none" w:sz="0" w:space="0" w:color="auto"/>
          </w:divBdr>
        </w:div>
        <w:div w:id="597831670">
          <w:marLeft w:val="640"/>
          <w:marRight w:val="0"/>
          <w:marTop w:val="0"/>
          <w:marBottom w:val="0"/>
          <w:divBdr>
            <w:top w:val="none" w:sz="0" w:space="0" w:color="auto"/>
            <w:left w:val="none" w:sz="0" w:space="0" w:color="auto"/>
            <w:bottom w:val="none" w:sz="0" w:space="0" w:color="auto"/>
            <w:right w:val="none" w:sz="0" w:space="0" w:color="auto"/>
          </w:divBdr>
        </w:div>
        <w:div w:id="341054398">
          <w:marLeft w:val="640"/>
          <w:marRight w:val="0"/>
          <w:marTop w:val="0"/>
          <w:marBottom w:val="0"/>
          <w:divBdr>
            <w:top w:val="none" w:sz="0" w:space="0" w:color="auto"/>
            <w:left w:val="none" w:sz="0" w:space="0" w:color="auto"/>
            <w:bottom w:val="none" w:sz="0" w:space="0" w:color="auto"/>
            <w:right w:val="none" w:sz="0" w:space="0" w:color="auto"/>
          </w:divBdr>
        </w:div>
        <w:div w:id="1749419931">
          <w:marLeft w:val="640"/>
          <w:marRight w:val="0"/>
          <w:marTop w:val="0"/>
          <w:marBottom w:val="0"/>
          <w:divBdr>
            <w:top w:val="none" w:sz="0" w:space="0" w:color="auto"/>
            <w:left w:val="none" w:sz="0" w:space="0" w:color="auto"/>
            <w:bottom w:val="none" w:sz="0" w:space="0" w:color="auto"/>
            <w:right w:val="none" w:sz="0" w:space="0" w:color="auto"/>
          </w:divBdr>
        </w:div>
        <w:div w:id="1016887478">
          <w:marLeft w:val="640"/>
          <w:marRight w:val="0"/>
          <w:marTop w:val="0"/>
          <w:marBottom w:val="0"/>
          <w:divBdr>
            <w:top w:val="none" w:sz="0" w:space="0" w:color="auto"/>
            <w:left w:val="none" w:sz="0" w:space="0" w:color="auto"/>
            <w:bottom w:val="none" w:sz="0" w:space="0" w:color="auto"/>
            <w:right w:val="none" w:sz="0" w:space="0" w:color="auto"/>
          </w:divBdr>
        </w:div>
        <w:div w:id="186526489">
          <w:marLeft w:val="640"/>
          <w:marRight w:val="0"/>
          <w:marTop w:val="0"/>
          <w:marBottom w:val="0"/>
          <w:divBdr>
            <w:top w:val="none" w:sz="0" w:space="0" w:color="auto"/>
            <w:left w:val="none" w:sz="0" w:space="0" w:color="auto"/>
            <w:bottom w:val="none" w:sz="0" w:space="0" w:color="auto"/>
            <w:right w:val="none" w:sz="0" w:space="0" w:color="auto"/>
          </w:divBdr>
        </w:div>
        <w:div w:id="1612778068">
          <w:marLeft w:val="640"/>
          <w:marRight w:val="0"/>
          <w:marTop w:val="0"/>
          <w:marBottom w:val="0"/>
          <w:divBdr>
            <w:top w:val="none" w:sz="0" w:space="0" w:color="auto"/>
            <w:left w:val="none" w:sz="0" w:space="0" w:color="auto"/>
            <w:bottom w:val="none" w:sz="0" w:space="0" w:color="auto"/>
            <w:right w:val="none" w:sz="0" w:space="0" w:color="auto"/>
          </w:divBdr>
        </w:div>
        <w:div w:id="1412385194">
          <w:marLeft w:val="640"/>
          <w:marRight w:val="0"/>
          <w:marTop w:val="0"/>
          <w:marBottom w:val="0"/>
          <w:divBdr>
            <w:top w:val="none" w:sz="0" w:space="0" w:color="auto"/>
            <w:left w:val="none" w:sz="0" w:space="0" w:color="auto"/>
            <w:bottom w:val="none" w:sz="0" w:space="0" w:color="auto"/>
            <w:right w:val="none" w:sz="0" w:space="0" w:color="auto"/>
          </w:divBdr>
        </w:div>
        <w:div w:id="343942932">
          <w:marLeft w:val="640"/>
          <w:marRight w:val="0"/>
          <w:marTop w:val="0"/>
          <w:marBottom w:val="0"/>
          <w:divBdr>
            <w:top w:val="none" w:sz="0" w:space="0" w:color="auto"/>
            <w:left w:val="none" w:sz="0" w:space="0" w:color="auto"/>
            <w:bottom w:val="none" w:sz="0" w:space="0" w:color="auto"/>
            <w:right w:val="none" w:sz="0" w:space="0" w:color="auto"/>
          </w:divBdr>
        </w:div>
        <w:div w:id="1302539215">
          <w:marLeft w:val="640"/>
          <w:marRight w:val="0"/>
          <w:marTop w:val="0"/>
          <w:marBottom w:val="0"/>
          <w:divBdr>
            <w:top w:val="none" w:sz="0" w:space="0" w:color="auto"/>
            <w:left w:val="none" w:sz="0" w:space="0" w:color="auto"/>
            <w:bottom w:val="none" w:sz="0" w:space="0" w:color="auto"/>
            <w:right w:val="none" w:sz="0" w:space="0" w:color="auto"/>
          </w:divBdr>
        </w:div>
        <w:div w:id="1192231768">
          <w:marLeft w:val="640"/>
          <w:marRight w:val="0"/>
          <w:marTop w:val="0"/>
          <w:marBottom w:val="0"/>
          <w:divBdr>
            <w:top w:val="none" w:sz="0" w:space="0" w:color="auto"/>
            <w:left w:val="none" w:sz="0" w:space="0" w:color="auto"/>
            <w:bottom w:val="none" w:sz="0" w:space="0" w:color="auto"/>
            <w:right w:val="none" w:sz="0" w:space="0" w:color="auto"/>
          </w:divBdr>
        </w:div>
        <w:div w:id="1484277620">
          <w:marLeft w:val="640"/>
          <w:marRight w:val="0"/>
          <w:marTop w:val="0"/>
          <w:marBottom w:val="0"/>
          <w:divBdr>
            <w:top w:val="none" w:sz="0" w:space="0" w:color="auto"/>
            <w:left w:val="none" w:sz="0" w:space="0" w:color="auto"/>
            <w:bottom w:val="none" w:sz="0" w:space="0" w:color="auto"/>
            <w:right w:val="none" w:sz="0" w:space="0" w:color="auto"/>
          </w:divBdr>
        </w:div>
        <w:div w:id="1526823742">
          <w:marLeft w:val="640"/>
          <w:marRight w:val="0"/>
          <w:marTop w:val="0"/>
          <w:marBottom w:val="0"/>
          <w:divBdr>
            <w:top w:val="none" w:sz="0" w:space="0" w:color="auto"/>
            <w:left w:val="none" w:sz="0" w:space="0" w:color="auto"/>
            <w:bottom w:val="none" w:sz="0" w:space="0" w:color="auto"/>
            <w:right w:val="none" w:sz="0" w:space="0" w:color="auto"/>
          </w:divBdr>
        </w:div>
        <w:div w:id="613899405">
          <w:marLeft w:val="640"/>
          <w:marRight w:val="0"/>
          <w:marTop w:val="0"/>
          <w:marBottom w:val="0"/>
          <w:divBdr>
            <w:top w:val="none" w:sz="0" w:space="0" w:color="auto"/>
            <w:left w:val="none" w:sz="0" w:space="0" w:color="auto"/>
            <w:bottom w:val="none" w:sz="0" w:space="0" w:color="auto"/>
            <w:right w:val="none" w:sz="0" w:space="0" w:color="auto"/>
          </w:divBdr>
        </w:div>
        <w:div w:id="893275203">
          <w:marLeft w:val="640"/>
          <w:marRight w:val="0"/>
          <w:marTop w:val="0"/>
          <w:marBottom w:val="0"/>
          <w:divBdr>
            <w:top w:val="none" w:sz="0" w:space="0" w:color="auto"/>
            <w:left w:val="none" w:sz="0" w:space="0" w:color="auto"/>
            <w:bottom w:val="none" w:sz="0" w:space="0" w:color="auto"/>
            <w:right w:val="none" w:sz="0" w:space="0" w:color="auto"/>
          </w:divBdr>
        </w:div>
        <w:div w:id="1250046906">
          <w:marLeft w:val="640"/>
          <w:marRight w:val="0"/>
          <w:marTop w:val="0"/>
          <w:marBottom w:val="0"/>
          <w:divBdr>
            <w:top w:val="none" w:sz="0" w:space="0" w:color="auto"/>
            <w:left w:val="none" w:sz="0" w:space="0" w:color="auto"/>
            <w:bottom w:val="none" w:sz="0" w:space="0" w:color="auto"/>
            <w:right w:val="none" w:sz="0" w:space="0" w:color="auto"/>
          </w:divBdr>
        </w:div>
        <w:div w:id="2071730007">
          <w:marLeft w:val="640"/>
          <w:marRight w:val="0"/>
          <w:marTop w:val="0"/>
          <w:marBottom w:val="0"/>
          <w:divBdr>
            <w:top w:val="none" w:sz="0" w:space="0" w:color="auto"/>
            <w:left w:val="none" w:sz="0" w:space="0" w:color="auto"/>
            <w:bottom w:val="none" w:sz="0" w:space="0" w:color="auto"/>
            <w:right w:val="none" w:sz="0" w:space="0" w:color="auto"/>
          </w:divBdr>
        </w:div>
        <w:div w:id="1978295183">
          <w:marLeft w:val="640"/>
          <w:marRight w:val="0"/>
          <w:marTop w:val="0"/>
          <w:marBottom w:val="0"/>
          <w:divBdr>
            <w:top w:val="none" w:sz="0" w:space="0" w:color="auto"/>
            <w:left w:val="none" w:sz="0" w:space="0" w:color="auto"/>
            <w:bottom w:val="none" w:sz="0" w:space="0" w:color="auto"/>
            <w:right w:val="none" w:sz="0" w:space="0" w:color="auto"/>
          </w:divBdr>
        </w:div>
      </w:divsChild>
    </w:div>
    <w:div w:id="364446095">
      <w:bodyDiv w:val="1"/>
      <w:marLeft w:val="0"/>
      <w:marRight w:val="0"/>
      <w:marTop w:val="0"/>
      <w:marBottom w:val="0"/>
      <w:divBdr>
        <w:top w:val="none" w:sz="0" w:space="0" w:color="auto"/>
        <w:left w:val="none" w:sz="0" w:space="0" w:color="auto"/>
        <w:bottom w:val="none" w:sz="0" w:space="0" w:color="auto"/>
        <w:right w:val="none" w:sz="0" w:space="0" w:color="auto"/>
      </w:divBdr>
      <w:divsChild>
        <w:div w:id="1700425457">
          <w:marLeft w:val="640"/>
          <w:marRight w:val="0"/>
          <w:marTop w:val="0"/>
          <w:marBottom w:val="0"/>
          <w:divBdr>
            <w:top w:val="none" w:sz="0" w:space="0" w:color="auto"/>
            <w:left w:val="none" w:sz="0" w:space="0" w:color="auto"/>
            <w:bottom w:val="none" w:sz="0" w:space="0" w:color="auto"/>
            <w:right w:val="none" w:sz="0" w:space="0" w:color="auto"/>
          </w:divBdr>
        </w:div>
        <w:div w:id="714306379">
          <w:marLeft w:val="640"/>
          <w:marRight w:val="0"/>
          <w:marTop w:val="0"/>
          <w:marBottom w:val="0"/>
          <w:divBdr>
            <w:top w:val="none" w:sz="0" w:space="0" w:color="auto"/>
            <w:left w:val="none" w:sz="0" w:space="0" w:color="auto"/>
            <w:bottom w:val="none" w:sz="0" w:space="0" w:color="auto"/>
            <w:right w:val="none" w:sz="0" w:space="0" w:color="auto"/>
          </w:divBdr>
        </w:div>
        <w:div w:id="490755119">
          <w:marLeft w:val="640"/>
          <w:marRight w:val="0"/>
          <w:marTop w:val="0"/>
          <w:marBottom w:val="0"/>
          <w:divBdr>
            <w:top w:val="none" w:sz="0" w:space="0" w:color="auto"/>
            <w:left w:val="none" w:sz="0" w:space="0" w:color="auto"/>
            <w:bottom w:val="none" w:sz="0" w:space="0" w:color="auto"/>
            <w:right w:val="none" w:sz="0" w:space="0" w:color="auto"/>
          </w:divBdr>
        </w:div>
        <w:div w:id="1054542142">
          <w:marLeft w:val="640"/>
          <w:marRight w:val="0"/>
          <w:marTop w:val="0"/>
          <w:marBottom w:val="0"/>
          <w:divBdr>
            <w:top w:val="none" w:sz="0" w:space="0" w:color="auto"/>
            <w:left w:val="none" w:sz="0" w:space="0" w:color="auto"/>
            <w:bottom w:val="none" w:sz="0" w:space="0" w:color="auto"/>
            <w:right w:val="none" w:sz="0" w:space="0" w:color="auto"/>
          </w:divBdr>
        </w:div>
        <w:div w:id="625740257">
          <w:marLeft w:val="640"/>
          <w:marRight w:val="0"/>
          <w:marTop w:val="0"/>
          <w:marBottom w:val="0"/>
          <w:divBdr>
            <w:top w:val="none" w:sz="0" w:space="0" w:color="auto"/>
            <w:left w:val="none" w:sz="0" w:space="0" w:color="auto"/>
            <w:bottom w:val="none" w:sz="0" w:space="0" w:color="auto"/>
            <w:right w:val="none" w:sz="0" w:space="0" w:color="auto"/>
          </w:divBdr>
        </w:div>
        <w:div w:id="1985350594">
          <w:marLeft w:val="640"/>
          <w:marRight w:val="0"/>
          <w:marTop w:val="0"/>
          <w:marBottom w:val="0"/>
          <w:divBdr>
            <w:top w:val="none" w:sz="0" w:space="0" w:color="auto"/>
            <w:left w:val="none" w:sz="0" w:space="0" w:color="auto"/>
            <w:bottom w:val="none" w:sz="0" w:space="0" w:color="auto"/>
            <w:right w:val="none" w:sz="0" w:space="0" w:color="auto"/>
          </w:divBdr>
        </w:div>
        <w:div w:id="442189714">
          <w:marLeft w:val="640"/>
          <w:marRight w:val="0"/>
          <w:marTop w:val="0"/>
          <w:marBottom w:val="0"/>
          <w:divBdr>
            <w:top w:val="none" w:sz="0" w:space="0" w:color="auto"/>
            <w:left w:val="none" w:sz="0" w:space="0" w:color="auto"/>
            <w:bottom w:val="none" w:sz="0" w:space="0" w:color="auto"/>
            <w:right w:val="none" w:sz="0" w:space="0" w:color="auto"/>
          </w:divBdr>
        </w:div>
        <w:div w:id="1281182267">
          <w:marLeft w:val="640"/>
          <w:marRight w:val="0"/>
          <w:marTop w:val="0"/>
          <w:marBottom w:val="0"/>
          <w:divBdr>
            <w:top w:val="none" w:sz="0" w:space="0" w:color="auto"/>
            <w:left w:val="none" w:sz="0" w:space="0" w:color="auto"/>
            <w:bottom w:val="none" w:sz="0" w:space="0" w:color="auto"/>
            <w:right w:val="none" w:sz="0" w:space="0" w:color="auto"/>
          </w:divBdr>
        </w:div>
        <w:div w:id="1370257799">
          <w:marLeft w:val="640"/>
          <w:marRight w:val="0"/>
          <w:marTop w:val="0"/>
          <w:marBottom w:val="0"/>
          <w:divBdr>
            <w:top w:val="none" w:sz="0" w:space="0" w:color="auto"/>
            <w:left w:val="none" w:sz="0" w:space="0" w:color="auto"/>
            <w:bottom w:val="none" w:sz="0" w:space="0" w:color="auto"/>
            <w:right w:val="none" w:sz="0" w:space="0" w:color="auto"/>
          </w:divBdr>
        </w:div>
        <w:div w:id="1353266537">
          <w:marLeft w:val="640"/>
          <w:marRight w:val="0"/>
          <w:marTop w:val="0"/>
          <w:marBottom w:val="0"/>
          <w:divBdr>
            <w:top w:val="none" w:sz="0" w:space="0" w:color="auto"/>
            <w:left w:val="none" w:sz="0" w:space="0" w:color="auto"/>
            <w:bottom w:val="none" w:sz="0" w:space="0" w:color="auto"/>
            <w:right w:val="none" w:sz="0" w:space="0" w:color="auto"/>
          </w:divBdr>
        </w:div>
        <w:div w:id="468285884">
          <w:marLeft w:val="640"/>
          <w:marRight w:val="0"/>
          <w:marTop w:val="0"/>
          <w:marBottom w:val="0"/>
          <w:divBdr>
            <w:top w:val="none" w:sz="0" w:space="0" w:color="auto"/>
            <w:left w:val="none" w:sz="0" w:space="0" w:color="auto"/>
            <w:bottom w:val="none" w:sz="0" w:space="0" w:color="auto"/>
            <w:right w:val="none" w:sz="0" w:space="0" w:color="auto"/>
          </w:divBdr>
        </w:div>
        <w:div w:id="1108892785">
          <w:marLeft w:val="640"/>
          <w:marRight w:val="0"/>
          <w:marTop w:val="0"/>
          <w:marBottom w:val="0"/>
          <w:divBdr>
            <w:top w:val="none" w:sz="0" w:space="0" w:color="auto"/>
            <w:left w:val="none" w:sz="0" w:space="0" w:color="auto"/>
            <w:bottom w:val="none" w:sz="0" w:space="0" w:color="auto"/>
            <w:right w:val="none" w:sz="0" w:space="0" w:color="auto"/>
          </w:divBdr>
        </w:div>
        <w:div w:id="1948535509">
          <w:marLeft w:val="640"/>
          <w:marRight w:val="0"/>
          <w:marTop w:val="0"/>
          <w:marBottom w:val="0"/>
          <w:divBdr>
            <w:top w:val="none" w:sz="0" w:space="0" w:color="auto"/>
            <w:left w:val="none" w:sz="0" w:space="0" w:color="auto"/>
            <w:bottom w:val="none" w:sz="0" w:space="0" w:color="auto"/>
            <w:right w:val="none" w:sz="0" w:space="0" w:color="auto"/>
          </w:divBdr>
        </w:div>
        <w:div w:id="2039089225">
          <w:marLeft w:val="640"/>
          <w:marRight w:val="0"/>
          <w:marTop w:val="0"/>
          <w:marBottom w:val="0"/>
          <w:divBdr>
            <w:top w:val="none" w:sz="0" w:space="0" w:color="auto"/>
            <w:left w:val="none" w:sz="0" w:space="0" w:color="auto"/>
            <w:bottom w:val="none" w:sz="0" w:space="0" w:color="auto"/>
            <w:right w:val="none" w:sz="0" w:space="0" w:color="auto"/>
          </w:divBdr>
        </w:div>
        <w:div w:id="1404451239">
          <w:marLeft w:val="640"/>
          <w:marRight w:val="0"/>
          <w:marTop w:val="0"/>
          <w:marBottom w:val="0"/>
          <w:divBdr>
            <w:top w:val="none" w:sz="0" w:space="0" w:color="auto"/>
            <w:left w:val="none" w:sz="0" w:space="0" w:color="auto"/>
            <w:bottom w:val="none" w:sz="0" w:space="0" w:color="auto"/>
            <w:right w:val="none" w:sz="0" w:space="0" w:color="auto"/>
          </w:divBdr>
        </w:div>
        <w:div w:id="1521973452">
          <w:marLeft w:val="640"/>
          <w:marRight w:val="0"/>
          <w:marTop w:val="0"/>
          <w:marBottom w:val="0"/>
          <w:divBdr>
            <w:top w:val="none" w:sz="0" w:space="0" w:color="auto"/>
            <w:left w:val="none" w:sz="0" w:space="0" w:color="auto"/>
            <w:bottom w:val="none" w:sz="0" w:space="0" w:color="auto"/>
            <w:right w:val="none" w:sz="0" w:space="0" w:color="auto"/>
          </w:divBdr>
        </w:div>
        <w:div w:id="1368330555">
          <w:marLeft w:val="640"/>
          <w:marRight w:val="0"/>
          <w:marTop w:val="0"/>
          <w:marBottom w:val="0"/>
          <w:divBdr>
            <w:top w:val="none" w:sz="0" w:space="0" w:color="auto"/>
            <w:left w:val="none" w:sz="0" w:space="0" w:color="auto"/>
            <w:bottom w:val="none" w:sz="0" w:space="0" w:color="auto"/>
            <w:right w:val="none" w:sz="0" w:space="0" w:color="auto"/>
          </w:divBdr>
        </w:div>
        <w:div w:id="578951442">
          <w:marLeft w:val="640"/>
          <w:marRight w:val="0"/>
          <w:marTop w:val="0"/>
          <w:marBottom w:val="0"/>
          <w:divBdr>
            <w:top w:val="none" w:sz="0" w:space="0" w:color="auto"/>
            <w:left w:val="none" w:sz="0" w:space="0" w:color="auto"/>
            <w:bottom w:val="none" w:sz="0" w:space="0" w:color="auto"/>
            <w:right w:val="none" w:sz="0" w:space="0" w:color="auto"/>
          </w:divBdr>
        </w:div>
        <w:div w:id="1642539208">
          <w:marLeft w:val="640"/>
          <w:marRight w:val="0"/>
          <w:marTop w:val="0"/>
          <w:marBottom w:val="0"/>
          <w:divBdr>
            <w:top w:val="none" w:sz="0" w:space="0" w:color="auto"/>
            <w:left w:val="none" w:sz="0" w:space="0" w:color="auto"/>
            <w:bottom w:val="none" w:sz="0" w:space="0" w:color="auto"/>
            <w:right w:val="none" w:sz="0" w:space="0" w:color="auto"/>
          </w:divBdr>
        </w:div>
        <w:div w:id="449980437">
          <w:marLeft w:val="640"/>
          <w:marRight w:val="0"/>
          <w:marTop w:val="0"/>
          <w:marBottom w:val="0"/>
          <w:divBdr>
            <w:top w:val="none" w:sz="0" w:space="0" w:color="auto"/>
            <w:left w:val="none" w:sz="0" w:space="0" w:color="auto"/>
            <w:bottom w:val="none" w:sz="0" w:space="0" w:color="auto"/>
            <w:right w:val="none" w:sz="0" w:space="0" w:color="auto"/>
          </w:divBdr>
        </w:div>
        <w:div w:id="881945156">
          <w:marLeft w:val="640"/>
          <w:marRight w:val="0"/>
          <w:marTop w:val="0"/>
          <w:marBottom w:val="0"/>
          <w:divBdr>
            <w:top w:val="none" w:sz="0" w:space="0" w:color="auto"/>
            <w:left w:val="none" w:sz="0" w:space="0" w:color="auto"/>
            <w:bottom w:val="none" w:sz="0" w:space="0" w:color="auto"/>
            <w:right w:val="none" w:sz="0" w:space="0" w:color="auto"/>
          </w:divBdr>
        </w:div>
        <w:div w:id="1274823420">
          <w:marLeft w:val="640"/>
          <w:marRight w:val="0"/>
          <w:marTop w:val="0"/>
          <w:marBottom w:val="0"/>
          <w:divBdr>
            <w:top w:val="none" w:sz="0" w:space="0" w:color="auto"/>
            <w:left w:val="none" w:sz="0" w:space="0" w:color="auto"/>
            <w:bottom w:val="none" w:sz="0" w:space="0" w:color="auto"/>
            <w:right w:val="none" w:sz="0" w:space="0" w:color="auto"/>
          </w:divBdr>
        </w:div>
        <w:div w:id="1442383173">
          <w:marLeft w:val="640"/>
          <w:marRight w:val="0"/>
          <w:marTop w:val="0"/>
          <w:marBottom w:val="0"/>
          <w:divBdr>
            <w:top w:val="none" w:sz="0" w:space="0" w:color="auto"/>
            <w:left w:val="none" w:sz="0" w:space="0" w:color="auto"/>
            <w:bottom w:val="none" w:sz="0" w:space="0" w:color="auto"/>
            <w:right w:val="none" w:sz="0" w:space="0" w:color="auto"/>
          </w:divBdr>
        </w:div>
        <w:div w:id="999230402">
          <w:marLeft w:val="640"/>
          <w:marRight w:val="0"/>
          <w:marTop w:val="0"/>
          <w:marBottom w:val="0"/>
          <w:divBdr>
            <w:top w:val="none" w:sz="0" w:space="0" w:color="auto"/>
            <w:left w:val="none" w:sz="0" w:space="0" w:color="auto"/>
            <w:bottom w:val="none" w:sz="0" w:space="0" w:color="auto"/>
            <w:right w:val="none" w:sz="0" w:space="0" w:color="auto"/>
          </w:divBdr>
        </w:div>
        <w:div w:id="199978502">
          <w:marLeft w:val="640"/>
          <w:marRight w:val="0"/>
          <w:marTop w:val="0"/>
          <w:marBottom w:val="0"/>
          <w:divBdr>
            <w:top w:val="none" w:sz="0" w:space="0" w:color="auto"/>
            <w:left w:val="none" w:sz="0" w:space="0" w:color="auto"/>
            <w:bottom w:val="none" w:sz="0" w:space="0" w:color="auto"/>
            <w:right w:val="none" w:sz="0" w:space="0" w:color="auto"/>
          </w:divBdr>
        </w:div>
        <w:div w:id="52318511">
          <w:marLeft w:val="640"/>
          <w:marRight w:val="0"/>
          <w:marTop w:val="0"/>
          <w:marBottom w:val="0"/>
          <w:divBdr>
            <w:top w:val="none" w:sz="0" w:space="0" w:color="auto"/>
            <w:left w:val="none" w:sz="0" w:space="0" w:color="auto"/>
            <w:bottom w:val="none" w:sz="0" w:space="0" w:color="auto"/>
            <w:right w:val="none" w:sz="0" w:space="0" w:color="auto"/>
          </w:divBdr>
        </w:div>
        <w:div w:id="375201301">
          <w:marLeft w:val="640"/>
          <w:marRight w:val="0"/>
          <w:marTop w:val="0"/>
          <w:marBottom w:val="0"/>
          <w:divBdr>
            <w:top w:val="none" w:sz="0" w:space="0" w:color="auto"/>
            <w:left w:val="none" w:sz="0" w:space="0" w:color="auto"/>
            <w:bottom w:val="none" w:sz="0" w:space="0" w:color="auto"/>
            <w:right w:val="none" w:sz="0" w:space="0" w:color="auto"/>
          </w:divBdr>
        </w:div>
        <w:div w:id="341133075">
          <w:marLeft w:val="640"/>
          <w:marRight w:val="0"/>
          <w:marTop w:val="0"/>
          <w:marBottom w:val="0"/>
          <w:divBdr>
            <w:top w:val="none" w:sz="0" w:space="0" w:color="auto"/>
            <w:left w:val="none" w:sz="0" w:space="0" w:color="auto"/>
            <w:bottom w:val="none" w:sz="0" w:space="0" w:color="auto"/>
            <w:right w:val="none" w:sz="0" w:space="0" w:color="auto"/>
          </w:divBdr>
        </w:div>
        <w:div w:id="1166703043">
          <w:marLeft w:val="640"/>
          <w:marRight w:val="0"/>
          <w:marTop w:val="0"/>
          <w:marBottom w:val="0"/>
          <w:divBdr>
            <w:top w:val="none" w:sz="0" w:space="0" w:color="auto"/>
            <w:left w:val="none" w:sz="0" w:space="0" w:color="auto"/>
            <w:bottom w:val="none" w:sz="0" w:space="0" w:color="auto"/>
            <w:right w:val="none" w:sz="0" w:space="0" w:color="auto"/>
          </w:divBdr>
        </w:div>
        <w:div w:id="1489320026">
          <w:marLeft w:val="640"/>
          <w:marRight w:val="0"/>
          <w:marTop w:val="0"/>
          <w:marBottom w:val="0"/>
          <w:divBdr>
            <w:top w:val="none" w:sz="0" w:space="0" w:color="auto"/>
            <w:left w:val="none" w:sz="0" w:space="0" w:color="auto"/>
            <w:bottom w:val="none" w:sz="0" w:space="0" w:color="auto"/>
            <w:right w:val="none" w:sz="0" w:space="0" w:color="auto"/>
          </w:divBdr>
        </w:div>
        <w:div w:id="1884051695">
          <w:marLeft w:val="640"/>
          <w:marRight w:val="0"/>
          <w:marTop w:val="0"/>
          <w:marBottom w:val="0"/>
          <w:divBdr>
            <w:top w:val="none" w:sz="0" w:space="0" w:color="auto"/>
            <w:left w:val="none" w:sz="0" w:space="0" w:color="auto"/>
            <w:bottom w:val="none" w:sz="0" w:space="0" w:color="auto"/>
            <w:right w:val="none" w:sz="0" w:space="0" w:color="auto"/>
          </w:divBdr>
        </w:div>
        <w:div w:id="1978412236">
          <w:marLeft w:val="640"/>
          <w:marRight w:val="0"/>
          <w:marTop w:val="0"/>
          <w:marBottom w:val="0"/>
          <w:divBdr>
            <w:top w:val="none" w:sz="0" w:space="0" w:color="auto"/>
            <w:left w:val="none" w:sz="0" w:space="0" w:color="auto"/>
            <w:bottom w:val="none" w:sz="0" w:space="0" w:color="auto"/>
            <w:right w:val="none" w:sz="0" w:space="0" w:color="auto"/>
          </w:divBdr>
        </w:div>
        <w:div w:id="670841403">
          <w:marLeft w:val="640"/>
          <w:marRight w:val="0"/>
          <w:marTop w:val="0"/>
          <w:marBottom w:val="0"/>
          <w:divBdr>
            <w:top w:val="none" w:sz="0" w:space="0" w:color="auto"/>
            <w:left w:val="none" w:sz="0" w:space="0" w:color="auto"/>
            <w:bottom w:val="none" w:sz="0" w:space="0" w:color="auto"/>
            <w:right w:val="none" w:sz="0" w:space="0" w:color="auto"/>
          </w:divBdr>
        </w:div>
      </w:divsChild>
    </w:div>
    <w:div w:id="404956089">
      <w:bodyDiv w:val="1"/>
      <w:marLeft w:val="0"/>
      <w:marRight w:val="0"/>
      <w:marTop w:val="0"/>
      <w:marBottom w:val="0"/>
      <w:divBdr>
        <w:top w:val="none" w:sz="0" w:space="0" w:color="auto"/>
        <w:left w:val="none" w:sz="0" w:space="0" w:color="auto"/>
        <w:bottom w:val="none" w:sz="0" w:space="0" w:color="auto"/>
        <w:right w:val="none" w:sz="0" w:space="0" w:color="auto"/>
      </w:divBdr>
    </w:div>
    <w:div w:id="499543125">
      <w:bodyDiv w:val="1"/>
      <w:marLeft w:val="0"/>
      <w:marRight w:val="0"/>
      <w:marTop w:val="0"/>
      <w:marBottom w:val="0"/>
      <w:divBdr>
        <w:top w:val="none" w:sz="0" w:space="0" w:color="auto"/>
        <w:left w:val="none" w:sz="0" w:space="0" w:color="auto"/>
        <w:bottom w:val="none" w:sz="0" w:space="0" w:color="auto"/>
        <w:right w:val="none" w:sz="0" w:space="0" w:color="auto"/>
      </w:divBdr>
      <w:divsChild>
        <w:div w:id="1367176009">
          <w:marLeft w:val="640"/>
          <w:marRight w:val="0"/>
          <w:marTop w:val="0"/>
          <w:marBottom w:val="0"/>
          <w:divBdr>
            <w:top w:val="none" w:sz="0" w:space="0" w:color="auto"/>
            <w:left w:val="none" w:sz="0" w:space="0" w:color="auto"/>
            <w:bottom w:val="none" w:sz="0" w:space="0" w:color="auto"/>
            <w:right w:val="none" w:sz="0" w:space="0" w:color="auto"/>
          </w:divBdr>
        </w:div>
        <w:div w:id="1601989020">
          <w:marLeft w:val="640"/>
          <w:marRight w:val="0"/>
          <w:marTop w:val="0"/>
          <w:marBottom w:val="0"/>
          <w:divBdr>
            <w:top w:val="none" w:sz="0" w:space="0" w:color="auto"/>
            <w:left w:val="none" w:sz="0" w:space="0" w:color="auto"/>
            <w:bottom w:val="none" w:sz="0" w:space="0" w:color="auto"/>
            <w:right w:val="none" w:sz="0" w:space="0" w:color="auto"/>
          </w:divBdr>
        </w:div>
        <w:div w:id="803043609">
          <w:marLeft w:val="640"/>
          <w:marRight w:val="0"/>
          <w:marTop w:val="0"/>
          <w:marBottom w:val="0"/>
          <w:divBdr>
            <w:top w:val="none" w:sz="0" w:space="0" w:color="auto"/>
            <w:left w:val="none" w:sz="0" w:space="0" w:color="auto"/>
            <w:bottom w:val="none" w:sz="0" w:space="0" w:color="auto"/>
            <w:right w:val="none" w:sz="0" w:space="0" w:color="auto"/>
          </w:divBdr>
        </w:div>
        <w:div w:id="1820611377">
          <w:marLeft w:val="640"/>
          <w:marRight w:val="0"/>
          <w:marTop w:val="0"/>
          <w:marBottom w:val="0"/>
          <w:divBdr>
            <w:top w:val="none" w:sz="0" w:space="0" w:color="auto"/>
            <w:left w:val="none" w:sz="0" w:space="0" w:color="auto"/>
            <w:bottom w:val="none" w:sz="0" w:space="0" w:color="auto"/>
            <w:right w:val="none" w:sz="0" w:space="0" w:color="auto"/>
          </w:divBdr>
        </w:div>
        <w:div w:id="564416680">
          <w:marLeft w:val="640"/>
          <w:marRight w:val="0"/>
          <w:marTop w:val="0"/>
          <w:marBottom w:val="0"/>
          <w:divBdr>
            <w:top w:val="none" w:sz="0" w:space="0" w:color="auto"/>
            <w:left w:val="none" w:sz="0" w:space="0" w:color="auto"/>
            <w:bottom w:val="none" w:sz="0" w:space="0" w:color="auto"/>
            <w:right w:val="none" w:sz="0" w:space="0" w:color="auto"/>
          </w:divBdr>
        </w:div>
        <w:div w:id="1356928682">
          <w:marLeft w:val="640"/>
          <w:marRight w:val="0"/>
          <w:marTop w:val="0"/>
          <w:marBottom w:val="0"/>
          <w:divBdr>
            <w:top w:val="none" w:sz="0" w:space="0" w:color="auto"/>
            <w:left w:val="none" w:sz="0" w:space="0" w:color="auto"/>
            <w:bottom w:val="none" w:sz="0" w:space="0" w:color="auto"/>
            <w:right w:val="none" w:sz="0" w:space="0" w:color="auto"/>
          </w:divBdr>
        </w:div>
        <w:div w:id="1989553819">
          <w:marLeft w:val="640"/>
          <w:marRight w:val="0"/>
          <w:marTop w:val="0"/>
          <w:marBottom w:val="0"/>
          <w:divBdr>
            <w:top w:val="none" w:sz="0" w:space="0" w:color="auto"/>
            <w:left w:val="none" w:sz="0" w:space="0" w:color="auto"/>
            <w:bottom w:val="none" w:sz="0" w:space="0" w:color="auto"/>
            <w:right w:val="none" w:sz="0" w:space="0" w:color="auto"/>
          </w:divBdr>
        </w:div>
        <w:div w:id="365449303">
          <w:marLeft w:val="640"/>
          <w:marRight w:val="0"/>
          <w:marTop w:val="0"/>
          <w:marBottom w:val="0"/>
          <w:divBdr>
            <w:top w:val="none" w:sz="0" w:space="0" w:color="auto"/>
            <w:left w:val="none" w:sz="0" w:space="0" w:color="auto"/>
            <w:bottom w:val="none" w:sz="0" w:space="0" w:color="auto"/>
            <w:right w:val="none" w:sz="0" w:space="0" w:color="auto"/>
          </w:divBdr>
        </w:div>
        <w:div w:id="828137298">
          <w:marLeft w:val="640"/>
          <w:marRight w:val="0"/>
          <w:marTop w:val="0"/>
          <w:marBottom w:val="0"/>
          <w:divBdr>
            <w:top w:val="none" w:sz="0" w:space="0" w:color="auto"/>
            <w:left w:val="none" w:sz="0" w:space="0" w:color="auto"/>
            <w:bottom w:val="none" w:sz="0" w:space="0" w:color="auto"/>
            <w:right w:val="none" w:sz="0" w:space="0" w:color="auto"/>
          </w:divBdr>
        </w:div>
        <w:div w:id="2089691660">
          <w:marLeft w:val="640"/>
          <w:marRight w:val="0"/>
          <w:marTop w:val="0"/>
          <w:marBottom w:val="0"/>
          <w:divBdr>
            <w:top w:val="none" w:sz="0" w:space="0" w:color="auto"/>
            <w:left w:val="none" w:sz="0" w:space="0" w:color="auto"/>
            <w:bottom w:val="none" w:sz="0" w:space="0" w:color="auto"/>
            <w:right w:val="none" w:sz="0" w:space="0" w:color="auto"/>
          </w:divBdr>
        </w:div>
        <w:div w:id="686249965">
          <w:marLeft w:val="640"/>
          <w:marRight w:val="0"/>
          <w:marTop w:val="0"/>
          <w:marBottom w:val="0"/>
          <w:divBdr>
            <w:top w:val="none" w:sz="0" w:space="0" w:color="auto"/>
            <w:left w:val="none" w:sz="0" w:space="0" w:color="auto"/>
            <w:bottom w:val="none" w:sz="0" w:space="0" w:color="auto"/>
            <w:right w:val="none" w:sz="0" w:space="0" w:color="auto"/>
          </w:divBdr>
        </w:div>
        <w:div w:id="1271163391">
          <w:marLeft w:val="640"/>
          <w:marRight w:val="0"/>
          <w:marTop w:val="0"/>
          <w:marBottom w:val="0"/>
          <w:divBdr>
            <w:top w:val="none" w:sz="0" w:space="0" w:color="auto"/>
            <w:left w:val="none" w:sz="0" w:space="0" w:color="auto"/>
            <w:bottom w:val="none" w:sz="0" w:space="0" w:color="auto"/>
            <w:right w:val="none" w:sz="0" w:space="0" w:color="auto"/>
          </w:divBdr>
        </w:div>
        <w:div w:id="121120795">
          <w:marLeft w:val="640"/>
          <w:marRight w:val="0"/>
          <w:marTop w:val="0"/>
          <w:marBottom w:val="0"/>
          <w:divBdr>
            <w:top w:val="none" w:sz="0" w:space="0" w:color="auto"/>
            <w:left w:val="none" w:sz="0" w:space="0" w:color="auto"/>
            <w:bottom w:val="none" w:sz="0" w:space="0" w:color="auto"/>
            <w:right w:val="none" w:sz="0" w:space="0" w:color="auto"/>
          </w:divBdr>
        </w:div>
        <w:div w:id="698624209">
          <w:marLeft w:val="640"/>
          <w:marRight w:val="0"/>
          <w:marTop w:val="0"/>
          <w:marBottom w:val="0"/>
          <w:divBdr>
            <w:top w:val="none" w:sz="0" w:space="0" w:color="auto"/>
            <w:left w:val="none" w:sz="0" w:space="0" w:color="auto"/>
            <w:bottom w:val="none" w:sz="0" w:space="0" w:color="auto"/>
            <w:right w:val="none" w:sz="0" w:space="0" w:color="auto"/>
          </w:divBdr>
        </w:div>
        <w:div w:id="1537352678">
          <w:marLeft w:val="640"/>
          <w:marRight w:val="0"/>
          <w:marTop w:val="0"/>
          <w:marBottom w:val="0"/>
          <w:divBdr>
            <w:top w:val="none" w:sz="0" w:space="0" w:color="auto"/>
            <w:left w:val="none" w:sz="0" w:space="0" w:color="auto"/>
            <w:bottom w:val="none" w:sz="0" w:space="0" w:color="auto"/>
            <w:right w:val="none" w:sz="0" w:space="0" w:color="auto"/>
          </w:divBdr>
        </w:div>
        <w:div w:id="1283876871">
          <w:marLeft w:val="640"/>
          <w:marRight w:val="0"/>
          <w:marTop w:val="0"/>
          <w:marBottom w:val="0"/>
          <w:divBdr>
            <w:top w:val="none" w:sz="0" w:space="0" w:color="auto"/>
            <w:left w:val="none" w:sz="0" w:space="0" w:color="auto"/>
            <w:bottom w:val="none" w:sz="0" w:space="0" w:color="auto"/>
            <w:right w:val="none" w:sz="0" w:space="0" w:color="auto"/>
          </w:divBdr>
        </w:div>
        <w:div w:id="2046716309">
          <w:marLeft w:val="640"/>
          <w:marRight w:val="0"/>
          <w:marTop w:val="0"/>
          <w:marBottom w:val="0"/>
          <w:divBdr>
            <w:top w:val="none" w:sz="0" w:space="0" w:color="auto"/>
            <w:left w:val="none" w:sz="0" w:space="0" w:color="auto"/>
            <w:bottom w:val="none" w:sz="0" w:space="0" w:color="auto"/>
            <w:right w:val="none" w:sz="0" w:space="0" w:color="auto"/>
          </w:divBdr>
        </w:div>
        <w:div w:id="800224503">
          <w:marLeft w:val="640"/>
          <w:marRight w:val="0"/>
          <w:marTop w:val="0"/>
          <w:marBottom w:val="0"/>
          <w:divBdr>
            <w:top w:val="none" w:sz="0" w:space="0" w:color="auto"/>
            <w:left w:val="none" w:sz="0" w:space="0" w:color="auto"/>
            <w:bottom w:val="none" w:sz="0" w:space="0" w:color="auto"/>
            <w:right w:val="none" w:sz="0" w:space="0" w:color="auto"/>
          </w:divBdr>
        </w:div>
        <w:div w:id="1133790897">
          <w:marLeft w:val="640"/>
          <w:marRight w:val="0"/>
          <w:marTop w:val="0"/>
          <w:marBottom w:val="0"/>
          <w:divBdr>
            <w:top w:val="none" w:sz="0" w:space="0" w:color="auto"/>
            <w:left w:val="none" w:sz="0" w:space="0" w:color="auto"/>
            <w:bottom w:val="none" w:sz="0" w:space="0" w:color="auto"/>
            <w:right w:val="none" w:sz="0" w:space="0" w:color="auto"/>
          </w:divBdr>
        </w:div>
        <w:div w:id="264726908">
          <w:marLeft w:val="640"/>
          <w:marRight w:val="0"/>
          <w:marTop w:val="0"/>
          <w:marBottom w:val="0"/>
          <w:divBdr>
            <w:top w:val="none" w:sz="0" w:space="0" w:color="auto"/>
            <w:left w:val="none" w:sz="0" w:space="0" w:color="auto"/>
            <w:bottom w:val="none" w:sz="0" w:space="0" w:color="auto"/>
            <w:right w:val="none" w:sz="0" w:space="0" w:color="auto"/>
          </w:divBdr>
        </w:div>
        <w:div w:id="1712805295">
          <w:marLeft w:val="640"/>
          <w:marRight w:val="0"/>
          <w:marTop w:val="0"/>
          <w:marBottom w:val="0"/>
          <w:divBdr>
            <w:top w:val="none" w:sz="0" w:space="0" w:color="auto"/>
            <w:left w:val="none" w:sz="0" w:space="0" w:color="auto"/>
            <w:bottom w:val="none" w:sz="0" w:space="0" w:color="auto"/>
            <w:right w:val="none" w:sz="0" w:space="0" w:color="auto"/>
          </w:divBdr>
        </w:div>
        <w:div w:id="923027825">
          <w:marLeft w:val="640"/>
          <w:marRight w:val="0"/>
          <w:marTop w:val="0"/>
          <w:marBottom w:val="0"/>
          <w:divBdr>
            <w:top w:val="none" w:sz="0" w:space="0" w:color="auto"/>
            <w:left w:val="none" w:sz="0" w:space="0" w:color="auto"/>
            <w:bottom w:val="none" w:sz="0" w:space="0" w:color="auto"/>
            <w:right w:val="none" w:sz="0" w:space="0" w:color="auto"/>
          </w:divBdr>
        </w:div>
        <w:div w:id="167521429">
          <w:marLeft w:val="640"/>
          <w:marRight w:val="0"/>
          <w:marTop w:val="0"/>
          <w:marBottom w:val="0"/>
          <w:divBdr>
            <w:top w:val="none" w:sz="0" w:space="0" w:color="auto"/>
            <w:left w:val="none" w:sz="0" w:space="0" w:color="auto"/>
            <w:bottom w:val="none" w:sz="0" w:space="0" w:color="auto"/>
            <w:right w:val="none" w:sz="0" w:space="0" w:color="auto"/>
          </w:divBdr>
        </w:div>
        <w:div w:id="1725719754">
          <w:marLeft w:val="640"/>
          <w:marRight w:val="0"/>
          <w:marTop w:val="0"/>
          <w:marBottom w:val="0"/>
          <w:divBdr>
            <w:top w:val="none" w:sz="0" w:space="0" w:color="auto"/>
            <w:left w:val="none" w:sz="0" w:space="0" w:color="auto"/>
            <w:bottom w:val="none" w:sz="0" w:space="0" w:color="auto"/>
            <w:right w:val="none" w:sz="0" w:space="0" w:color="auto"/>
          </w:divBdr>
        </w:div>
        <w:div w:id="807287784">
          <w:marLeft w:val="640"/>
          <w:marRight w:val="0"/>
          <w:marTop w:val="0"/>
          <w:marBottom w:val="0"/>
          <w:divBdr>
            <w:top w:val="none" w:sz="0" w:space="0" w:color="auto"/>
            <w:left w:val="none" w:sz="0" w:space="0" w:color="auto"/>
            <w:bottom w:val="none" w:sz="0" w:space="0" w:color="auto"/>
            <w:right w:val="none" w:sz="0" w:space="0" w:color="auto"/>
          </w:divBdr>
        </w:div>
        <w:div w:id="1130854528">
          <w:marLeft w:val="640"/>
          <w:marRight w:val="0"/>
          <w:marTop w:val="0"/>
          <w:marBottom w:val="0"/>
          <w:divBdr>
            <w:top w:val="none" w:sz="0" w:space="0" w:color="auto"/>
            <w:left w:val="none" w:sz="0" w:space="0" w:color="auto"/>
            <w:bottom w:val="none" w:sz="0" w:space="0" w:color="auto"/>
            <w:right w:val="none" w:sz="0" w:space="0" w:color="auto"/>
          </w:divBdr>
        </w:div>
        <w:div w:id="2142727959">
          <w:marLeft w:val="640"/>
          <w:marRight w:val="0"/>
          <w:marTop w:val="0"/>
          <w:marBottom w:val="0"/>
          <w:divBdr>
            <w:top w:val="none" w:sz="0" w:space="0" w:color="auto"/>
            <w:left w:val="none" w:sz="0" w:space="0" w:color="auto"/>
            <w:bottom w:val="none" w:sz="0" w:space="0" w:color="auto"/>
            <w:right w:val="none" w:sz="0" w:space="0" w:color="auto"/>
          </w:divBdr>
        </w:div>
        <w:div w:id="1629045451">
          <w:marLeft w:val="640"/>
          <w:marRight w:val="0"/>
          <w:marTop w:val="0"/>
          <w:marBottom w:val="0"/>
          <w:divBdr>
            <w:top w:val="none" w:sz="0" w:space="0" w:color="auto"/>
            <w:left w:val="none" w:sz="0" w:space="0" w:color="auto"/>
            <w:bottom w:val="none" w:sz="0" w:space="0" w:color="auto"/>
            <w:right w:val="none" w:sz="0" w:space="0" w:color="auto"/>
          </w:divBdr>
        </w:div>
        <w:div w:id="108398486">
          <w:marLeft w:val="640"/>
          <w:marRight w:val="0"/>
          <w:marTop w:val="0"/>
          <w:marBottom w:val="0"/>
          <w:divBdr>
            <w:top w:val="none" w:sz="0" w:space="0" w:color="auto"/>
            <w:left w:val="none" w:sz="0" w:space="0" w:color="auto"/>
            <w:bottom w:val="none" w:sz="0" w:space="0" w:color="auto"/>
            <w:right w:val="none" w:sz="0" w:space="0" w:color="auto"/>
          </w:divBdr>
        </w:div>
        <w:div w:id="121047997">
          <w:marLeft w:val="640"/>
          <w:marRight w:val="0"/>
          <w:marTop w:val="0"/>
          <w:marBottom w:val="0"/>
          <w:divBdr>
            <w:top w:val="none" w:sz="0" w:space="0" w:color="auto"/>
            <w:left w:val="none" w:sz="0" w:space="0" w:color="auto"/>
            <w:bottom w:val="none" w:sz="0" w:space="0" w:color="auto"/>
            <w:right w:val="none" w:sz="0" w:space="0" w:color="auto"/>
          </w:divBdr>
        </w:div>
        <w:div w:id="1859200791">
          <w:marLeft w:val="640"/>
          <w:marRight w:val="0"/>
          <w:marTop w:val="0"/>
          <w:marBottom w:val="0"/>
          <w:divBdr>
            <w:top w:val="none" w:sz="0" w:space="0" w:color="auto"/>
            <w:left w:val="none" w:sz="0" w:space="0" w:color="auto"/>
            <w:bottom w:val="none" w:sz="0" w:space="0" w:color="auto"/>
            <w:right w:val="none" w:sz="0" w:space="0" w:color="auto"/>
          </w:divBdr>
        </w:div>
        <w:div w:id="857498720">
          <w:marLeft w:val="640"/>
          <w:marRight w:val="0"/>
          <w:marTop w:val="0"/>
          <w:marBottom w:val="0"/>
          <w:divBdr>
            <w:top w:val="none" w:sz="0" w:space="0" w:color="auto"/>
            <w:left w:val="none" w:sz="0" w:space="0" w:color="auto"/>
            <w:bottom w:val="none" w:sz="0" w:space="0" w:color="auto"/>
            <w:right w:val="none" w:sz="0" w:space="0" w:color="auto"/>
          </w:divBdr>
        </w:div>
        <w:div w:id="1751390310">
          <w:marLeft w:val="640"/>
          <w:marRight w:val="0"/>
          <w:marTop w:val="0"/>
          <w:marBottom w:val="0"/>
          <w:divBdr>
            <w:top w:val="none" w:sz="0" w:space="0" w:color="auto"/>
            <w:left w:val="none" w:sz="0" w:space="0" w:color="auto"/>
            <w:bottom w:val="none" w:sz="0" w:space="0" w:color="auto"/>
            <w:right w:val="none" w:sz="0" w:space="0" w:color="auto"/>
          </w:divBdr>
        </w:div>
        <w:div w:id="373971939">
          <w:marLeft w:val="640"/>
          <w:marRight w:val="0"/>
          <w:marTop w:val="0"/>
          <w:marBottom w:val="0"/>
          <w:divBdr>
            <w:top w:val="none" w:sz="0" w:space="0" w:color="auto"/>
            <w:left w:val="none" w:sz="0" w:space="0" w:color="auto"/>
            <w:bottom w:val="none" w:sz="0" w:space="0" w:color="auto"/>
            <w:right w:val="none" w:sz="0" w:space="0" w:color="auto"/>
          </w:divBdr>
        </w:div>
        <w:div w:id="1032851075">
          <w:marLeft w:val="640"/>
          <w:marRight w:val="0"/>
          <w:marTop w:val="0"/>
          <w:marBottom w:val="0"/>
          <w:divBdr>
            <w:top w:val="none" w:sz="0" w:space="0" w:color="auto"/>
            <w:left w:val="none" w:sz="0" w:space="0" w:color="auto"/>
            <w:bottom w:val="none" w:sz="0" w:space="0" w:color="auto"/>
            <w:right w:val="none" w:sz="0" w:space="0" w:color="auto"/>
          </w:divBdr>
        </w:div>
        <w:div w:id="834800785">
          <w:marLeft w:val="640"/>
          <w:marRight w:val="0"/>
          <w:marTop w:val="0"/>
          <w:marBottom w:val="0"/>
          <w:divBdr>
            <w:top w:val="none" w:sz="0" w:space="0" w:color="auto"/>
            <w:left w:val="none" w:sz="0" w:space="0" w:color="auto"/>
            <w:bottom w:val="none" w:sz="0" w:space="0" w:color="auto"/>
            <w:right w:val="none" w:sz="0" w:space="0" w:color="auto"/>
          </w:divBdr>
        </w:div>
      </w:divsChild>
    </w:div>
    <w:div w:id="686713215">
      <w:bodyDiv w:val="1"/>
      <w:marLeft w:val="0"/>
      <w:marRight w:val="0"/>
      <w:marTop w:val="0"/>
      <w:marBottom w:val="0"/>
      <w:divBdr>
        <w:top w:val="none" w:sz="0" w:space="0" w:color="auto"/>
        <w:left w:val="none" w:sz="0" w:space="0" w:color="auto"/>
        <w:bottom w:val="none" w:sz="0" w:space="0" w:color="auto"/>
        <w:right w:val="none" w:sz="0" w:space="0" w:color="auto"/>
      </w:divBdr>
      <w:divsChild>
        <w:div w:id="1331639038">
          <w:marLeft w:val="640"/>
          <w:marRight w:val="0"/>
          <w:marTop w:val="0"/>
          <w:marBottom w:val="0"/>
          <w:divBdr>
            <w:top w:val="none" w:sz="0" w:space="0" w:color="auto"/>
            <w:left w:val="none" w:sz="0" w:space="0" w:color="auto"/>
            <w:bottom w:val="none" w:sz="0" w:space="0" w:color="auto"/>
            <w:right w:val="none" w:sz="0" w:space="0" w:color="auto"/>
          </w:divBdr>
        </w:div>
        <w:div w:id="1621914478">
          <w:marLeft w:val="640"/>
          <w:marRight w:val="0"/>
          <w:marTop w:val="0"/>
          <w:marBottom w:val="0"/>
          <w:divBdr>
            <w:top w:val="none" w:sz="0" w:space="0" w:color="auto"/>
            <w:left w:val="none" w:sz="0" w:space="0" w:color="auto"/>
            <w:bottom w:val="none" w:sz="0" w:space="0" w:color="auto"/>
            <w:right w:val="none" w:sz="0" w:space="0" w:color="auto"/>
          </w:divBdr>
        </w:div>
        <w:div w:id="1723091970">
          <w:marLeft w:val="640"/>
          <w:marRight w:val="0"/>
          <w:marTop w:val="0"/>
          <w:marBottom w:val="0"/>
          <w:divBdr>
            <w:top w:val="none" w:sz="0" w:space="0" w:color="auto"/>
            <w:left w:val="none" w:sz="0" w:space="0" w:color="auto"/>
            <w:bottom w:val="none" w:sz="0" w:space="0" w:color="auto"/>
            <w:right w:val="none" w:sz="0" w:space="0" w:color="auto"/>
          </w:divBdr>
        </w:div>
        <w:div w:id="81879922">
          <w:marLeft w:val="640"/>
          <w:marRight w:val="0"/>
          <w:marTop w:val="0"/>
          <w:marBottom w:val="0"/>
          <w:divBdr>
            <w:top w:val="none" w:sz="0" w:space="0" w:color="auto"/>
            <w:left w:val="none" w:sz="0" w:space="0" w:color="auto"/>
            <w:bottom w:val="none" w:sz="0" w:space="0" w:color="auto"/>
            <w:right w:val="none" w:sz="0" w:space="0" w:color="auto"/>
          </w:divBdr>
        </w:div>
        <w:div w:id="1124076995">
          <w:marLeft w:val="640"/>
          <w:marRight w:val="0"/>
          <w:marTop w:val="0"/>
          <w:marBottom w:val="0"/>
          <w:divBdr>
            <w:top w:val="none" w:sz="0" w:space="0" w:color="auto"/>
            <w:left w:val="none" w:sz="0" w:space="0" w:color="auto"/>
            <w:bottom w:val="none" w:sz="0" w:space="0" w:color="auto"/>
            <w:right w:val="none" w:sz="0" w:space="0" w:color="auto"/>
          </w:divBdr>
        </w:div>
        <w:div w:id="23294282">
          <w:marLeft w:val="640"/>
          <w:marRight w:val="0"/>
          <w:marTop w:val="0"/>
          <w:marBottom w:val="0"/>
          <w:divBdr>
            <w:top w:val="none" w:sz="0" w:space="0" w:color="auto"/>
            <w:left w:val="none" w:sz="0" w:space="0" w:color="auto"/>
            <w:bottom w:val="none" w:sz="0" w:space="0" w:color="auto"/>
            <w:right w:val="none" w:sz="0" w:space="0" w:color="auto"/>
          </w:divBdr>
        </w:div>
        <w:div w:id="1510831531">
          <w:marLeft w:val="640"/>
          <w:marRight w:val="0"/>
          <w:marTop w:val="0"/>
          <w:marBottom w:val="0"/>
          <w:divBdr>
            <w:top w:val="none" w:sz="0" w:space="0" w:color="auto"/>
            <w:left w:val="none" w:sz="0" w:space="0" w:color="auto"/>
            <w:bottom w:val="none" w:sz="0" w:space="0" w:color="auto"/>
            <w:right w:val="none" w:sz="0" w:space="0" w:color="auto"/>
          </w:divBdr>
        </w:div>
        <w:div w:id="1491287653">
          <w:marLeft w:val="640"/>
          <w:marRight w:val="0"/>
          <w:marTop w:val="0"/>
          <w:marBottom w:val="0"/>
          <w:divBdr>
            <w:top w:val="none" w:sz="0" w:space="0" w:color="auto"/>
            <w:left w:val="none" w:sz="0" w:space="0" w:color="auto"/>
            <w:bottom w:val="none" w:sz="0" w:space="0" w:color="auto"/>
            <w:right w:val="none" w:sz="0" w:space="0" w:color="auto"/>
          </w:divBdr>
        </w:div>
        <w:div w:id="1102454695">
          <w:marLeft w:val="640"/>
          <w:marRight w:val="0"/>
          <w:marTop w:val="0"/>
          <w:marBottom w:val="0"/>
          <w:divBdr>
            <w:top w:val="none" w:sz="0" w:space="0" w:color="auto"/>
            <w:left w:val="none" w:sz="0" w:space="0" w:color="auto"/>
            <w:bottom w:val="none" w:sz="0" w:space="0" w:color="auto"/>
            <w:right w:val="none" w:sz="0" w:space="0" w:color="auto"/>
          </w:divBdr>
        </w:div>
        <w:div w:id="1206411540">
          <w:marLeft w:val="640"/>
          <w:marRight w:val="0"/>
          <w:marTop w:val="0"/>
          <w:marBottom w:val="0"/>
          <w:divBdr>
            <w:top w:val="none" w:sz="0" w:space="0" w:color="auto"/>
            <w:left w:val="none" w:sz="0" w:space="0" w:color="auto"/>
            <w:bottom w:val="none" w:sz="0" w:space="0" w:color="auto"/>
            <w:right w:val="none" w:sz="0" w:space="0" w:color="auto"/>
          </w:divBdr>
        </w:div>
        <w:div w:id="1764914980">
          <w:marLeft w:val="640"/>
          <w:marRight w:val="0"/>
          <w:marTop w:val="0"/>
          <w:marBottom w:val="0"/>
          <w:divBdr>
            <w:top w:val="none" w:sz="0" w:space="0" w:color="auto"/>
            <w:left w:val="none" w:sz="0" w:space="0" w:color="auto"/>
            <w:bottom w:val="none" w:sz="0" w:space="0" w:color="auto"/>
            <w:right w:val="none" w:sz="0" w:space="0" w:color="auto"/>
          </w:divBdr>
        </w:div>
        <w:div w:id="1182553254">
          <w:marLeft w:val="640"/>
          <w:marRight w:val="0"/>
          <w:marTop w:val="0"/>
          <w:marBottom w:val="0"/>
          <w:divBdr>
            <w:top w:val="none" w:sz="0" w:space="0" w:color="auto"/>
            <w:left w:val="none" w:sz="0" w:space="0" w:color="auto"/>
            <w:bottom w:val="none" w:sz="0" w:space="0" w:color="auto"/>
            <w:right w:val="none" w:sz="0" w:space="0" w:color="auto"/>
          </w:divBdr>
        </w:div>
        <w:div w:id="352852391">
          <w:marLeft w:val="640"/>
          <w:marRight w:val="0"/>
          <w:marTop w:val="0"/>
          <w:marBottom w:val="0"/>
          <w:divBdr>
            <w:top w:val="none" w:sz="0" w:space="0" w:color="auto"/>
            <w:left w:val="none" w:sz="0" w:space="0" w:color="auto"/>
            <w:bottom w:val="none" w:sz="0" w:space="0" w:color="auto"/>
            <w:right w:val="none" w:sz="0" w:space="0" w:color="auto"/>
          </w:divBdr>
        </w:div>
        <w:div w:id="769351138">
          <w:marLeft w:val="640"/>
          <w:marRight w:val="0"/>
          <w:marTop w:val="0"/>
          <w:marBottom w:val="0"/>
          <w:divBdr>
            <w:top w:val="none" w:sz="0" w:space="0" w:color="auto"/>
            <w:left w:val="none" w:sz="0" w:space="0" w:color="auto"/>
            <w:bottom w:val="none" w:sz="0" w:space="0" w:color="auto"/>
            <w:right w:val="none" w:sz="0" w:space="0" w:color="auto"/>
          </w:divBdr>
        </w:div>
        <w:div w:id="1225070647">
          <w:marLeft w:val="640"/>
          <w:marRight w:val="0"/>
          <w:marTop w:val="0"/>
          <w:marBottom w:val="0"/>
          <w:divBdr>
            <w:top w:val="none" w:sz="0" w:space="0" w:color="auto"/>
            <w:left w:val="none" w:sz="0" w:space="0" w:color="auto"/>
            <w:bottom w:val="none" w:sz="0" w:space="0" w:color="auto"/>
            <w:right w:val="none" w:sz="0" w:space="0" w:color="auto"/>
          </w:divBdr>
        </w:div>
        <w:div w:id="223297476">
          <w:marLeft w:val="640"/>
          <w:marRight w:val="0"/>
          <w:marTop w:val="0"/>
          <w:marBottom w:val="0"/>
          <w:divBdr>
            <w:top w:val="none" w:sz="0" w:space="0" w:color="auto"/>
            <w:left w:val="none" w:sz="0" w:space="0" w:color="auto"/>
            <w:bottom w:val="none" w:sz="0" w:space="0" w:color="auto"/>
            <w:right w:val="none" w:sz="0" w:space="0" w:color="auto"/>
          </w:divBdr>
        </w:div>
        <w:div w:id="1832134362">
          <w:marLeft w:val="640"/>
          <w:marRight w:val="0"/>
          <w:marTop w:val="0"/>
          <w:marBottom w:val="0"/>
          <w:divBdr>
            <w:top w:val="none" w:sz="0" w:space="0" w:color="auto"/>
            <w:left w:val="none" w:sz="0" w:space="0" w:color="auto"/>
            <w:bottom w:val="none" w:sz="0" w:space="0" w:color="auto"/>
            <w:right w:val="none" w:sz="0" w:space="0" w:color="auto"/>
          </w:divBdr>
        </w:div>
        <w:div w:id="470558536">
          <w:marLeft w:val="640"/>
          <w:marRight w:val="0"/>
          <w:marTop w:val="0"/>
          <w:marBottom w:val="0"/>
          <w:divBdr>
            <w:top w:val="none" w:sz="0" w:space="0" w:color="auto"/>
            <w:left w:val="none" w:sz="0" w:space="0" w:color="auto"/>
            <w:bottom w:val="none" w:sz="0" w:space="0" w:color="auto"/>
            <w:right w:val="none" w:sz="0" w:space="0" w:color="auto"/>
          </w:divBdr>
        </w:div>
        <w:div w:id="372392103">
          <w:marLeft w:val="640"/>
          <w:marRight w:val="0"/>
          <w:marTop w:val="0"/>
          <w:marBottom w:val="0"/>
          <w:divBdr>
            <w:top w:val="none" w:sz="0" w:space="0" w:color="auto"/>
            <w:left w:val="none" w:sz="0" w:space="0" w:color="auto"/>
            <w:bottom w:val="none" w:sz="0" w:space="0" w:color="auto"/>
            <w:right w:val="none" w:sz="0" w:space="0" w:color="auto"/>
          </w:divBdr>
        </w:div>
        <w:div w:id="1509250608">
          <w:marLeft w:val="640"/>
          <w:marRight w:val="0"/>
          <w:marTop w:val="0"/>
          <w:marBottom w:val="0"/>
          <w:divBdr>
            <w:top w:val="none" w:sz="0" w:space="0" w:color="auto"/>
            <w:left w:val="none" w:sz="0" w:space="0" w:color="auto"/>
            <w:bottom w:val="none" w:sz="0" w:space="0" w:color="auto"/>
            <w:right w:val="none" w:sz="0" w:space="0" w:color="auto"/>
          </w:divBdr>
        </w:div>
        <w:div w:id="44065195">
          <w:marLeft w:val="640"/>
          <w:marRight w:val="0"/>
          <w:marTop w:val="0"/>
          <w:marBottom w:val="0"/>
          <w:divBdr>
            <w:top w:val="none" w:sz="0" w:space="0" w:color="auto"/>
            <w:left w:val="none" w:sz="0" w:space="0" w:color="auto"/>
            <w:bottom w:val="none" w:sz="0" w:space="0" w:color="auto"/>
            <w:right w:val="none" w:sz="0" w:space="0" w:color="auto"/>
          </w:divBdr>
        </w:div>
        <w:div w:id="325208743">
          <w:marLeft w:val="640"/>
          <w:marRight w:val="0"/>
          <w:marTop w:val="0"/>
          <w:marBottom w:val="0"/>
          <w:divBdr>
            <w:top w:val="none" w:sz="0" w:space="0" w:color="auto"/>
            <w:left w:val="none" w:sz="0" w:space="0" w:color="auto"/>
            <w:bottom w:val="none" w:sz="0" w:space="0" w:color="auto"/>
            <w:right w:val="none" w:sz="0" w:space="0" w:color="auto"/>
          </w:divBdr>
        </w:div>
        <w:div w:id="412822571">
          <w:marLeft w:val="640"/>
          <w:marRight w:val="0"/>
          <w:marTop w:val="0"/>
          <w:marBottom w:val="0"/>
          <w:divBdr>
            <w:top w:val="none" w:sz="0" w:space="0" w:color="auto"/>
            <w:left w:val="none" w:sz="0" w:space="0" w:color="auto"/>
            <w:bottom w:val="none" w:sz="0" w:space="0" w:color="auto"/>
            <w:right w:val="none" w:sz="0" w:space="0" w:color="auto"/>
          </w:divBdr>
        </w:div>
        <w:div w:id="1942033980">
          <w:marLeft w:val="640"/>
          <w:marRight w:val="0"/>
          <w:marTop w:val="0"/>
          <w:marBottom w:val="0"/>
          <w:divBdr>
            <w:top w:val="none" w:sz="0" w:space="0" w:color="auto"/>
            <w:left w:val="none" w:sz="0" w:space="0" w:color="auto"/>
            <w:bottom w:val="none" w:sz="0" w:space="0" w:color="auto"/>
            <w:right w:val="none" w:sz="0" w:space="0" w:color="auto"/>
          </w:divBdr>
        </w:div>
        <w:div w:id="351305696">
          <w:marLeft w:val="640"/>
          <w:marRight w:val="0"/>
          <w:marTop w:val="0"/>
          <w:marBottom w:val="0"/>
          <w:divBdr>
            <w:top w:val="none" w:sz="0" w:space="0" w:color="auto"/>
            <w:left w:val="none" w:sz="0" w:space="0" w:color="auto"/>
            <w:bottom w:val="none" w:sz="0" w:space="0" w:color="auto"/>
            <w:right w:val="none" w:sz="0" w:space="0" w:color="auto"/>
          </w:divBdr>
        </w:div>
        <w:div w:id="1494251817">
          <w:marLeft w:val="640"/>
          <w:marRight w:val="0"/>
          <w:marTop w:val="0"/>
          <w:marBottom w:val="0"/>
          <w:divBdr>
            <w:top w:val="none" w:sz="0" w:space="0" w:color="auto"/>
            <w:left w:val="none" w:sz="0" w:space="0" w:color="auto"/>
            <w:bottom w:val="none" w:sz="0" w:space="0" w:color="auto"/>
            <w:right w:val="none" w:sz="0" w:space="0" w:color="auto"/>
          </w:divBdr>
        </w:div>
        <w:div w:id="1045714958">
          <w:marLeft w:val="640"/>
          <w:marRight w:val="0"/>
          <w:marTop w:val="0"/>
          <w:marBottom w:val="0"/>
          <w:divBdr>
            <w:top w:val="none" w:sz="0" w:space="0" w:color="auto"/>
            <w:left w:val="none" w:sz="0" w:space="0" w:color="auto"/>
            <w:bottom w:val="none" w:sz="0" w:space="0" w:color="auto"/>
            <w:right w:val="none" w:sz="0" w:space="0" w:color="auto"/>
          </w:divBdr>
        </w:div>
        <w:div w:id="1181580895">
          <w:marLeft w:val="640"/>
          <w:marRight w:val="0"/>
          <w:marTop w:val="0"/>
          <w:marBottom w:val="0"/>
          <w:divBdr>
            <w:top w:val="none" w:sz="0" w:space="0" w:color="auto"/>
            <w:left w:val="none" w:sz="0" w:space="0" w:color="auto"/>
            <w:bottom w:val="none" w:sz="0" w:space="0" w:color="auto"/>
            <w:right w:val="none" w:sz="0" w:space="0" w:color="auto"/>
          </w:divBdr>
        </w:div>
        <w:div w:id="729033903">
          <w:marLeft w:val="640"/>
          <w:marRight w:val="0"/>
          <w:marTop w:val="0"/>
          <w:marBottom w:val="0"/>
          <w:divBdr>
            <w:top w:val="none" w:sz="0" w:space="0" w:color="auto"/>
            <w:left w:val="none" w:sz="0" w:space="0" w:color="auto"/>
            <w:bottom w:val="none" w:sz="0" w:space="0" w:color="auto"/>
            <w:right w:val="none" w:sz="0" w:space="0" w:color="auto"/>
          </w:divBdr>
        </w:div>
        <w:div w:id="1421176777">
          <w:marLeft w:val="640"/>
          <w:marRight w:val="0"/>
          <w:marTop w:val="0"/>
          <w:marBottom w:val="0"/>
          <w:divBdr>
            <w:top w:val="none" w:sz="0" w:space="0" w:color="auto"/>
            <w:left w:val="none" w:sz="0" w:space="0" w:color="auto"/>
            <w:bottom w:val="none" w:sz="0" w:space="0" w:color="auto"/>
            <w:right w:val="none" w:sz="0" w:space="0" w:color="auto"/>
          </w:divBdr>
        </w:div>
        <w:div w:id="456797485">
          <w:marLeft w:val="640"/>
          <w:marRight w:val="0"/>
          <w:marTop w:val="0"/>
          <w:marBottom w:val="0"/>
          <w:divBdr>
            <w:top w:val="none" w:sz="0" w:space="0" w:color="auto"/>
            <w:left w:val="none" w:sz="0" w:space="0" w:color="auto"/>
            <w:bottom w:val="none" w:sz="0" w:space="0" w:color="auto"/>
            <w:right w:val="none" w:sz="0" w:space="0" w:color="auto"/>
          </w:divBdr>
        </w:div>
        <w:div w:id="953949122">
          <w:marLeft w:val="640"/>
          <w:marRight w:val="0"/>
          <w:marTop w:val="0"/>
          <w:marBottom w:val="0"/>
          <w:divBdr>
            <w:top w:val="none" w:sz="0" w:space="0" w:color="auto"/>
            <w:left w:val="none" w:sz="0" w:space="0" w:color="auto"/>
            <w:bottom w:val="none" w:sz="0" w:space="0" w:color="auto"/>
            <w:right w:val="none" w:sz="0" w:space="0" w:color="auto"/>
          </w:divBdr>
        </w:div>
        <w:div w:id="1926184403">
          <w:marLeft w:val="640"/>
          <w:marRight w:val="0"/>
          <w:marTop w:val="0"/>
          <w:marBottom w:val="0"/>
          <w:divBdr>
            <w:top w:val="none" w:sz="0" w:space="0" w:color="auto"/>
            <w:left w:val="none" w:sz="0" w:space="0" w:color="auto"/>
            <w:bottom w:val="none" w:sz="0" w:space="0" w:color="auto"/>
            <w:right w:val="none" w:sz="0" w:space="0" w:color="auto"/>
          </w:divBdr>
        </w:div>
        <w:div w:id="1941526014">
          <w:marLeft w:val="640"/>
          <w:marRight w:val="0"/>
          <w:marTop w:val="0"/>
          <w:marBottom w:val="0"/>
          <w:divBdr>
            <w:top w:val="none" w:sz="0" w:space="0" w:color="auto"/>
            <w:left w:val="none" w:sz="0" w:space="0" w:color="auto"/>
            <w:bottom w:val="none" w:sz="0" w:space="0" w:color="auto"/>
            <w:right w:val="none" w:sz="0" w:space="0" w:color="auto"/>
          </w:divBdr>
        </w:div>
        <w:div w:id="405424651">
          <w:marLeft w:val="640"/>
          <w:marRight w:val="0"/>
          <w:marTop w:val="0"/>
          <w:marBottom w:val="0"/>
          <w:divBdr>
            <w:top w:val="none" w:sz="0" w:space="0" w:color="auto"/>
            <w:left w:val="none" w:sz="0" w:space="0" w:color="auto"/>
            <w:bottom w:val="none" w:sz="0" w:space="0" w:color="auto"/>
            <w:right w:val="none" w:sz="0" w:space="0" w:color="auto"/>
          </w:divBdr>
        </w:div>
      </w:divsChild>
    </w:div>
    <w:div w:id="857811149">
      <w:bodyDiv w:val="1"/>
      <w:marLeft w:val="0"/>
      <w:marRight w:val="0"/>
      <w:marTop w:val="0"/>
      <w:marBottom w:val="0"/>
      <w:divBdr>
        <w:top w:val="none" w:sz="0" w:space="0" w:color="auto"/>
        <w:left w:val="none" w:sz="0" w:space="0" w:color="auto"/>
        <w:bottom w:val="none" w:sz="0" w:space="0" w:color="auto"/>
        <w:right w:val="none" w:sz="0" w:space="0" w:color="auto"/>
      </w:divBdr>
      <w:divsChild>
        <w:div w:id="130252558">
          <w:marLeft w:val="640"/>
          <w:marRight w:val="0"/>
          <w:marTop w:val="0"/>
          <w:marBottom w:val="0"/>
          <w:divBdr>
            <w:top w:val="none" w:sz="0" w:space="0" w:color="auto"/>
            <w:left w:val="none" w:sz="0" w:space="0" w:color="auto"/>
            <w:bottom w:val="none" w:sz="0" w:space="0" w:color="auto"/>
            <w:right w:val="none" w:sz="0" w:space="0" w:color="auto"/>
          </w:divBdr>
        </w:div>
        <w:div w:id="2007248606">
          <w:marLeft w:val="640"/>
          <w:marRight w:val="0"/>
          <w:marTop w:val="0"/>
          <w:marBottom w:val="0"/>
          <w:divBdr>
            <w:top w:val="none" w:sz="0" w:space="0" w:color="auto"/>
            <w:left w:val="none" w:sz="0" w:space="0" w:color="auto"/>
            <w:bottom w:val="none" w:sz="0" w:space="0" w:color="auto"/>
            <w:right w:val="none" w:sz="0" w:space="0" w:color="auto"/>
          </w:divBdr>
        </w:div>
        <w:div w:id="117116138">
          <w:marLeft w:val="640"/>
          <w:marRight w:val="0"/>
          <w:marTop w:val="0"/>
          <w:marBottom w:val="0"/>
          <w:divBdr>
            <w:top w:val="none" w:sz="0" w:space="0" w:color="auto"/>
            <w:left w:val="none" w:sz="0" w:space="0" w:color="auto"/>
            <w:bottom w:val="none" w:sz="0" w:space="0" w:color="auto"/>
            <w:right w:val="none" w:sz="0" w:space="0" w:color="auto"/>
          </w:divBdr>
        </w:div>
        <w:div w:id="85686875">
          <w:marLeft w:val="640"/>
          <w:marRight w:val="0"/>
          <w:marTop w:val="0"/>
          <w:marBottom w:val="0"/>
          <w:divBdr>
            <w:top w:val="none" w:sz="0" w:space="0" w:color="auto"/>
            <w:left w:val="none" w:sz="0" w:space="0" w:color="auto"/>
            <w:bottom w:val="none" w:sz="0" w:space="0" w:color="auto"/>
            <w:right w:val="none" w:sz="0" w:space="0" w:color="auto"/>
          </w:divBdr>
        </w:div>
        <w:div w:id="658341576">
          <w:marLeft w:val="640"/>
          <w:marRight w:val="0"/>
          <w:marTop w:val="0"/>
          <w:marBottom w:val="0"/>
          <w:divBdr>
            <w:top w:val="none" w:sz="0" w:space="0" w:color="auto"/>
            <w:left w:val="none" w:sz="0" w:space="0" w:color="auto"/>
            <w:bottom w:val="none" w:sz="0" w:space="0" w:color="auto"/>
            <w:right w:val="none" w:sz="0" w:space="0" w:color="auto"/>
          </w:divBdr>
        </w:div>
        <w:div w:id="1549680587">
          <w:marLeft w:val="640"/>
          <w:marRight w:val="0"/>
          <w:marTop w:val="0"/>
          <w:marBottom w:val="0"/>
          <w:divBdr>
            <w:top w:val="none" w:sz="0" w:space="0" w:color="auto"/>
            <w:left w:val="none" w:sz="0" w:space="0" w:color="auto"/>
            <w:bottom w:val="none" w:sz="0" w:space="0" w:color="auto"/>
            <w:right w:val="none" w:sz="0" w:space="0" w:color="auto"/>
          </w:divBdr>
        </w:div>
        <w:div w:id="1632830667">
          <w:marLeft w:val="640"/>
          <w:marRight w:val="0"/>
          <w:marTop w:val="0"/>
          <w:marBottom w:val="0"/>
          <w:divBdr>
            <w:top w:val="none" w:sz="0" w:space="0" w:color="auto"/>
            <w:left w:val="none" w:sz="0" w:space="0" w:color="auto"/>
            <w:bottom w:val="none" w:sz="0" w:space="0" w:color="auto"/>
            <w:right w:val="none" w:sz="0" w:space="0" w:color="auto"/>
          </w:divBdr>
        </w:div>
        <w:div w:id="1542589976">
          <w:marLeft w:val="640"/>
          <w:marRight w:val="0"/>
          <w:marTop w:val="0"/>
          <w:marBottom w:val="0"/>
          <w:divBdr>
            <w:top w:val="none" w:sz="0" w:space="0" w:color="auto"/>
            <w:left w:val="none" w:sz="0" w:space="0" w:color="auto"/>
            <w:bottom w:val="none" w:sz="0" w:space="0" w:color="auto"/>
            <w:right w:val="none" w:sz="0" w:space="0" w:color="auto"/>
          </w:divBdr>
        </w:div>
        <w:div w:id="885871639">
          <w:marLeft w:val="640"/>
          <w:marRight w:val="0"/>
          <w:marTop w:val="0"/>
          <w:marBottom w:val="0"/>
          <w:divBdr>
            <w:top w:val="none" w:sz="0" w:space="0" w:color="auto"/>
            <w:left w:val="none" w:sz="0" w:space="0" w:color="auto"/>
            <w:bottom w:val="none" w:sz="0" w:space="0" w:color="auto"/>
            <w:right w:val="none" w:sz="0" w:space="0" w:color="auto"/>
          </w:divBdr>
        </w:div>
        <w:div w:id="675228714">
          <w:marLeft w:val="640"/>
          <w:marRight w:val="0"/>
          <w:marTop w:val="0"/>
          <w:marBottom w:val="0"/>
          <w:divBdr>
            <w:top w:val="none" w:sz="0" w:space="0" w:color="auto"/>
            <w:left w:val="none" w:sz="0" w:space="0" w:color="auto"/>
            <w:bottom w:val="none" w:sz="0" w:space="0" w:color="auto"/>
            <w:right w:val="none" w:sz="0" w:space="0" w:color="auto"/>
          </w:divBdr>
        </w:div>
        <w:div w:id="1329671209">
          <w:marLeft w:val="640"/>
          <w:marRight w:val="0"/>
          <w:marTop w:val="0"/>
          <w:marBottom w:val="0"/>
          <w:divBdr>
            <w:top w:val="none" w:sz="0" w:space="0" w:color="auto"/>
            <w:left w:val="none" w:sz="0" w:space="0" w:color="auto"/>
            <w:bottom w:val="none" w:sz="0" w:space="0" w:color="auto"/>
            <w:right w:val="none" w:sz="0" w:space="0" w:color="auto"/>
          </w:divBdr>
        </w:div>
        <w:div w:id="1122118790">
          <w:marLeft w:val="640"/>
          <w:marRight w:val="0"/>
          <w:marTop w:val="0"/>
          <w:marBottom w:val="0"/>
          <w:divBdr>
            <w:top w:val="none" w:sz="0" w:space="0" w:color="auto"/>
            <w:left w:val="none" w:sz="0" w:space="0" w:color="auto"/>
            <w:bottom w:val="none" w:sz="0" w:space="0" w:color="auto"/>
            <w:right w:val="none" w:sz="0" w:space="0" w:color="auto"/>
          </w:divBdr>
        </w:div>
        <w:div w:id="758723235">
          <w:marLeft w:val="640"/>
          <w:marRight w:val="0"/>
          <w:marTop w:val="0"/>
          <w:marBottom w:val="0"/>
          <w:divBdr>
            <w:top w:val="none" w:sz="0" w:space="0" w:color="auto"/>
            <w:left w:val="none" w:sz="0" w:space="0" w:color="auto"/>
            <w:bottom w:val="none" w:sz="0" w:space="0" w:color="auto"/>
            <w:right w:val="none" w:sz="0" w:space="0" w:color="auto"/>
          </w:divBdr>
        </w:div>
        <w:div w:id="890652270">
          <w:marLeft w:val="640"/>
          <w:marRight w:val="0"/>
          <w:marTop w:val="0"/>
          <w:marBottom w:val="0"/>
          <w:divBdr>
            <w:top w:val="none" w:sz="0" w:space="0" w:color="auto"/>
            <w:left w:val="none" w:sz="0" w:space="0" w:color="auto"/>
            <w:bottom w:val="none" w:sz="0" w:space="0" w:color="auto"/>
            <w:right w:val="none" w:sz="0" w:space="0" w:color="auto"/>
          </w:divBdr>
        </w:div>
        <w:div w:id="53311289">
          <w:marLeft w:val="640"/>
          <w:marRight w:val="0"/>
          <w:marTop w:val="0"/>
          <w:marBottom w:val="0"/>
          <w:divBdr>
            <w:top w:val="none" w:sz="0" w:space="0" w:color="auto"/>
            <w:left w:val="none" w:sz="0" w:space="0" w:color="auto"/>
            <w:bottom w:val="none" w:sz="0" w:space="0" w:color="auto"/>
            <w:right w:val="none" w:sz="0" w:space="0" w:color="auto"/>
          </w:divBdr>
        </w:div>
        <w:div w:id="1718898677">
          <w:marLeft w:val="640"/>
          <w:marRight w:val="0"/>
          <w:marTop w:val="0"/>
          <w:marBottom w:val="0"/>
          <w:divBdr>
            <w:top w:val="none" w:sz="0" w:space="0" w:color="auto"/>
            <w:left w:val="none" w:sz="0" w:space="0" w:color="auto"/>
            <w:bottom w:val="none" w:sz="0" w:space="0" w:color="auto"/>
            <w:right w:val="none" w:sz="0" w:space="0" w:color="auto"/>
          </w:divBdr>
        </w:div>
        <w:div w:id="395663335">
          <w:marLeft w:val="640"/>
          <w:marRight w:val="0"/>
          <w:marTop w:val="0"/>
          <w:marBottom w:val="0"/>
          <w:divBdr>
            <w:top w:val="none" w:sz="0" w:space="0" w:color="auto"/>
            <w:left w:val="none" w:sz="0" w:space="0" w:color="auto"/>
            <w:bottom w:val="none" w:sz="0" w:space="0" w:color="auto"/>
            <w:right w:val="none" w:sz="0" w:space="0" w:color="auto"/>
          </w:divBdr>
        </w:div>
        <w:div w:id="1553274568">
          <w:marLeft w:val="640"/>
          <w:marRight w:val="0"/>
          <w:marTop w:val="0"/>
          <w:marBottom w:val="0"/>
          <w:divBdr>
            <w:top w:val="none" w:sz="0" w:space="0" w:color="auto"/>
            <w:left w:val="none" w:sz="0" w:space="0" w:color="auto"/>
            <w:bottom w:val="none" w:sz="0" w:space="0" w:color="auto"/>
            <w:right w:val="none" w:sz="0" w:space="0" w:color="auto"/>
          </w:divBdr>
        </w:div>
        <w:div w:id="2114131902">
          <w:marLeft w:val="640"/>
          <w:marRight w:val="0"/>
          <w:marTop w:val="0"/>
          <w:marBottom w:val="0"/>
          <w:divBdr>
            <w:top w:val="none" w:sz="0" w:space="0" w:color="auto"/>
            <w:left w:val="none" w:sz="0" w:space="0" w:color="auto"/>
            <w:bottom w:val="none" w:sz="0" w:space="0" w:color="auto"/>
            <w:right w:val="none" w:sz="0" w:space="0" w:color="auto"/>
          </w:divBdr>
        </w:div>
        <w:div w:id="1969508882">
          <w:marLeft w:val="640"/>
          <w:marRight w:val="0"/>
          <w:marTop w:val="0"/>
          <w:marBottom w:val="0"/>
          <w:divBdr>
            <w:top w:val="none" w:sz="0" w:space="0" w:color="auto"/>
            <w:left w:val="none" w:sz="0" w:space="0" w:color="auto"/>
            <w:bottom w:val="none" w:sz="0" w:space="0" w:color="auto"/>
            <w:right w:val="none" w:sz="0" w:space="0" w:color="auto"/>
          </w:divBdr>
        </w:div>
        <w:div w:id="288173757">
          <w:marLeft w:val="640"/>
          <w:marRight w:val="0"/>
          <w:marTop w:val="0"/>
          <w:marBottom w:val="0"/>
          <w:divBdr>
            <w:top w:val="none" w:sz="0" w:space="0" w:color="auto"/>
            <w:left w:val="none" w:sz="0" w:space="0" w:color="auto"/>
            <w:bottom w:val="none" w:sz="0" w:space="0" w:color="auto"/>
            <w:right w:val="none" w:sz="0" w:space="0" w:color="auto"/>
          </w:divBdr>
        </w:div>
        <w:div w:id="201597383">
          <w:marLeft w:val="640"/>
          <w:marRight w:val="0"/>
          <w:marTop w:val="0"/>
          <w:marBottom w:val="0"/>
          <w:divBdr>
            <w:top w:val="none" w:sz="0" w:space="0" w:color="auto"/>
            <w:left w:val="none" w:sz="0" w:space="0" w:color="auto"/>
            <w:bottom w:val="none" w:sz="0" w:space="0" w:color="auto"/>
            <w:right w:val="none" w:sz="0" w:space="0" w:color="auto"/>
          </w:divBdr>
        </w:div>
        <w:div w:id="1766920409">
          <w:marLeft w:val="640"/>
          <w:marRight w:val="0"/>
          <w:marTop w:val="0"/>
          <w:marBottom w:val="0"/>
          <w:divBdr>
            <w:top w:val="none" w:sz="0" w:space="0" w:color="auto"/>
            <w:left w:val="none" w:sz="0" w:space="0" w:color="auto"/>
            <w:bottom w:val="none" w:sz="0" w:space="0" w:color="auto"/>
            <w:right w:val="none" w:sz="0" w:space="0" w:color="auto"/>
          </w:divBdr>
        </w:div>
        <w:div w:id="1560634161">
          <w:marLeft w:val="640"/>
          <w:marRight w:val="0"/>
          <w:marTop w:val="0"/>
          <w:marBottom w:val="0"/>
          <w:divBdr>
            <w:top w:val="none" w:sz="0" w:space="0" w:color="auto"/>
            <w:left w:val="none" w:sz="0" w:space="0" w:color="auto"/>
            <w:bottom w:val="none" w:sz="0" w:space="0" w:color="auto"/>
            <w:right w:val="none" w:sz="0" w:space="0" w:color="auto"/>
          </w:divBdr>
        </w:div>
        <w:div w:id="1998027158">
          <w:marLeft w:val="640"/>
          <w:marRight w:val="0"/>
          <w:marTop w:val="0"/>
          <w:marBottom w:val="0"/>
          <w:divBdr>
            <w:top w:val="none" w:sz="0" w:space="0" w:color="auto"/>
            <w:left w:val="none" w:sz="0" w:space="0" w:color="auto"/>
            <w:bottom w:val="none" w:sz="0" w:space="0" w:color="auto"/>
            <w:right w:val="none" w:sz="0" w:space="0" w:color="auto"/>
          </w:divBdr>
        </w:div>
        <w:div w:id="500003633">
          <w:marLeft w:val="640"/>
          <w:marRight w:val="0"/>
          <w:marTop w:val="0"/>
          <w:marBottom w:val="0"/>
          <w:divBdr>
            <w:top w:val="none" w:sz="0" w:space="0" w:color="auto"/>
            <w:left w:val="none" w:sz="0" w:space="0" w:color="auto"/>
            <w:bottom w:val="none" w:sz="0" w:space="0" w:color="auto"/>
            <w:right w:val="none" w:sz="0" w:space="0" w:color="auto"/>
          </w:divBdr>
        </w:div>
        <w:div w:id="1251356056">
          <w:marLeft w:val="640"/>
          <w:marRight w:val="0"/>
          <w:marTop w:val="0"/>
          <w:marBottom w:val="0"/>
          <w:divBdr>
            <w:top w:val="none" w:sz="0" w:space="0" w:color="auto"/>
            <w:left w:val="none" w:sz="0" w:space="0" w:color="auto"/>
            <w:bottom w:val="none" w:sz="0" w:space="0" w:color="auto"/>
            <w:right w:val="none" w:sz="0" w:space="0" w:color="auto"/>
          </w:divBdr>
        </w:div>
        <w:div w:id="1086222742">
          <w:marLeft w:val="640"/>
          <w:marRight w:val="0"/>
          <w:marTop w:val="0"/>
          <w:marBottom w:val="0"/>
          <w:divBdr>
            <w:top w:val="none" w:sz="0" w:space="0" w:color="auto"/>
            <w:left w:val="none" w:sz="0" w:space="0" w:color="auto"/>
            <w:bottom w:val="none" w:sz="0" w:space="0" w:color="auto"/>
            <w:right w:val="none" w:sz="0" w:space="0" w:color="auto"/>
          </w:divBdr>
        </w:div>
        <w:div w:id="1088309771">
          <w:marLeft w:val="640"/>
          <w:marRight w:val="0"/>
          <w:marTop w:val="0"/>
          <w:marBottom w:val="0"/>
          <w:divBdr>
            <w:top w:val="none" w:sz="0" w:space="0" w:color="auto"/>
            <w:left w:val="none" w:sz="0" w:space="0" w:color="auto"/>
            <w:bottom w:val="none" w:sz="0" w:space="0" w:color="auto"/>
            <w:right w:val="none" w:sz="0" w:space="0" w:color="auto"/>
          </w:divBdr>
        </w:div>
        <w:div w:id="704526108">
          <w:marLeft w:val="640"/>
          <w:marRight w:val="0"/>
          <w:marTop w:val="0"/>
          <w:marBottom w:val="0"/>
          <w:divBdr>
            <w:top w:val="none" w:sz="0" w:space="0" w:color="auto"/>
            <w:left w:val="none" w:sz="0" w:space="0" w:color="auto"/>
            <w:bottom w:val="none" w:sz="0" w:space="0" w:color="auto"/>
            <w:right w:val="none" w:sz="0" w:space="0" w:color="auto"/>
          </w:divBdr>
        </w:div>
        <w:div w:id="1323121587">
          <w:marLeft w:val="640"/>
          <w:marRight w:val="0"/>
          <w:marTop w:val="0"/>
          <w:marBottom w:val="0"/>
          <w:divBdr>
            <w:top w:val="none" w:sz="0" w:space="0" w:color="auto"/>
            <w:left w:val="none" w:sz="0" w:space="0" w:color="auto"/>
            <w:bottom w:val="none" w:sz="0" w:space="0" w:color="auto"/>
            <w:right w:val="none" w:sz="0" w:space="0" w:color="auto"/>
          </w:divBdr>
        </w:div>
        <w:div w:id="1754543589">
          <w:marLeft w:val="640"/>
          <w:marRight w:val="0"/>
          <w:marTop w:val="0"/>
          <w:marBottom w:val="0"/>
          <w:divBdr>
            <w:top w:val="none" w:sz="0" w:space="0" w:color="auto"/>
            <w:left w:val="none" w:sz="0" w:space="0" w:color="auto"/>
            <w:bottom w:val="none" w:sz="0" w:space="0" w:color="auto"/>
            <w:right w:val="none" w:sz="0" w:space="0" w:color="auto"/>
          </w:divBdr>
        </w:div>
        <w:div w:id="913124715">
          <w:marLeft w:val="640"/>
          <w:marRight w:val="0"/>
          <w:marTop w:val="0"/>
          <w:marBottom w:val="0"/>
          <w:divBdr>
            <w:top w:val="none" w:sz="0" w:space="0" w:color="auto"/>
            <w:left w:val="none" w:sz="0" w:space="0" w:color="auto"/>
            <w:bottom w:val="none" w:sz="0" w:space="0" w:color="auto"/>
            <w:right w:val="none" w:sz="0" w:space="0" w:color="auto"/>
          </w:divBdr>
        </w:div>
        <w:div w:id="1959682925">
          <w:marLeft w:val="640"/>
          <w:marRight w:val="0"/>
          <w:marTop w:val="0"/>
          <w:marBottom w:val="0"/>
          <w:divBdr>
            <w:top w:val="none" w:sz="0" w:space="0" w:color="auto"/>
            <w:left w:val="none" w:sz="0" w:space="0" w:color="auto"/>
            <w:bottom w:val="none" w:sz="0" w:space="0" w:color="auto"/>
            <w:right w:val="none" w:sz="0" w:space="0" w:color="auto"/>
          </w:divBdr>
        </w:div>
        <w:div w:id="1885288834">
          <w:marLeft w:val="640"/>
          <w:marRight w:val="0"/>
          <w:marTop w:val="0"/>
          <w:marBottom w:val="0"/>
          <w:divBdr>
            <w:top w:val="none" w:sz="0" w:space="0" w:color="auto"/>
            <w:left w:val="none" w:sz="0" w:space="0" w:color="auto"/>
            <w:bottom w:val="none" w:sz="0" w:space="0" w:color="auto"/>
            <w:right w:val="none" w:sz="0" w:space="0" w:color="auto"/>
          </w:divBdr>
        </w:div>
        <w:div w:id="1242451558">
          <w:marLeft w:val="640"/>
          <w:marRight w:val="0"/>
          <w:marTop w:val="0"/>
          <w:marBottom w:val="0"/>
          <w:divBdr>
            <w:top w:val="none" w:sz="0" w:space="0" w:color="auto"/>
            <w:left w:val="none" w:sz="0" w:space="0" w:color="auto"/>
            <w:bottom w:val="none" w:sz="0" w:space="0" w:color="auto"/>
            <w:right w:val="none" w:sz="0" w:space="0" w:color="auto"/>
          </w:divBdr>
        </w:div>
      </w:divsChild>
    </w:div>
    <w:div w:id="936064210">
      <w:bodyDiv w:val="1"/>
      <w:marLeft w:val="0"/>
      <w:marRight w:val="0"/>
      <w:marTop w:val="0"/>
      <w:marBottom w:val="0"/>
      <w:divBdr>
        <w:top w:val="none" w:sz="0" w:space="0" w:color="auto"/>
        <w:left w:val="none" w:sz="0" w:space="0" w:color="auto"/>
        <w:bottom w:val="none" w:sz="0" w:space="0" w:color="auto"/>
        <w:right w:val="none" w:sz="0" w:space="0" w:color="auto"/>
      </w:divBdr>
      <w:divsChild>
        <w:div w:id="1724869460">
          <w:marLeft w:val="640"/>
          <w:marRight w:val="0"/>
          <w:marTop w:val="0"/>
          <w:marBottom w:val="0"/>
          <w:divBdr>
            <w:top w:val="none" w:sz="0" w:space="0" w:color="auto"/>
            <w:left w:val="none" w:sz="0" w:space="0" w:color="auto"/>
            <w:bottom w:val="none" w:sz="0" w:space="0" w:color="auto"/>
            <w:right w:val="none" w:sz="0" w:space="0" w:color="auto"/>
          </w:divBdr>
        </w:div>
        <w:div w:id="212084599">
          <w:marLeft w:val="640"/>
          <w:marRight w:val="0"/>
          <w:marTop w:val="0"/>
          <w:marBottom w:val="0"/>
          <w:divBdr>
            <w:top w:val="none" w:sz="0" w:space="0" w:color="auto"/>
            <w:left w:val="none" w:sz="0" w:space="0" w:color="auto"/>
            <w:bottom w:val="none" w:sz="0" w:space="0" w:color="auto"/>
            <w:right w:val="none" w:sz="0" w:space="0" w:color="auto"/>
          </w:divBdr>
        </w:div>
        <w:div w:id="258880551">
          <w:marLeft w:val="640"/>
          <w:marRight w:val="0"/>
          <w:marTop w:val="0"/>
          <w:marBottom w:val="0"/>
          <w:divBdr>
            <w:top w:val="none" w:sz="0" w:space="0" w:color="auto"/>
            <w:left w:val="none" w:sz="0" w:space="0" w:color="auto"/>
            <w:bottom w:val="none" w:sz="0" w:space="0" w:color="auto"/>
            <w:right w:val="none" w:sz="0" w:space="0" w:color="auto"/>
          </w:divBdr>
        </w:div>
        <w:div w:id="1631666374">
          <w:marLeft w:val="640"/>
          <w:marRight w:val="0"/>
          <w:marTop w:val="0"/>
          <w:marBottom w:val="0"/>
          <w:divBdr>
            <w:top w:val="none" w:sz="0" w:space="0" w:color="auto"/>
            <w:left w:val="none" w:sz="0" w:space="0" w:color="auto"/>
            <w:bottom w:val="none" w:sz="0" w:space="0" w:color="auto"/>
            <w:right w:val="none" w:sz="0" w:space="0" w:color="auto"/>
          </w:divBdr>
        </w:div>
        <w:div w:id="256332945">
          <w:marLeft w:val="640"/>
          <w:marRight w:val="0"/>
          <w:marTop w:val="0"/>
          <w:marBottom w:val="0"/>
          <w:divBdr>
            <w:top w:val="none" w:sz="0" w:space="0" w:color="auto"/>
            <w:left w:val="none" w:sz="0" w:space="0" w:color="auto"/>
            <w:bottom w:val="none" w:sz="0" w:space="0" w:color="auto"/>
            <w:right w:val="none" w:sz="0" w:space="0" w:color="auto"/>
          </w:divBdr>
        </w:div>
        <w:div w:id="1770195242">
          <w:marLeft w:val="640"/>
          <w:marRight w:val="0"/>
          <w:marTop w:val="0"/>
          <w:marBottom w:val="0"/>
          <w:divBdr>
            <w:top w:val="none" w:sz="0" w:space="0" w:color="auto"/>
            <w:left w:val="none" w:sz="0" w:space="0" w:color="auto"/>
            <w:bottom w:val="none" w:sz="0" w:space="0" w:color="auto"/>
            <w:right w:val="none" w:sz="0" w:space="0" w:color="auto"/>
          </w:divBdr>
        </w:div>
        <w:div w:id="219903722">
          <w:marLeft w:val="640"/>
          <w:marRight w:val="0"/>
          <w:marTop w:val="0"/>
          <w:marBottom w:val="0"/>
          <w:divBdr>
            <w:top w:val="none" w:sz="0" w:space="0" w:color="auto"/>
            <w:left w:val="none" w:sz="0" w:space="0" w:color="auto"/>
            <w:bottom w:val="none" w:sz="0" w:space="0" w:color="auto"/>
            <w:right w:val="none" w:sz="0" w:space="0" w:color="auto"/>
          </w:divBdr>
        </w:div>
        <w:div w:id="713391694">
          <w:marLeft w:val="640"/>
          <w:marRight w:val="0"/>
          <w:marTop w:val="0"/>
          <w:marBottom w:val="0"/>
          <w:divBdr>
            <w:top w:val="none" w:sz="0" w:space="0" w:color="auto"/>
            <w:left w:val="none" w:sz="0" w:space="0" w:color="auto"/>
            <w:bottom w:val="none" w:sz="0" w:space="0" w:color="auto"/>
            <w:right w:val="none" w:sz="0" w:space="0" w:color="auto"/>
          </w:divBdr>
        </w:div>
        <w:div w:id="887373430">
          <w:marLeft w:val="640"/>
          <w:marRight w:val="0"/>
          <w:marTop w:val="0"/>
          <w:marBottom w:val="0"/>
          <w:divBdr>
            <w:top w:val="none" w:sz="0" w:space="0" w:color="auto"/>
            <w:left w:val="none" w:sz="0" w:space="0" w:color="auto"/>
            <w:bottom w:val="none" w:sz="0" w:space="0" w:color="auto"/>
            <w:right w:val="none" w:sz="0" w:space="0" w:color="auto"/>
          </w:divBdr>
        </w:div>
        <w:div w:id="1495873672">
          <w:marLeft w:val="640"/>
          <w:marRight w:val="0"/>
          <w:marTop w:val="0"/>
          <w:marBottom w:val="0"/>
          <w:divBdr>
            <w:top w:val="none" w:sz="0" w:space="0" w:color="auto"/>
            <w:left w:val="none" w:sz="0" w:space="0" w:color="auto"/>
            <w:bottom w:val="none" w:sz="0" w:space="0" w:color="auto"/>
            <w:right w:val="none" w:sz="0" w:space="0" w:color="auto"/>
          </w:divBdr>
        </w:div>
        <w:div w:id="1373143028">
          <w:marLeft w:val="640"/>
          <w:marRight w:val="0"/>
          <w:marTop w:val="0"/>
          <w:marBottom w:val="0"/>
          <w:divBdr>
            <w:top w:val="none" w:sz="0" w:space="0" w:color="auto"/>
            <w:left w:val="none" w:sz="0" w:space="0" w:color="auto"/>
            <w:bottom w:val="none" w:sz="0" w:space="0" w:color="auto"/>
            <w:right w:val="none" w:sz="0" w:space="0" w:color="auto"/>
          </w:divBdr>
        </w:div>
        <w:div w:id="1664119518">
          <w:marLeft w:val="640"/>
          <w:marRight w:val="0"/>
          <w:marTop w:val="0"/>
          <w:marBottom w:val="0"/>
          <w:divBdr>
            <w:top w:val="none" w:sz="0" w:space="0" w:color="auto"/>
            <w:left w:val="none" w:sz="0" w:space="0" w:color="auto"/>
            <w:bottom w:val="none" w:sz="0" w:space="0" w:color="auto"/>
            <w:right w:val="none" w:sz="0" w:space="0" w:color="auto"/>
          </w:divBdr>
        </w:div>
        <w:div w:id="1435519285">
          <w:marLeft w:val="640"/>
          <w:marRight w:val="0"/>
          <w:marTop w:val="0"/>
          <w:marBottom w:val="0"/>
          <w:divBdr>
            <w:top w:val="none" w:sz="0" w:space="0" w:color="auto"/>
            <w:left w:val="none" w:sz="0" w:space="0" w:color="auto"/>
            <w:bottom w:val="none" w:sz="0" w:space="0" w:color="auto"/>
            <w:right w:val="none" w:sz="0" w:space="0" w:color="auto"/>
          </w:divBdr>
        </w:div>
        <w:div w:id="182983893">
          <w:marLeft w:val="640"/>
          <w:marRight w:val="0"/>
          <w:marTop w:val="0"/>
          <w:marBottom w:val="0"/>
          <w:divBdr>
            <w:top w:val="none" w:sz="0" w:space="0" w:color="auto"/>
            <w:left w:val="none" w:sz="0" w:space="0" w:color="auto"/>
            <w:bottom w:val="none" w:sz="0" w:space="0" w:color="auto"/>
            <w:right w:val="none" w:sz="0" w:space="0" w:color="auto"/>
          </w:divBdr>
        </w:div>
        <w:div w:id="640766065">
          <w:marLeft w:val="640"/>
          <w:marRight w:val="0"/>
          <w:marTop w:val="0"/>
          <w:marBottom w:val="0"/>
          <w:divBdr>
            <w:top w:val="none" w:sz="0" w:space="0" w:color="auto"/>
            <w:left w:val="none" w:sz="0" w:space="0" w:color="auto"/>
            <w:bottom w:val="none" w:sz="0" w:space="0" w:color="auto"/>
            <w:right w:val="none" w:sz="0" w:space="0" w:color="auto"/>
          </w:divBdr>
        </w:div>
        <w:div w:id="650134958">
          <w:marLeft w:val="640"/>
          <w:marRight w:val="0"/>
          <w:marTop w:val="0"/>
          <w:marBottom w:val="0"/>
          <w:divBdr>
            <w:top w:val="none" w:sz="0" w:space="0" w:color="auto"/>
            <w:left w:val="none" w:sz="0" w:space="0" w:color="auto"/>
            <w:bottom w:val="none" w:sz="0" w:space="0" w:color="auto"/>
            <w:right w:val="none" w:sz="0" w:space="0" w:color="auto"/>
          </w:divBdr>
        </w:div>
        <w:div w:id="1341665285">
          <w:marLeft w:val="640"/>
          <w:marRight w:val="0"/>
          <w:marTop w:val="0"/>
          <w:marBottom w:val="0"/>
          <w:divBdr>
            <w:top w:val="none" w:sz="0" w:space="0" w:color="auto"/>
            <w:left w:val="none" w:sz="0" w:space="0" w:color="auto"/>
            <w:bottom w:val="none" w:sz="0" w:space="0" w:color="auto"/>
            <w:right w:val="none" w:sz="0" w:space="0" w:color="auto"/>
          </w:divBdr>
        </w:div>
        <w:div w:id="864825613">
          <w:marLeft w:val="640"/>
          <w:marRight w:val="0"/>
          <w:marTop w:val="0"/>
          <w:marBottom w:val="0"/>
          <w:divBdr>
            <w:top w:val="none" w:sz="0" w:space="0" w:color="auto"/>
            <w:left w:val="none" w:sz="0" w:space="0" w:color="auto"/>
            <w:bottom w:val="none" w:sz="0" w:space="0" w:color="auto"/>
            <w:right w:val="none" w:sz="0" w:space="0" w:color="auto"/>
          </w:divBdr>
        </w:div>
        <w:div w:id="1538161218">
          <w:marLeft w:val="640"/>
          <w:marRight w:val="0"/>
          <w:marTop w:val="0"/>
          <w:marBottom w:val="0"/>
          <w:divBdr>
            <w:top w:val="none" w:sz="0" w:space="0" w:color="auto"/>
            <w:left w:val="none" w:sz="0" w:space="0" w:color="auto"/>
            <w:bottom w:val="none" w:sz="0" w:space="0" w:color="auto"/>
            <w:right w:val="none" w:sz="0" w:space="0" w:color="auto"/>
          </w:divBdr>
        </w:div>
        <w:div w:id="1560558860">
          <w:marLeft w:val="640"/>
          <w:marRight w:val="0"/>
          <w:marTop w:val="0"/>
          <w:marBottom w:val="0"/>
          <w:divBdr>
            <w:top w:val="none" w:sz="0" w:space="0" w:color="auto"/>
            <w:left w:val="none" w:sz="0" w:space="0" w:color="auto"/>
            <w:bottom w:val="none" w:sz="0" w:space="0" w:color="auto"/>
            <w:right w:val="none" w:sz="0" w:space="0" w:color="auto"/>
          </w:divBdr>
        </w:div>
        <w:div w:id="468327137">
          <w:marLeft w:val="640"/>
          <w:marRight w:val="0"/>
          <w:marTop w:val="0"/>
          <w:marBottom w:val="0"/>
          <w:divBdr>
            <w:top w:val="none" w:sz="0" w:space="0" w:color="auto"/>
            <w:left w:val="none" w:sz="0" w:space="0" w:color="auto"/>
            <w:bottom w:val="none" w:sz="0" w:space="0" w:color="auto"/>
            <w:right w:val="none" w:sz="0" w:space="0" w:color="auto"/>
          </w:divBdr>
        </w:div>
        <w:div w:id="671420640">
          <w:marLeft w:val="640"/>
          <w:marRight w:val="0"/>
          <w:marTop w:val="0"/>
          <w:marBottom w:val="0"/>
          <w:divBdr>
            <w:top w:val="none" w:sz="0" w:space="0" w:color="auto"/>
            <w:left w:val="none" w:sz="0" w:space="0" w:color="auto"/>
            <w:bottom w:val="none" w:sz="0" w:space="0" w:color="auto"/>
            <w:right w:val="none" w:sz="0" w:space="0" w:color="auto"/>
          </w:divBdr>
        </w:div>
        <w:div w:id="1684278969">
          <w:marLeft w:val="640"/>
          <w:marRight w:val="0"/>
          <w:marTop w:val="0"/>
          <w:marBottom w:val="0"/>
          <w:divBdr>
            <w:top w:val="none" w:sz="0" w:space="0" w:color="auto"/>
            <w:left w:val="none" w:sz="0" w:space="0" w:color="auto"/>
            <w:bottom w:val="none" w:sz="0" w:space="0" w:color="auto"/>
            <w:right w:val="none" w:sz="0" w:space="0" w:color="auto"/>
          </w:divBdr>
        </w:div>
        <w:div w:id="1587612412">
          <w:marLeft w:val="640"/>
          <w:marRight w:val="0"/>
          <w:marTop w:val="0"/>
          <w:marBottom w:val="0"/>
          <w:divBdr>
            <w:top w:val="none" w:sz="0" w:space="0" w:color="auto"/>
            <w:left w:val="none" w:sz="0" w:space="0" w:color="auto"/>
            <w:bottom w:val="none" w:sz="0" w:space="0" w:color="auto"/>
            <w:right w:val="none" w:sz="0" w:space="0" w:color="auto"/>
          </w:divBdr>
        </w:div>
        <w:div w:id="1778598585">
          <w:marLeft w:val="640"/>
          <w:marRight w:val="0"/>
          <w:marTop w:val="0"/>
          <w:marBottom w:val="0"/>
          <w:divBdr>
            <w:top w:val="none" w:sz="0" w:space="0" w:color="auto"/>
            <w:left w:val="none" w:sz="0" w:space="0" w:color="auto"/>
            <w:bottom w:val="none" w:sz="0" w:space="0" w:color="auto"/>
            <w:right w:val="none" w:sz="0" w:space="0" w:color="auto"/>
          </w:divBdr>
        </w:div>
        <w:div w:id="1420374573">
          <w:marLeft w:val="640"/>
          <w:marRight w:val="0"/>
          <w:marTop w:val="0"/>
          <w:marBottom w:val="0"/>
          <w:divBdr>
            <w:top w:val="none" w:sz="0" w:space="0" w:color="auto"/>
            <w:left w:val="none" w:sz="0" w:space="0" w:color="auto"/>
            <w:bottom w:val="none" w:sz="0" w:space="0" w:color="auto"/>
            <w:right w:val="none" w:sz="0" w:space="0" w:color="auto"/>
          </w:divBdr>
        </w:div>
        <w:div w:id="2020544161">
          <w:marLeft w:val="640"/>
          <w:marRight w:val="0"/>
          <w:marTop w:val="0"/>
          <w:marBottom w:val="0"/>
          <w:divBdr>
            <w:top w:val="none" w:sz="0" w:space="0" w:color="auto"/>
            <w:left w:val="none" w:sz="0" w:space="0" w:color="auto"/>
            <w:bottom w:val="none" w:sz="0" w:space="0" w:color="auto"/>
            <w:right w:val="none" w:sz="0" w:space="0" w:color="auto"/>
          </w:divBdr>
        </w:div>
        <w:div w:id="1066032256">
          <w:marLeft w:val="640"/>
          <w:marRight w:val="0"/>
          <w:marTop w:val="0"/>
          <w:marBottom w:val="0"/>
          <w:divBdr>
            <w:top w:val="none" w:sz="0" w:space="0" w:color="auto"/>
            <w:left w:val="none" w:sz="0" w:space="0" w:color="auto"/>
            <w:bottom w:val="none" w:sz="0" w:space="0" w:color="auto"/>
            <w:right w:val="none" w:sz="0" w:space="0" w:color="auto"/>
          </w:divBdr>
        </w:div>
        <w:div w:id="947002489">
          <w:marLeft w:val="640"/>
          <w:marRight w:val="0"/>
          <w:marTop w:val="0"/>
          <w:marBottom w:val="0"/>
          <w:divBdr>
            <w:top w:val="none" w:sz="0" w:space="0" w:color="auto"/>
            <w:left w:val="none" w:sz="0" w:space="0" w:color="auto"/>
            <w:bottom w:val="none" w:sz="0" w:space="0" w:color="auto"/>
            <w:right w:val="none" w:sz="0" w:space="0" w:color="auto"/>
          </w:divBdr>
        </w:div>
        <w:div w:id="1600944202">
          <w:marLeft w:val="640"/>
          <w:marRight w:val="0"/>
          <w:marTop w:val="0"/>
          <w:marBottom w:val="0"/>
          <w:divBdr>
            <w:top w:val="none" w:sz="0" w:space="0" w:color="auto"/>
            <w:left w:val="none" w:sz="0" w:space="0" w:color="auto"/>
            <w:bottom w:val="none" w:sz="0" w:space="0" w:color="auto"/>
            <w:right w:val="none" w:sz="0" w:space="0" w:color="auto"/>
          </w:divBdr>
        </w:div>
        <w:div w:id="1253591113">
          <w:marLeft w:val="640"/>
          <w:marRight w:val="0"/>
          <w:marTop w:val="0"/>
          <w:marBottom w:val="0"/>
          <w:divBdr>
            <w:top w:val="none" w:sz="0" w:space="0" w:color="auto"/>
            <w:left w:val="none" w:sz="0" w:space="0" w:color="auto"/>
            <w:bottom w:val="none" w:sz="0" w:space="0" w:color="auto"/>
            <w:right w:val="none" w:sz="0" w:space="0" w:color="auto"/>
          </w:divBdr>
        </w:div>
        <w:div w:id="640618693">
          <w:marLeft w:val="640"/>
          <w:marRight w:val="0"/>
          <w:marTop w:val="0"/>
          <w:marBottom w:val="0"/>
          <w:divBdr>
            <w:top w:val="none" w:sz="0" w:space="0" w:color="auto"/>
            <w:left w:val="none" w:sz="0" w:space="0" w:color="auto"/>
            <w:bottom w:val="none" w:sz="0" w:space="0" w:color="auto"/>
            <w:right w:val="none" w:sz="0" w:space="0" w:color="auto"/>
          </w:divBdr>
        </w:div>
        <w:div w:id="1847556478">
          <w:marLeft w:val="640"/>
          <w:marRight w:val="0"/>
          <w:marTop w:val="0"/>
          <w:marBottom w:val="0"/>
          <w:divBdr>
            <w:top w:val="none" w:sz="0" w:space="0" w:color="auto"/>
            <w:left w:val="none" w:sz="0" w:space="0" w:color="auto"/>
            <w:bottom w:val="none" w:sz="0" w:space="0" w:color="auto"/>
            <w:right w:val="none" w:sz="0" w:space="0" w:color="auto"/>
          </w:divBdr>
        </w:div>
        <w:div w:id="326135434">
          <w:marLeft w:val="640"/>
          <w:marRight w:val="0"/>
          <w:marTop w:val="0"/>
          <w:marBottom w:val="0"/>
          <w:divBdr>
            <w:top w:val="none" w:sz="0" w:space="0" w:color="auto"/>
            <w:left w:val="none" w:sz="0" w:space="0" w:color="auto"/>
            <w:bottom w:val="none" w:sz="0" w:space="0" w:color="auto"/>
            <w:right w:val="none" w:sz="0" w:space="0" w:color="auto"/>
          </w:divBdr>
        </w:div>
        <w:div w:id="1583024400">
          <w:marLeft w:val="640"/>
          <w:marRight w:val="0"/>
          <w:marTop w:val="0"/>
          <w:marBottom w:val="0"/>
          <w:divBdr>
            <w:top w:val="none" w:sz="0" w:space="0" w:color="auto"/>
            <w:left w:val="none" w:sz="0" w:space="0" w:color="auto"/>
            <w:bottom w:val="none" w:sz="0" w:space="0" w:color="auto"/>
            <w:right w:val="none" w:sz="0" w:space="0" w:color="auto"/>
          </w:divBdr>
        </w:div>
      </w:divsChild>
    </w:div>
    <w:div w:id="1046219413">
      <w:bodyDiv w:val="1"/>
      <w:marLeft w:val="0"/>
      <w:marRight w:val="0"/>
      <w:marTop w:val="0"/>
      <w:marBottom w:val="0"/>
      <w:divBdr>
        <w:top w:val="none" w:sz="0" w:space="0" w:color="auto"/>
        <w:left w:val="none" w:sz="0" w:space="0" w:color="auto"/>
        <w:bottom w:val="none" w:sz="0" w:space="0" w:color="auto"/>
        <w:right w:val="none" w:sz="0" w:space="0" w:color="auto"/>
      </w:divBdr>
      <w:divsChild>
        <w:div w:id="902717691">
          <w:marLeft w:val="640"/>
          <w:marRight w:val="0"/>
          <w:marTop w:val="0"/>
          <w:marBottom w:val="0"/>
          <w:divBdr>
            <w:top w:val="none" w:sz="0" w:space="0" w:color="auto"/>
            <w:left w:val="none" w:sz="0" w:space="0" w:color="auto"/>
            <w:bottom w:val="none" w:sz="0" w:space="0" w:color="auto"/>
            <w:right w:val="none" w:sz="0" w:space="0" w:color="auto"/>
          </w:divBdr>
        </w:div>
        <w:div w:id="863400390">
          <w:marLeft w:val="640"/>
          <w:marRight w:val="0"/>
          <w:marTop w:val="0"/>
          <w:marBottom w:val="0"/>
          <w:divBdr>
            <w:top w:val="none" w:sz="0" w:space="0" w:color="auto"/>
            <w:left w:val="none" w:sz="0" w:space="0" w:color="auto"/>
            <w:bottom w:val="none" w:sz="0" w:space="0" w:color="auto"/>
            <w:right w:val="none" w:sz="0" w:space="0" w:color="auto"/>
          </w:divBdr>
        </w:div>
        <w:div w:id="1696735878">
          <w:marLeft w:val="640"/>
          <w:marRight w:val="0"/>
          <w:marTop w:val="0"/>
          <w:marBottom w:val="0"/>
          <w:divBdr>
            <w:top w:val="none" w:sz="0" w:space="0" w:color="auto"/>
            <w:left w:val="none" w:sz="0" w:space="0" w:color="auto"/>
            <w:bottom w:val="none" w:sz="0" w:space="0" w:color="auto"/>
            <w:right w:val="none" w:sz="0" w:space="0" w:color="auto"/>
          </w:divBdr>
        </w:div>
        <w:div w:id="306666254">
          <w:marLeft w:val="640"/>
          <w:marRight w:val="0"/>
          <w:marTop w:val="0"/>
          <w:marBottom w:val="0"/>
          <w:divBdr>
            <w:top w:val="none" w:sz="0" w:space="0" w:color="auto"/>
            <w:left w:val="none" w:sz="0" w:space="0" w:color="auto"/>
            <w:bottom w:val="none" w:sz="0" w:space="0" w:color="auto"/>
            <w:right w:val="none" w:sz="0" w:space="0" w:color="auto"/>
          </w:divBdr>
        </w:div>
        <w:div w:id="1570846614">
          <w:marLeft w:val="640"/>
          <w:marRight w:val="0"/>
          <w:marTop w:val="0"/>
          <w:marBottom w:val="0"/>
          <w:divBdr>
            <w:top w:val="none" w:sz="0" w:space="0" w:color="auto"/>
            <w:left w:val="none" w:sz="0" w:space="0" w:color="auto"/>
            <w:bottom w:val="none" w:sz="0" w:space="0" w:color="auto"/>
            <w:right w:val="none" w:sz="0" w:space="0" w:color="auto"/>
          </w:divBdr>
        </w:div>
        <w:div w:id="110832087">
          <w:marLeft w:val="640"/>
          <w:marRight w:val="0"/>
          <w:marTop w:val="0"/>
          <w:marBottom w:val="0"/>
          <w:divBdr>
            <w:top w:val="none" w:sz="0" w:space="0" w:color="auto"/>
            <w:left w:val="none" w:sz="0" w:space="0" w:color="auto"/>
            <w:bottom w:val="none" w:sz="0" w:space="0" w:color="auto"/>
            <w:right w:val="none" w:sz="0" w:space="0" w:color="auto"/>
          </w:divBdr>
        </w:div>
        <w:div w:id="741827388">
          <w:marLeft w:val="640"/>
          <w:marRight w:val="0"/>
          <w:marTop w:val="0"/>
          <w:marBottom w:val="0"/>
          <w:divBdr>
            <w:top w:val="none" w:sz="0" w:space="0" w:color="auto"/>
            <w:left w:val="none" w:sz="0" w:space="0" w:color="auto"/>
            <w:bottom w:val="none" w:sz="0" w:space="0" w:color="auto"/>
            <w:right w:val="none" w:sz="0" w:space="0" w:color="auto"/>
          </w:divBdr>
        </w:div>
        <w:div w:id="244342855">
          <w:marLeft w:val="640"/>
          <w:marRight w:val="0"/>
          <w:marTop w:val="0"/>
          <w:marBottom w:val="0"/>
          <w:divBdr>
            <w:top w:val="none" w:sz="0" w:space="0" w:color="auto"/>
            <w:left w:val="none" w:sz="0" w:space="0" w:color="auto"/>
            <w:bottom w:val="none" w:sz="0" w:space="0" w:color="auto"/>
            <w:right w:val="none" w:sz="0" w:space="0" w:color="auto"/>
          </w:divBdr>
        </w:div>
        <w:div w:id="922492890">
          <w:marLeft w:val="640"/>
          <w:marRight w:val="0"/>
          <w:marTop w:val="0"/>
          <w:marBottom w:val="0"/>
          <w:divBdr>
            <w:top w:val="none" w:sz="0" w:space="0" w:color="auto"/>
            <w:left w:val="none" w:sz="0" w:space="0" w:color="auto"/>
            <w:bottom w:val="none" w:sz="0" w:space="0" w:color="auto"/>
            <w:right w:val="none" w:sz="0" w:space="0" w:color="auto"/>
          </w:divBdr>
        </w:div>
        <w:div w:id="1981229422">
          <w:marLeft w:val="640"/>
          <w:marRight w:val="0"/>
          <w:marTop w:val="0"/>
          <w:marBottom w:val="0"/>
          <w:divBdr>
            <w:top w:val="none" w:sz="0" w:space="0" w:color="auto"/>
            <w:left w:val="none" w:sz="0" w:space="0" w:color="auto"/>
            <w:bottom w:val="none" w:sz="0" w:space="0" w:color="auto"/>
            <w:right w:val="none" w:sz="0" w:space="0" w:color="auto"/>
          </w:divBdr>
        </w:div>
        <w:div w:id="2066636930">
          <w:marLeft w:val="640"/>
          <w:marRight w:val="0"/>
          <w:marTop w:val="0"/>
          <w:marBottom w:val="0"/>
          <w:divBdr>
            <w:top w:val="none" w:sz="0" w:space="0" w:color="auto"/>
            <w:left w:val="none" w:sz="0" w:space="0" w:color="auto"/>
            <w:bottom w:val="none" w:sz="0" w:space="0" w:color="auto"/>
            <w:right w:val="none" w:sz="0" w:space="0" w:color="auto"/>
          </w:divBdr>
        </w:div>
        <w:div w:id="166211592">
          <w:marLeft w:val="640"/>
          <w:marRight w:val="0"/>
          <w:marTop w:val="0"/>
          <w:marBottom w:val="0"/>
          <w:divBdr>
            <w:top w:val="none" w:sz="0" w:space="0" w:color="auto"/>
            <w:left w:val="none" w:sz="0" w:space="0" w:color="auto"/>
            <w:bottom w:val="none" w:sz="0" w:space="0" w:color="auto"/>
            <w:right w:val="none" w:sz="0" w:space="0" w:color="auto"/>
          </w:divBdr>
        </w:div>
        <w:div w:id="1013725891">
          <w:marLeft w:val="640"/>
          <w:marRight w:val="0"/>
          <w:marTop w:val="0"/>
          <w:marBottom w:val="0"/>
          <w:divBdr>
            <w:top w:val="none" w:sz="0" w:space="0" w:color="auto"/>
            <w:left w:val="none" w:sz="0" w:space="0" w:color="auto"/>
            <w:bottom w:val="none" w:sz="0" w:space="0" w:color="auto"/>
            <w:right w:val="none" w:sz="0" w:space="0" w:color="auto"/>
          </w:divBdr>
        </w:div>
        <w:div w:id="1733774387">
          <w:marLeft w:val="640"/>
          <w:marRight w:val="0"/>
          <w:marTop w:val="0"/>
          <w:marBottom w:val="0"/>
          <w:divBdr>
            <w:top w:val="none" w:sz="0" w:space="0" w:color="auto"/>
            <w:left w:val="none" w:sz="0" w:space="0" w:color="auto"/>
            <w:bottom w:val="none" w:sz="0" w:space="0" w:color="auto"/>
            <w:right w:val="none" w:sz="0" w:space="0" w:color="auto"/>
          </w:divBdr>
        </w:div>
        <w:div w:id="1565143786">
          <w:marLeft w:val="640"/>
          <w:marRight w:val="0"/>
          <w:marTop w:val="0"/>
          <w:marBottom w:val="0"/>
          <w:divBdr>
            <w:top w:val="none" w:sz="0" w:space="0" w:color="auto"/>
            <w:left w:val="none" w:sz="0" w:space="0" w:color="auto"/>
            <w:bottom w:val="none" w:sz="0" w:space="0" w:color="auto"/>
            <w:right w:val="none" w:sz="0" w:space="0" w:color="auto"/>
          </w:divBdr>
        </w:div>
        <w:div w:id="1674338999">
          <w:marLeft w:val="640"/>
          <w:marRight w:val="0"/>
          <w:marTop w:val="0"/>
          <w:marBottom w:val="0"/>
          <w:divBdr>
            <w:top w:val="none" w:sz="0" w:space="0" w:color="auto"/>
            <w:left w:val="none" w:sz="0" w:space="0" w:color="auto"/>
            <w:bottom w:val="none" w:sz="0" w:space="0" w:color="auto"/>
            <w:right w:val="none" w:sz="0" w:space="0" w:color="auto"/>
          </w:divBdr>
        </w:div>
        <w:div w:id="866874700">
          <w:marLeft w:val="640"/>
          <w:marRight w:val="0"/>
          <w:marTop w:val="0"/>
          <w:marBottom w:val="0"/>
          <w:divBdr>
            <w:top w:val="none" w:sz="0" w:space="0" w:color="auto"/>
            <w:left w:val="none" w:sz="0" w:space="0" w:color="auto"/>
            <w:bottom w:val="none" w:sz="0" w:space="0" w:color="auto"/>
            <w:right w:val="none" w:sz="0" w:space="0" w:color="auto"/>
          </w:divBdr>
        </w:div>
        <w:div w:id="165753522">
          <w:marLeft w:val="640"/>
          <w:marRight w:val="0"/>
          <w:marTop w:val="0"/>
          <w:marBottom w:val="0"/>
          <w:divBdr>
            <w:top w:val="none" w:sz="0" w:space="0" w:color="auto"/>
            <w:left w:val="none" w:sz="0" w:space="0" w:color="auto"/>
            <w:bottom w:val="none" w:sz="0" w:space="0" w:color="auto"/>
            <w:right w:val="none" w:sz="0" w:space="0" w:color="auto"/>
          </w:divBdr>
        </w:div>
        <w:div w:id="1713964698">
          <w:marLeft w:val="640"/>
          <w:marRight w:val="0"/>
          <w:marTop w:val="0"/>
          <w:marBottom w:val="0"/>
          <w:divBdr>
            <w:top w:val="none" w:sz="0" w:space="0" w:color="auto"/>
            <w:left w:val="none" w:sz="0" w:space="0" w:color="auto"/>
            <w:bottom w:val="none" w:sz="0" w:space="0" w:color="auto"/>
            <w:right w:val="none" w:sz="0" w:space="0" w:color="auto"/>
          </w:divBdr>
        </w:div>
        <w:div w:id="1034425604">
          <w:marLeft w:val="640"/>
          <w:marRight w:val="0"/>
          <w:marTop w:val="0"/>
          <w:marBottom w:val="0"/>
          <w:divBdr>
            <w:top w:val="none" w:sz="0" w:space="0" w:color="auto"/>
            <w:left w:val="none" w:sz="0" w:space="0" w:color="auto"/>
            <w:bottom w:val="none" w:sz="0" w:space="0" w:color="auto"/>
            <w:right w:val="none" w:sz="0" w:space="0" w:color="auto"/>
          </w:divBdr>
        </w:div>
        <w:div w:id="1454792089">
          <w:marLeft w:val="640"/>
          <w:marRight w:val="0"/>
          <w:marTop w:val="0"/>
          <w:marBottom w:val="0"/>
          <w:divBdr>
            <w:top w:val="none" w:sz="0" w:space="0" w:color="auto"/>
            <w:left w:val="none" w:sz="0" w:space="0" w:color="auto"/>
            <w:bottom w:val="none" w:sz="0" w:space="0" w:color="auto"/>
            <w:right w:val="none" w:sz="0" w:space="0" w:color="auto"/>
          </w:divBdr>
        </w:div>
        <w:div w:id="1753426456">
          <w:marLeft w:val="640"/>
          <w:marRight w:val="0"/>
          <w:marTop w:val="0"/>
          <w:marBottom w:val="0"/>
          <w:divBdr>
            <w:top w:val="none" w:sz="0" w:space="0" w:color="auto"/>
            <w:left w:val="none" w:sz="0" w:space="0" w:color="auto"/>
            <w:bottom w:val="none" w:sz="0" w:space="0" w:color="auto"/>
            <w:right w:val="none" w:sz="0" w:space="0" w:color="auto"/>
          </w:divBdr>
        </w:div>
        <w:div w:id="1749423437">
          <w:marLeft w:val="640"/>
          <w:marRight w:val="0"/>
          <w:marTop w:val="0"/>
          <w:marBottom w:val="0"/>
          <w:divBdr>
            <w:top w:val="none" w:sz="0" w:space="0" w:color="auto"/>
            <w:left w:val="none" w:sz="0" w:space="0" w:color="auto"/>
            <w:bottom w:val="none" w:sz="0" w:space="0" w:color="auto"/>
            <w:right w:val="none" w:sz="0" w:space="0" w:color="auto"/>
          </w:divBdr>
        </w:div>
        <w:div w:id="644047021">
          <w:marLeft w:val="640"/>
          <w:marRight w:val="0"/>
          <w:marTop w:val="0"/>
          <w:marBottom w:val="0"/>
          <w:divBdr>
            <w:top w:val="none" w:sz="0" w:space="0" w:color="auto"/>
            <w:left w:val="none" w:sz="0" w:space="0" w:color="auto"/>
            <w:bottom w:val="none" w:sz="0" w:space="0" w:color="auto"/>
            <w:right w:val="none" w:sz="0" w:space="0" w:color="auto"/>
          </w:divBdr>
        </w:div>
        <w:div w:id="1942225304">
          <w:marLeft w:val="640"/>
          <w:marRight w:val="0"/>
          <w:marTop w:val="0"/>
          <w:marBottom w:val="0"/>
          <w:divBdr>
            <w:top w:val="none" w:sz="0" w:space="0" w:color="auto"/>
            <w:left w:val="none" w:sz="0" w:space="0" w:color="auto"/>
            <w:bottom w:val="none" w:sz="0" w:space="0" w:color="auto"/>
            <w:right w:val="none" w:sz="0" w:space="0" w:color="auto"/>
          </w:divBdr>
        </w:div>
        <w:div w:id="591285433">
          <w:marLeft w:val="640"/>
          <w:marRight w:val="0"/>
          <w:marTop w:val="0"/>
          <w:marBottom w:val="0"/>
          <w:divBdr>
            <w:top w:val="none" w:sz="0" w:space="0" w:color="auto"/>
            <w:left w:val="none" w:sz="0" w:space="0" w:color="auto"/>
            <w:bottom w:val="none" w:sz="0" w:space="0" w:color="auto"/>
            <w:right w:val="none" w:sz="0" w:space="0" w:color="auto"/>
          </w:divBdr>
        </w:div>
        <w:div w:id="2020421840">
          <w:marLeft w:val="640"/>
          <w:marRight w:val="0"/>
          <w:marTop w:val="0"/>
          <w:marBottom w:val="0"/>
          <w:divBdr>
            <w:top w:val="none" w:sz="0" w:space="0" w:color="auto"/>
            <w:left w:val="none" w:sz="0" w:space="0" w:color="auto"/>
            <w:bottom w:val="none" w:sz="0" w:space="0" w:color="auto"/>
            <w:right w:val="none" w:sz="0" w:space="0" w:color="auto"/>
          </w:divBdr>
        </w:div>
        <w:div w:id="634599064">
          <w:marLeft w:val="640"/>
          <w:marRight w:val="0"/>
          <w:marTop w:val="0"/>
          <w:marBottom w:val="0"/>
          <w:divBdr>
            <w:top w:val="none" w:sz="0" w:space="0" w:color="auto"/>
            <w:left w:val="none" w:sz="0" w:space="0" w:color="auto"/>
            <w:bottom w:val="none" w:sz="0" w:space="0" w:color="auto"/>
            <w:right w:val="none" w:sz="0" w:space="0" w:color="auto"/>
          </w:divBdr>
        </w:div>
        <w:div w:id="2091274997">
          <w:marLeft w:val="640"/>
          <w:marRight w:val="0"/>
          <w:marTop w:val="0"/>
          <w:marBottom w:val="0"/>
          <w:divBdr>
            <w:top w:val="none" w:sz="0" w:space="0" w:color="auto"/>
            <w:left w:val="none" w:sz="0" w:space="0" w:color="auto"/>
            <w:bottom w:val="none" w:sz="0" w:space="0" w:color="auto"/>
            <w:right w:val="none" w:sz="0" w:space="0" w:color="auto"/>
          </w:divBdr>
        </w:div>
        <w:div w:id="766118865">
          <w:marLeft w:val="640"/>
          <w:marRight w:val="0"/>
          <w:marTop w:val="0"/>
          <w:marBottom w:val="0"/>
          <w:divBdr>
            <w:top w:val="none" w:sz="0" w:space="0" w:color="auto"/>
            <w:left w:val="none" w:sz="0" w:space="0" w:color="auto"/>
            <w:bottom w:val="none" w:sz="0" w:space="0" w:color="auto"/>
            <w:right w:val="none" w:sz="0" w:space="0" w:color="auto"/>
          </w:divBdr>
        </w:div>
        <w:div w:id="1474251059">
          <w:marLeft w:val="640"/>
          <w:marRight w:val="0"/>
          <w:marTop w:val="0"/>
          <w:marBottom w:val="0"/>
          <w:divBdr>
            <w:top w:val="none" w:sz="0" w:space="0" w:color="auto"/>
            <w:left w:val="none" w:sz="0" w:space="0" w:color="auto"/>
            <w:bottom w:val="none" w:sz="0" w:space="0" w:color="auto"/>
            <w:right w:val="none" w:sz="0" w:space="0" w:color="auto"/>
          </w:divBdr>
        </w:div>
        <w:div w:id="1314601062">
          <w:marLeft w:val="640"/>
          <w:marRight w:val="0"/>
          <w:marTop w:val="0"/>
          <w:marBottom w:val="0"/>
          <w:divBdr>
            <w:top w:val="none" w:sz="0" w:space="0" w:color="auto"/>
            <w:left w:val="none" w:sz="0" w:space="0" w:color="auto"/>
            <w:bottom w:val="none" w:sz="0" w:space="0" w:color="auto"/>
            <w:right w:val="none" w:sz="0" w:space="0" w:color="auto"/>
          </w:divBdr>
        </w:div>
        <w:div w:id="1210411349">
          <w:marLeft w:val="640"/>
          <w:marRight w:val="0"/>
          <w:marTop w:val="0"/>
          <w:marBottom w:val="0"/>
          <w:divBdr>
            <w:top w:val="none" w:sz="0" w:space="0" w:color="auto"/>
            <w:left w:val="none" w:sz="0" w:space="0" w:color="auto"/>
            <w:bottom w:val="none" w:sz="0" w:space="0" w:color="auto"/>
            <w:right w:val="none" w:sz="0" w:space="0" w:color="auto"/>
          </w:divBdr>
        </w:div>
        <w:div w:id="37097623">
          <w:marLeft w:val="640"/>
          <w:marRight w:val="0"/>
          <w:marTop w:val="0"/>
          <w:marBottom w:val="0"/>
          <w:divBdr>
            <w:top w:val="none" w:sz="0" w:space="0" w:color="auto"/>
            <w:left w:val="none" w:sz="0" w:space="0" w:color="auto"/>
            <w:bottom w:val="none" w:sz="0" w:space="0" w:color="auto"/>
            <w:right w:val="none" w:sz="0" w:space="0" w:color="auto"/>
          </w:divBdr>
        </w:div>
        <w:div w:id="1993941414">
          <w:marLeft w:val="640"/>
          <w:marRight w:val="0"/>
          <w:marTop w:val="0"/>
          <w:marBottom w:val="0"/>
          <w:divBdr>
            <w:top w:val="none" w:sz="0" w:space="0" w:color="auto"/>
            <w:left w:val="none" w:sz="0" w:space="0" w:color="auto"/>
            <w:bottom w:val="none" w:sz="0" w:space="0" w:color="auto"/>
            <w:right w:val="none" w:sz="0" w:space="0" w:color="auto"/>
          </w:divBdr>
        </w:div>
        <w:div w:id="1816095790">
          <w:marLeft w:val="640"/>
          <w:marRight w:val="0"/>
          <w:marTop w:val="0"/>
          <w:marBottom w:val="0"/>
          <w:divBdr>
            <w:top w:val="none" w:sz="0" w:space="0" w:color="auto"/>
            <w:left w:val="none" w:sz="0" w:space="0" w:color="auto"/>
            <w:bottom w:val="none" w:sz="0" w:space="0" w:color="auto"/>
            <w:right w:val="none" w:sz="0" w:space="0" w:color="auto"/>
          </w:divBdr>
        </w:div>
      </w:divsChild>
    </w:div>
    <w:div w:id="1088621139">
      <w:bodyDiv w:val="1"/>
      <w:marLeft w:val="0"/>
      <w:marRight w:val="0"/>
      <w:marTop w:val="0"/>
      <w:marBottom w:val="0"/>
      <w:divBdr>
        <w:top w:val="none" w:sz="0" w:space="0" w:color="auto"/>
        <w:left w:val="none" w:sz="0" w:space="0" w:color="auto"/>
        <w:bottom w:val="none" w:sz="0" w:space="0" w:color="auto"/>
        <w:right w:val="none" w:sz="0" w:space="0" w:color="auto"/>
      </w:divBdr>
      <w:divsChild>
        <w:div w:id="1774861919">
          <w:marLeft w:val="640"/>
          <w:marRight w:val="0"/>
          <w:marTop w:val="0"/>
          <w:marBottom w:val="0"/>
          <w:divBdr>
            <w:top w:val="none" w:sz="0" w:space="0" w:color="auto"/>
            <w:left w:val="none" w:sz="0" w:space="0" w:color="auto"/>
            <w:bottom w:val="none" w:sz="0" w:space="0" w:color="auto"/>
            <w:right w:val="none" w:sz="0" w:space="0" w:color="auto"/>
          </w:divBdr>
        </w:div>
        <w:div w:id="1618221959">
          <w:marLeft w:val="640"/>
          <w:marRight w:val="0"/>
          <w:marTop w:val="0"/>
          <w:marBottom w:val="0"/>
          <w:divBdr>
            <w:top w:val="none" w:sz="0" w:space="0" w:color="auto"/>
            <w:left w:val="none" w:sz="0" w:space="0" w:color="auto"/>
            <w:bottom w:val="none" w:sz="0" w:space="0" w:color="auto"/>
            <w:right w:val="none" w:sz="0" w:space="0" w:color="auto"/>
          </w:divBdr>
        </w:div>
        <w:div w:id="266347668">
          <w:marLeft w:val="640"/>
          <w:marRight w:val="0"/>
          <w:marTop w:val="0"/>
          <w:marBottom w:val="0"/>
          <w:divBdr>
            <w:top w:val="none" w:sz="0" w:space="0" w:color="auto"/>
            <w:left w:val="none" w:sz="0" w:space="0" w:color="auto"/>
            <w:bottom w:val="none" w:sz="0" w:space="0" w:color="auto"/>
            <w:right w:val="none" w:sz="0" w:space="0" w:color="auto"/>
          </w:divBdr>
        </w:div>
        <w:div w:id="1307859986">
          <w:marLeft w:val="640"/>
          <w:marRight w:val="0"/>
          <w:marTop w:val="0"/>
          <w:marBottom w:val="0"/>
          <w:divBdr>
            <w:top w:val="none" w:sz="0" w:space="0" w:color="auto"/>
            <w:left w:val="none" w:sz="0" w:space="0" w:color="auto"/>
            <w:bottom w:val="none" w:sz="0" w:space="0" w:color="auto"/>
            <w:right w:val="none" w:sz="0" w:space="0" w:color="auto"/>
          </w:divBdr>
        </w:div>
        <w:div w:id="907303003">
          <w:marLeft w:val="640"/>
          <w:marRight w:val="0"/>
          <w:marTop w:val="0"/>
          <w:marBottom w:val="0"/>
          <w:divBdr>
            <w:top w:val="none" w:sz="0" w:space="0" w:color="auto"/>
            <w:left w:val="none" w:sz="0" w:space="0" w:color="auto"/>
            <w:bottom w:val="none" w:sz="0" w:space="0" w:color="auto"/>
            <w:right w:val="none" w:sz="0" w:space="0" w:color="auto"/>
          </w:divBdr>
        </w:div>
        <w:div w:id="885995114">
          <w:marLeft w:val="640"/>
          <w:marRight w:val="0"/>
          <w:marTop w:val="0"/>
          <w:marBottom w:val="0"/>
          <w:divBdr>
            <w:top w:val="none" w:sz="0" w:space="0" w:color="auto"/>
            <w:left w:val="none" w:sz="0" w:space="0" w:color="auto"/>
            <w:bottom w:val="none" w:sz="0" w:space="0" w:color="auto"/>
            <w:right w:val="none" w:sz="0" w:space="0" w:color="auto"/>
          </w:divBdr>
        </w:div>
        <w:div w:id="454251111">
          <w:marLeft w:val="640"/>
          <w:marRight w:val="0"/>
          <w:marTop w:val="0"/>
          <w:marBottom w:val="0"/>
          <w:divBdr>
            <w:top w:val="none" w:sz="0" w:space="0" w:color="auto"/>
            <w:left w:val="none" w:sz="0" w:space="0" w:color="auto"/>
            <w:bottom w:val="none" w:sz="0" w:space="0" w:color="auto"/>
            <w:right w:val="none" w:sz="0" w:space="0" w:color="auto"/>
          </w:divBdr>
        </w:div>
        <w:div w:id="1781485910">
          <w:marLeft w:val="640"/>
          <w:marRight w:val="0"/>
          <w:marTop w:val="0"/>
          <w:marBottom w:val="0"/>
          <w:divBdr>
            <w:top w:val="none" w:sz="0" w:space="0" w:color="auto"/>
            <w:left w:val="none" w:sz="0" w:space="0" w:color="auto"/>
            <w:bottom w:val="none" w:sz="0" w:space="0" w:color="auto"/>
            <w:right w:val="none" w:sz="0" w:space="0" w:color="auto"/>
          </w:divBdr>
        </w:div>
        <w:div w:id="2009671410">
          <w:marLeft w:val="640"/>
          <w:marRight w:val="0"/>
          <w:marTop w:val="0"/>
          <w:marBottom w:val="0"/>
          <w:divBdr>
            <w:top w:val="none" w:sz="0" w:space="0" w:color="auto"/>
            <w:left w:val="none" w:sz="0" w:space="0" w:color="auto"/>
            <w:bottom w:val="none" w:sz="0" w:space="0" w:color="auto"/>
            <w:right w:val="none" w:sz="0" w:space="0" w:color="auto"/>
          </w:divBdr>
        </w:div>
        <w:div w:id="600529725">
          <w:marLeft w:val="640"/>
          <w:marRight w:val="0"/>
          <w:marTop w:val="0"/>
          <w:marBottom w:val="0"/>
          <w:divBdr>
            <w:top w:val="none" w:sz="0" w:space="0" w:color="auto"/>
            <w:left w:val="none" w:sz="0" w:space="0" w:color="auto"/>
            <w:bottom w:val="none" w:sz="0" w:space="0" w:color="auto"/>
            <w:right w:val="none" w:sz="0" w:space="0" w:color="auto"/>
          </w:divBdr>
        </w:div>
        <w:div w:id="1746680685">
          <w:marLeft w:val="640"/>
          <w:marRight w:val="0"/>
          <w:marTop w:val="0"/>
          <w:marBottom w:val="0"/>
          <w:divBdr>
            <w:top w:val="none" w:sz="0" w:space="0" w:color="auto"/>
            <w:left w:val="none" w:sz="0" w:space="0" w:color="auto"/>
            <w:bottom w:val="none" w:sz="0" w:space="0" w:color="auto"/>
            <w:right w:val="none" w:sz="0" w:space="0" w:color="auto"/>
          </w:divBdr>
        </w:div>
        <w:div w:id="1633710495">
          <w:marLeft w:val="640"/>
          <w:marRight w:val="0"/>
          <w:marTop w:val="0"/>
          <w:marBottom w:val="0"/>
          <w:divBdr>
            <w:top w:val="none" w:sz="0" w:space="0" w:color="auto"/>
            <w:left w:val="none" w:sz="0" w:space="0" w:color="auto"/>
            <w:bottom w:val="none" w:sz="0" w:space="0" w:color="auto"/>
            <w:right w:val="none" w:sz="0" w:space="0" w:color="auto"/>
          </w:divBdr>
        </w:div>
        <w:div w:id="259333863">
          <w:marLeft w:val="640"/>
          <w:marRight w:val="0"/>
          <w:marTop w:val="0"/>
          <w:marBottom w:val="0"/>
          <w:divBdr>
            <w:top w:val="none" w:sz="0" w:space="0" w:color="auto"/>
            <w:left w:val="none" w:sz="0" w:space="0" w:color="auto"/>
            <w:bottom w:val="none" w:sz="0" w:space="0" w:color="auto"/>
            <w:right w:val="none" w:sz="0" w:space="0" w:color="auto"/>
          </w:divBdr>
        </w:div>
        <w:div w:id="652805555">
          <w:marLeft w:val="640"/>
          <w:marRight w:val="0"/>
          <w:marTop w:val="0"/>
          <w:marBottom w:val="0"/>
          <w:divBdr>
            <w:top w:val="none" w:sz="0" w:space="0" w:color="auto"/>
            <w:left w:val="none" w:sz="0" w:space="0" w:color="auto"/>
            <w:bottom w:val="none" w:sz="0" w:space="0" w:color="auto"/>
            <w:right w:val="none" w:sz="0" w:space="0" w:color="auto"/>
          </w:divBdr>
        </w:div>
        <w:div w:id="761997983">
          <w:marLeft w:val="640"/>
          <w:marRight w:val="0"/>
          <w:marTop w:val="0"/>
          <w:marBottom w:val="0"/>
          <w:divBdr>
            <w:top w:val="none" w:sz="0" w:space="0" w:color="auto"/>
            <w:left w:val="none" w:sz="0" w:space="0" w:color="auto"/>
            <w:bottom w:val="none" w:sz="0" w:space="0" w:color="auto"/>
            <w:right w:val="none" w:sz="0" w:space="0" w:color="auto"/>
          </w:divBdr>
        </w:div>
        <w:div w:id="597951434">
          <w:marLeft w:val="640"/>
          <w:marRight w:val="0"/>
          <w:marTop w:val="0"/>
          <w:marBottom w:val="0"/>
          <w:divBdr>
            <w:top w:val="none" w:sz="0" w:space="0" w:color="auto"/>
            <w:left w:val="none" w:sz="0" w:space="0" w:color="auto"/>
            <w:bottom w:val="none" w:sz="0" w:space="0" w:color="auto"/>
            <w:right w:val="none" w:sz="0" w:space="0" w:color="auto"/>
          </w:divBdr>
        </w:div>
        <w:div w:id="1963263127">
          <w:marLeft w:val="640"/>
          <w:marRight w:val="0"/>
          <w:marTop w:val="0"/>
          <w:marBottom w:val="0"/>
          <w:divBdr>
            <w:top w:val="none" w:sz="0" w:space="0" w:color="auto"/>
            <w:left w:val="none" w:sz="0" w:space="0" w:color="auto"/>
            <w:bottom w:val="none" w:sz="0" w:space="0" w:color="auto"/>
            <w:right w:val="none" w:sz="0" w:space="0" w:color="auto"/>
          </w:divBdr>
        </w:div>
        <w:div w:id="688412236">
          <w:marLeft w:val="640"/>
          <w:marRight w:val="0"/>
          <w:marTop w:val="0"/>
          <w:marBottom w:val="0"/>
          <w:divBdr>
            <w:top w:val="none" w:sz="0" w:space="0" w:color="auto"/>
            <w:left w:val="none" w:sz="0" w:space="0" w:color="auto"/>
            <w:bottom w:val="none" w:sz="0" w:space="0" w:color="auto"/>
            <w:right w:val="none" w:sz="0" w:space="0" w:color="auto"/>
          </w:divBdr>
        </w:div>
        <w:div w:id="872689022">
          <w:marLeft w:val="640"/>
          <w:marRight w:val="0"/>
          <w:marTop w:val="0"/>
          <w:marBottom w:val="0"/>
          <w:divBdr>
            <w:top w:val="none" w:sz="0" w:space="0" w:color="auto"/>
            <w:left w:val="none" w:sz="0" w:space="0" w:color="auto"/>
            <w:bottom w:val="none" w:sz="0" w:space="0" w:color="auto"/>
            <w:right w:val="none" w:sz="0" w:space="0" w:color="auto"/>
          </w:divBdr>
        </w:div>
        <w:div w:id="1469589714">
          <w:marLeft w:val="640"/>
          <w:marRight w:val="0"/>
          <w:marTop w:val="0"/>
          <w:marBottom w:val="0"/>
          <w:divBdr>
            <w:top w:val="none" w:sz="0" w:space="0" w:color="auto"/>
            <w:left w:val="none" w:sz="0" w:space="0" w:color="auto"/>
            <w:bottom w:val="none" w:sz="0" w:space="0" w:color="auto"/>
            <w:right w:val="none" w:sz="0" w:space="0" w:color="auto"/>
          </w:divBdr>
        </w:div>
        <w:div w:id="637303607">
          <w:marLeft w:val="640"/>
          <w:marRight w:val="0"/>
          <w:marTop w:val="0"/>
          <w:marBottom w:val="0"/>
          <w:divBdr>
            <w:top w:val="none" w:sz="0" w:space="0" w:color="auto"/>
            <w:left w:val="none" w:sz="0" w:space="0" w:color="auto"/>
            <w:bottom w:val="none" w:sz="0" w:space="0" w:color="auto"/>
            <w:right w:val="none" w:sz="0" w:space="0" w:color="auto"/>
          </w:divBdr>
        </w:div>
        <w:div w:id="497161028">
          <w:marLeft w:val="640"/>
          <w:marRight w:val="0"/>
          <w:marTop w:val="0"/>
          <w:marBottom w:val="0"/>
          <w:divBdr>
            <w:top w:val="none" w:sz="0" w:space="0" w:color="auto"/>
            <w:left w:val="none" w:sz="0" w:space="0" w:color="auto"/>
            <w:bottom w:val="none" w:sz="0" w:space="0" w:color="auto"/>
            <w:right w:val="none" w:sz="0" w:space="0" w:color="auto"/>
          </w:divBdr>
        </w:div>
        <w:div w:id="879174003">
          <w:marLeft w:val="640"/>
          <w:marRight w:val="0"/>
          <w:marTop w:val="0"/>
          <w:marBottom w:val="0"/>
          <w:divBdr>
            <w:top w:val="none" w:sz="0" w:space="0" w:color="auto"/>
            <w:left w:val="none" w:sz="0" w:space="0" w:color="auto"/>
            <w:bottom w:val="none" w:sz="0" w:space="0" w:color="auto"/>
            <w:right w:val="none" w:sz="0" w:space="0" w:color="auto"/>
          </w:divBdr>
        </w:div>
        <w:div w:id="1454128403">
          <w:marLeft w:val="640"/>
          <w:marRight w:val="0"/>
          <w:marTop w:val="0"/>
          <w:marBottom w:val="0"/>
          <w:divBdr>
            <w:top w:val="none" w:sz="0" w:space="0" w:color="auto"/>
            <w:left w:val="none" w:sz="0" w:space="0" w:color="auto"/>
            <w:bottom w:val="none" w:sz="0" w:space="0" w:color="auto"/>
            <w:right w:val="none" w:sz="0" w:space="0" w:color="auto"/>
          </w:divBdr>
        </w:div>
        <w:div w:id="250429288">
          <w:marLeft w:val="640"/>
          <w:marRight w:val="0"/>
          <w:marTop w:val="0"/>
          <w:marBottom w:val="0"/>
          <w:divBdr>
            <w:top w:val="none" w:sz="0" w:space="0" w:color="auto"/>
            <w:left w:val="none" w:sz="0" w:space="0" w:color="auto"/>
            <w:bottom w:val="none" w:sz="0" w:space="0" w:color="auto"/>
            <w:right w:val="none" w:sz="0" w:space="0" w:color="auto"/>
          </w:divBdr>
        </w:div>
        <w:div w:id="220479695">
          <w:marLeft w:val="640"/>
          <w:marRight w:val="0"/>
          <w:marTop w:val="0"/>
          <w:marBottom w:val="0"/>
          <w:divBdr>
            <w:top w:val="none" w:sz="0" w:space="0" w:color="auto"/>
            <w:left w:val="none" w:sz="0" w:space="0" w:color="auto"/>
            <w:bottom w:val="none" w:sz="0" w:space="0" w:color="auto"/>
            <w:right w:val="none" w:sz="0" w:space="0" w:color="auto"/>
          </w:divBdr>
        </w:div>
        <w:div w:id="1790006940">
          <w:marLeft w:val="640"/>
          <w:marRight w:val="0"/>
          <w:marTop w:val="0"/>
          <w:marBottom w:val="0"/>
          <w:divBdr>
            <w:top w:val="none" w:sz="0" w:space="0" w:color="auto"/>
            <w:left w:val="none" w:sz="0" w:space="0" w:color="auto"/>
            <w:bottom w:val="none" w:sz="0" w:space="0" w:color="auto"/>
            <w:right w:val="none" w:sz="0" w:space="0" w:color="auto"/>
          </w:divBdr>
        </w:div>
        <w:div w:id="869488741">
          <w:marLeft w:val="640"/>
          <w:marRight w:val="0"/>
          <w:marTop w:val="0"/>
          <w:marBottom w:val="0"/>
          <w:divBdr>
            <w:top w:val="none" w:sz="0" w:space="0" w:color="auto"/>
            <w:left w:val="none" w:sz="0" w:space="0" w:color="auto"/>
            <w:bottom w:val="none" w:sz="0" w:space="0" w:color="auto"/>
            <w:right w:val="none" w:sz="0" w:space="0" w:color="auto"/>
          </w:divBdr>
        </w:div>
        <w:div w:id="1335916936">
          <w:marLeft w:val="640"/>
          <w:marRight w:val="0"/>
          <w:marTop w:val="0"/>
          <w:marBottom w:val="0"/>
          <w:divBdr>
            <w:top w:val="none" w:sz="0" w:space="0" w:color="auto"/>
            <w:left w:val="none" w:sz="0" w:space="0" w:color="auto"/>
            <w:bottom w:val="none" w:sz="0" w:space="0" w:color="auto"/>
            <w:right w:val="none" w:sz="0" w:space="0" w:color="auto"/>
          </w:divBdr>
        </w:div>
        <w:div w:id="124351097">
          <w:marLeft w:val="640"/>
          <w:marRight w:val="0"/>
          <w:marTop w:val="0"/>
          <w:marBottom w:val="0"/>
          <w:divBdr>
            <w:top w:val="none" w:sz="0" w:space="0" w:color="auto"/>
            <w:left w:val="none" w:sz="0" w:space="0" w:color="auto"/>
            <w:bottom w:val="none" w:sz="0" w:space="0" w:color="auto"/>
            <w:right w:val="none" w:sz="0" w:space="0" w:color="auto"/>
          </w:divBdr>
        </w:div>
        <w:div w:id="758598009">
          <w:marLeft w:val="640"/>
          <w:marRight w:val="0"/>
          <w:marTop w:val="0"/>
          <w:marBottom w:val="0"/>
          <w:divBdr>
            <w:top w:val="none" w:sz="0" w:space="0" w:color="auto"/>
            <w:left w:val="none" w:sz="0" w:space="0" w:color="auto"/>
            <w:bottom w:val="none" w:sz="0" w:space="0" w:color="auto"/>
            <w:right w:val="none" w:sz="0" w:space="0" w:color="auto"/>
          </w:divBdr>
        </w:div>
        <w:div w:id="1157109538">
          <w:marLeft w:val="640"/>
          <w:marRight w:val="0"/>
          <w:marTop w:val="0"/>
          <w:marBottom w:val="0"/>
          <w:divBdr>
            <w:top w:val="none" w:sz="0" w:space="0" w:color="auto"/>
            <w:left w:val="none" w:sz="0" w:space="0" w:color="auto"/>
            <w:bottom w:val="none" w:sz="0" w:space="0" w:color="auto"/>
            <w:right w:val="none" w:sz="0" w:space="0" w:color="auto"/>
          </w:divBdr>
        </w:div>
        <w:div w:id="2121489090">
          <w:marLeft w:val="640"/>
          <w:marRight w:val="0"/>
          <w:marTop w:val="0"/>
          <w:marBottom w:val="0"/>
          <w:divBdr>
            <w:top w:val="none" w:sz="0" w:space="0" w:color="auto"/>
            <w:left w:val="none" w:sz="0" w:space="0" w:color="auto"/>
            <w:bottom w:val="none" w:sz="0" w:space="0" w:color="auto"/>
            <w:right w:val="none" w:sz="0" w:space="0" w:color="auto"/>
          </w:divBdr>
        </w:div>
        <w:div w:id="1709791507">
          <w:marLeft w:val="640"/>
          <w:marRight w:val="0"/>
          <w:marTop w:val="0"/>
          <w:marBottom w:val="0"/>
          <w:divBdr>
            <w:top w:val="none" w:sz="0" w:space="0" w:color="auto"/>
            <w:left w:val="none" w:sz="0" w:space="0" w:color="auto"/>
            <w:bottom w:val="none" w:sz="0" w:space="0" w:color="auto"/>
            <w:right w:val="none" w:sz="0" w:space="0" w:color="auto"/>
          </w:divBdr>
        </w:div>
      </w:divsChild>
    </w:div>
    <w:div w:id="1093166141">
      <w:bodyDiv w:val="1"/>
      <w:marLeft w:val="0"/>
      <w:marRight w:val="0"/>
      <w:marTop w:val="0"/>
      <w:marBottom w:val="0"/>
      <w:divBdr>
        <w:top w:val="none" w:sz="0" w:space="0" w:color="auto"/>
        <w:left w:val="none" w:sz="0" w:space="0" w:color="auto"/>
        <w:bottom w:val="none" w:sz="0" w:space="0" w:color="auto"/>
        <w:right w:val="none" w:sz="0" w:space="0" w:color="auto"/>
      </w:divBdr>
      <w:divsChild>
        <w:div w:id="2127848873">
          <w:marLeft w:val="640"/>
          <w:marRight w:val="0"/>
          <w:marTop w:val="0"/>
          <w:marBottom w:val="0"/>
          <w:divBdr>
            <w:top w:val="none" w:sz="0" w:space="0" w:color="auto"/>
            <w:left w:val="none" w:sz="0" w:space="0" w:color="auto"/>
            <w:bottom w:val="none" w:sz="0" w:space="0" w:color="auto"/>
            <w:right w:val="none" w:sz="0" w:space="0" w:color="auto"/>
          </w:divBdr>
        </w:div>
        <w:div w:id="881674726">
          <w:marLeft w:val="640"/>
          <w:marRight w:val="0"/>
          <w:marTop w:val="0"/>
          <w:marBottom w:val="0"/>
          <w:divBdr>
            <w:top w:val="none" w:sz="0" w:space="0" w:color="auto"/>
            <w:left w:val="none" w:sz="0" w:space="0" w:color="auto"/>
            <w:bottom w:val="none" w:sz="0" w:space="0" w:color="auto"/>
            <w:right w:val="none" w:sz="0" w:space="0" w:color="auto"/>
          </w:divBdr>
        </w:div>
        <w:div w:id="194857518">
          <w:marLeft w:val="640"/>
          <w:marRight w:val="0"/>
          <w:marTop w:val="0"/>
          <w:marBottom w:val="0"/>
          <w:divBdr>
            <w:top w:val="none" w:sz="0" w:space="0" w:color="auto"/>
            <w:left w:val="none" w:sz="0" w:space="0" w:color="auto"/>
            <w:bottom w:val="none" w:sz="0" w:space="0" w:color="auto"/>
            <w:right w:val="none" w:sz="0" w:space="0" w:color="auto"/>
          </w:divBdr>
        </w:div>
        <w:div w:id="1524054046">
          <w:marLeft w:val="640"/>
          <w:marRight w:val="0"/>
          <w:marTop w:val="0"/>
          <w:marBottom w:val="0"/>
          <w:divBdr>
            <w:top w:val="none" w:sz="0" w:space="0" w:color="auto"/>
            <w:left w:val="none" w:sz="0" w:space="0" w:color="auto"/>
            <w:bottom w:val="none" w:sz="0" w:space="0" w:color="auto"/>
            <w:right w:val="none" w:sz="0" w:space="0" w:color="auto"/>
          </w:divBdr>
        </w:div>
        <w:div w:id="1772582828">
          <w:marLeft w:val="640"/>
          <w:marRight w:val="0"/>
          <w:marTop w:val="0"/>
          <w:marBottom w:val="0"/>
          <w:divBdr>
            <w:top w:val="none" w:sz="0" w:space="0" w:color="auto"/>
            <w:left w:val="none" w:sz="0" w:space="0" w:color="auto"/>
            <w:bottom w:val="none" w:sz="0" w:space="0" w:color="auto"/>
            <w:right w:val="none" w:sz="0" w:space="0" w:color="auto"/>
          </w:divBdr>
        </w:div>
        <w:div w:id="591009490">
          <w:marLeft w:val="640"/>
          <w:marRight w:val="0"/>
          <w:marTop w:val="0"/>
          <w:marBottom w:val="0"/>
          <w:divBdr>
            <w:top w:val="none" w:sz="0" w:space="0" w:color="auto"/>
            <w:left w:val="none" w:sz="0" w:space="0" w:color="auto"/>
            <w:bottom w:val="none" w:sz="0" w:space="0" w:color="auto"/>
            <w:right w:val="none" w:sz="0" w:space="0" w:color="auto"/>
          </w:divBdr>
        </w:div>
        <w:div w:id="31536171">
          <w:marLeft w:val="640"/>
          <w:marRight w:val="0"/>
          <w:marTop w:val="0"/>
          <w:marBottom w:val="0"/>
          <w:divBdr>
            <w:top w:val="none" w:sz="0" w:space="0" w:color="auto"/>
            <w:left w:val="none" w:sz="0" w:space="0" w:color="auto"/>
            <w:bottom w:val="none" w:sz="0" w:space="0" w:color="auto"/>
            <w:right w:val="none" w:sz="0" w:space="0" w:color="auto"/>
          </w:divBdr>
        </w:div>
        <w:div w:id="1588034263">
          <w:marLeft w:val="640"/>
          <w:marRight w:val="0"/>
          <w:marTop w:val="0"/>
          <w:marBottom w:val="0"/>
          <w:divBdr>
            <w:top w:val="none" w:sz="0" w:space="0" w:color="auto"/>
            <w:left w:val="none" w:sz="0" w:space="0" w:color="auto"/>
            <w:bottom w:val="none" w:sz="0" w:space="0" w:color="auto"/>
            <w:right w:val="none" w:sz="0" w:space="0" w:color="auto"/>
          </w:divBdr>
        </w:div>
        <w:div w:id="1134373294">
          <w:marLeft w:val="640"/>
          <w:marRight w:val="0"/>
          <w:marTop w:val="0"/>
          <w:marBottom w:val="0"/>
          <w:divBdr>
            <w:top w:val="none" w:sz="0" w:space="0" w:color="auto"/>
            <w:left w:val="none" w:sz="0" w:space="0" w:color="auto"/>
            <w:bottom w:val="none" w:sz="0" w:space="0" w:color="auto"/>
            <w:right w:val="none" w:sz="0" w:space="0" w:color="auto"/>
          </w:divBdr>
        </w:div>
        <w:div w:id="381949912">
          <w:marLeft w:val="640"/>
          <w:marRight w:val="0"/>
          <w:marTop w:val="0"/>
          <w:marBottom w:val="0"/>
          <w:divBdr>
            <w:top w:val="none" w:sz="0" w:space="0" w:color="auto"/>
            <w:left w:val="none" w:sz="0" w:space="0" w:color="auto"/>
            <w:bottom w:val="none" w:sz="0" w:space="0" w:color="auto"/>
            <w:right w:val="none" w:sz="0" w:space="0" w:color="auto"/>
          </w:divBdr>
        </w:div>
        <w:div w:id="998925020">
          <w:marLeft w:val="640"/>
          <w:marRight w:val="0"/>
          <w:marTop w:val="0"/>
          <w:marBottom w:val="0"/>
          <w:divBdr>
            <w:top w:val="none" w:sz="0" w:space="0" w:color="auto"/>
            <w:left w:val="none" w:sz="0" w:space="0" w:color="auto"/>
            <w:bottom w:val="none" w:sz="0" w:space="0" w:color="auto"/>
            <w:right w:val="none" w:sz="0" w:space="0" w:color="auto"/>
          </w:divBdr>
        </w:div>
        <w:div w:id="1113481461">
          <w:marLeft w:val="640"/>
          <w:marRight w:val="0"/>
          <w:marTop w:val="0"/>
          <w:marBottom w:val="0"/>
          <w:divBdr>
            <w:top w:val="none" w:sz="0" w:space="0" w:color="auto"/>
            <w:left w:val="none" w:sz="0" w:space="0" w:color="auto"/>
            <w:bottom w:val="none" w:sz="0" w:space="0" w:color="auto"/>
            <w:right w:val="none" w:sz="0" w:space="0" w:color="auto"/>
          </w:divBdr>
        </w:div>
        <w:div w:id="706490057">
          <w:marLeft w:val="640"/>
          <w:marRight w:val="0"/>
          <w:marTop w:val="0"/>
          <w:marBottom w:val="0"/>
          <w:divBdr>
            <w:top w:val="none" w:sz="0" w:space="0" w:color="auto"/>
            <w:left w:val="none" w:sz="0" w:space="0" w:color="auto"/>
            <w:bottom w:val="none" w:sz="0" w:space="0" w:color="auto"/>
            <w:right w:val="none" w:sz="0" w:space="0" w:color="auto"/>
          </w:divBdr>
        </w:div>
        <w:div w:id="1553497134">
          <w:marLeft w:val="640"/>
          <w:marRight w:val="0"/>
          <w:marTop w:val="0"/>
          <w:marBottom w:val="0"/>
          <w:divBdr>
            <w:top w:val="none" w:sz="0" w:space="0" w:color="auto"/>
            <w:left w:val="none" w:sz="0" w:space="0" w:color="auto"/>
            <w:bottom w:val="none" w:sz="0" w:space="0" w:color="auto"/>
            <w:right w:val="none" w:sz="0" w:space="0" w:color="auto"/>
          </w:divBdr>
        </w:div>
        <w:div w:id="670261041">
          <w:marLeft w:val="640"/>
          <w:marRight w:val="0"/>
          <w:marTop w:val="0"/>
          <w:marBottom w:val="0"/>
          <w:divBdr>
            <w:top w:val="none" w:sz="0" w:space="0" w:color="auto"/>
            <w:left w:val="none" w:sz="0" w:space="0" w:color="auto"/>
            <w:bottom w:val="none" w:sz="0" w:space="0" w:color="auto"/>
            <w:right w:val="none" w:sz="0" w:space="0" w:color="auto"/>
          </w:divBdr>
        </w:div>
        <w:div w:id="1879271605">
          <w:marLeft w:val="640"/>
          <w:marRight w:val="0"/>
          <w:marTop w:val="0"/>
          <w:marBottom w:val="0"/>
          <w:divBdr>
            <w:top w:val="none" w:sz="0" w:space="0" w:color="auto"/>
            <w:left w:val="none" w:sz="0" w:space="0" w:color="auto"/>
            <w:bottom w:val="none" w:sz="0" w:space="0" w:color="auto"/>
            <w:right w:val="none" w:sz="0" w:space="0" w:color="auto"/>
          </w:divBdr>
        </w:div>
        <w:div w:id="488330895">
          <w:marLeft w:val="640"/>
          <w:marRight w:val="0"/>
          <w:marTop w:val="0"/>
          <w:marBottom w:val="0"/>
          <w:divBdr>
            <w:top w:val="none" w:sz="0" w:space="0" w:color="auto"/>
            <w:left w:val="none" w:sz="0" w:space="0" w:color="auto"/>
            <w:bottom w:val="none" w:sz="0" w:space="0" w:color="auto"/>
            <w:right w:val="none" w:sz="0" w:space="0" w:color="auto"/>
          </w:divBdr>
        </w:div>
        <w:div w:id="1188103080">
          <w:marLeft w:val="640"/>
          <w:marRight w:val="0"/>
          <w:marTop w:val="0"/>
          <w:marBottom w:val="0"/>
          <w:divBdr>
            <w:top w:val="none" w:sz="0" w:space="0" w:color="auto"/>
            <w:left w:val="none" w:sz="0" w:space="0" w:color="auto"/>
            <w:bottom w:val="none" w:sz="0" w:space="0" w:color="auto"/>
            <w:right w:val="none" w:sz="0" w:space="0" w:color="auto"/>
          </w:divBdr>
        </w:div>
        <w:div w:id="1533685404">
          <w:marLeft w:val="640"/>
          <w:marRight w:val="0"/>
          <w:marTop w:val="0"/>
          <w:marBottom w:val="0"/>
          <w:divBdr>
            <w:top w:val="none" w:sz="0" w:space="0" w:color="auto"/>
            <w:left w:val="none" w:sz="0" w:space="0" w:color="auto"/>
            <w:bottom w:val="none" w:sz="0" w:space="0" w:color="auto"/>
            <w:right w:val="none" w:sz="0" w:space="0" w:color="auto"/>
          </w:divBdr>
        </w:div>
        <w:div w:id="538510557">
          <w:marLeft w:val="640"/>
          <w:marRight w:val="0"/>
          <w:marTop w:val="0"/>
          <w:marBottom w:val="0"/>
          <w:divBdr>
            <w:top w:val="none" w:sz="0" w:space="0" w:color="auto"/>
            <w:left w:val="none" w:sz="0" w:space="0" w:color="auto"/>
            <w:bottom w:val="none" w:sz="0" w:space="0" w:color="auto"/>
            <w:right w:val="none" w:sz="0" w:space="0" w:color="auto"/>
          </w:divBdr>
        </w:div>
        <w:div w:id="323629049">
          <w:marLeft w:val="640"/>
          <w:marRight w:val="0"/>
          <w:marTop w:val="0"/>
          <w:marBottom w:val="0"/>
          <w:divBdr>
            <w:top w:val="none" w:sz="0" w:space="0" w:color="auto"/>
            <w:left w:val="none" w:sz="0" w:space="0" w:color="auto"/>
            <w:bottom w:val="none" w:sz="0" w:space="0" w:color="auto"/>
            <w:right w:val="none" w:sz="0" w:space="0" w:color="auto"/>
          </w:divBdr>
        </w:div>
        <w:div w:id="1969965664">
          <w:marLeft w:val="640"/>
          <w:marRight w:val="0"/>
          <w:marTop w:val="0"/>
          <w:marBottom w:val="0"/>
          <w:divBdr>
            <w:top w:val="none" w:sz="0" w:space="0" w:color="auto"/>
            <w:left w:val="none" w:sz="0" w:space="0" w:color="auto"/>
            <w:bottom w:val="none" w:sz="0" w:space="0" w:color="auto"/>
            <w:right w:val="none" w:sz="0" w:space="0" w:color="auto"/>
          </w:divBdr>
        </w:div>
        <w:div w:id="1814590975">
          <w:marLeft w:val="640"/>
          <w:marRight w:val="0"/>
          <w:marTop w:val="0"/>
          <w:marBottom w:val="0"/>
          <w:divBdr>
            <w:top w:val="none" w:sz="0" w:space="0" w:color="auto"/>
            <w:left w:val="none" w:sz="0" w:space="0" w:color="auto"/>
            <w:bottom w:val="none" w:sz="0" w:space="0" w:color="auto"/>
            <w:right w:val="none" w:sz="0" w:space="0" w:color="auto"/>
          </w:divBdr>
        </w:div>
        <w:div w:id="1749617531">
          <w:marLeft w:val="640"/>
          <w:marRight w:val="0"/>
          <w:marTop w:val="0"/>
          <w:marBottom w:val="0"/>
          <w:divBdr>
            <w:top w:val="none" w:sz="0" w:space="0" w:color="auto"/>
            <w:left w:val="none" w:sz="0" w:space="0" w:color="auto"/>
            <w:bottom w:val="none" w:sz="0" w:space="0" w:color="auto"/>
            <w:right w:val="none" w:sz="0" w:space="0" w:color="auto"/>
          </w:divBdr>
        </w:div>
        <w:div w:id="191310079">
          <w:marLeft w:val="640"/>
          <w:marRight w:val="0"/>
          <w:marTop w:val="0"/>
          <w:marBottom w:val="0"/>
          <w:divBdr>
            <w:top w:val="none" w:sz="0" w:space="0" w:color="auto"/>
            <w:left w:val="none" w:sz="0" w:space="0" w:color="auto"/>
            <w:bottom w:val="none" w:sz="0" w:space="0" w:color="auto"/>
            <w:right w:val="none" w:sz="0" w:space="0" w:color="auto"/>
          </w:divBdr>
        </w:div>
        <w:div w:id="1160122088">
          <w:marLeft w:val="640"/>
          <w:marRight w:val="0"/>
          <w:marTop w:val="0"/>
          <w:marBottom w:val="0"/>
          <w:divBdr>
            <w:top w:val="none" w:sz="0" w:space="0" w:color="auto"/>
            <w:left w:val="none" w:sz="0" w:space="0" w:color="auto"/>
            <w:bottom w:val="none" w:sz="0" w:space="0" w:color="auto"/>
            <w:right w:val="none" w:sz="0" w:space="0" w:color="auto"/>
          </w:divBdr>
        </w:div>
        <w:div w:id="1688169155">
          <w:marLeft w:val="640"/>
          <w:marRight w:val="0"/>
          <w:marTop w:val="0"/>
          <w:marBottom w:val="0"/>
          <w:divBdr>
            <w:top w:val="none" w:sz="0" w:space="0" w:color="auto"/>
            <w:left w:val="none" w:sz="0" w:space="0" w:color="auto"/>
            <w:bottom w:val="none" w:sz="0" w:space="0" w:color="auto"/>
            <w:right w:val="none" w:sz="0" w:space="0" w:color="auto"/>
          </w:divBdr>
        </w:div>
        <w:div w:id="1600869424">
          <w:marLeft w:val="640"/>
          <w:marRight w:val="0"/>
          <w:marTop w:val="0"/>
          <w:marBottom w:val="0"/>
          <w:divBdr>
            <w:top w:val="none" w:sz="0" w:space="0" w:color="auto"/>
            <w:left w:val="none" w:sz="0" w:space="0" w:color="auto"/>
            <w:bottom w:val="none" w:sz="0" w:space="0" w:color="auto"/>
            <w:right w:val="none" w:sz="0" w:space="0" w:color="auto"/>
          </w:divBdr>
        </w:div>
        <w:div w:id="1510439474">
          <w:marLeft w:val="640"/>
          <w:marRight w:val="0"/>
          <w:marTop w:val="0"/>
          <w:marBottom w:val="0"/>
          <w:divBdr>
            <w:top w:val="none" w:sz="0" w:space="0" w:color="auto"/>
            <w:left w:val="none" w:sz="0" w:space="0" w:color="auto"/>
            <w:bottom w:val="none" w:sz="0" w:space="0" w:color="auto"/>
            <w:right w:val="none" w:sz="0" w:space="0" w:color="auto"/>
          </w:divBdr>
        </w:div>
        <w:div w:id="2050059377">
          <w:marLeft w:val="640"/>
          <w:marRight w:val="0"/>
          <w:marTop w:val="0"/>
          <w:marBottom w:val="0"/>
          <w:divBdr>
            <w:top w:val="none" w:sz="0" w:space="0" w:color="auto"/>
            <w:left w:val="none" w:sz="0" w:space="0" w:color="auto"/>
            <w:bottom w:val="none" w:sz="0" w:space="0" w:color="auto"/>
            <w:right w:val="none" w:sz="0" w:space="0" w:color="auto"/>
          </w:divBdr>
        </w:div>
        <w:div w:id="1330910198">
          <w:marLeft w:val="640"/>
          <w:marRight w:val="0"/>
          <w:marTop w:val="0"/>
          <w:marBottom w:val="0"/>
          <w:divBdr>
            <w:top w:val="none" w:sz="0" w:space="0" w:color="auto"/>
            <w:left w:val="none" w:sz="0" w:space="0" w:color="auto"/>
            <w:bottom w:val="none" w:sz="0" w:space="0" w:color="auto"/>
            <w:right w:val="none" w:sz="0" w:space="0" w:color="auto"/>
          </w:divBdr>
        </w:div>
        <w:div w:id="1073115041">
          <w:marLeft w:val="640"/>
          <w:marRight w:val="0"/>
          <w:marTop w:val="0"/>
          <w:marBottom w:val="0"/>
          <w:divBdr>
            <w:top w:val="none" w:sz="0" w:space="0" w:color="auto"/>
            <w:left w:val="none" w:sz="0" w:space="0" w:color="auto"/>
            <w:bottom w:val="none" w:sz="0" w:space="0" w:color="auto"/>
            <w:right w:val="none" w:sz="0" w:space="0" w:color="auto"/>
          </w:divBdr>
        </w:div>
        <w:div w:id="738672599">
          <w:marLeft w:val="640"/>
          <w:marRight w:val="0"/>
          <w:marTop w:val="0"/>
          <w:marBottom w:val="0"/>
          <w:divBdr>
            <w:top w:val="none" w:sz="0" w:space="0" w:color="auto"/>
            <w:left w:val="none" w:sz="0" w:space="0" w:color="auto"/>
            <w:bottom w:val="none" w:sz="0" w:space="0" w:color="auto"/>
            <w:right w:val="none" w:sz="0" w:space="0" w:color="auto"/>
          </w:divBdr>
        </w:div>
        <w:div w:id="1023363365">
          <w:marLeft w:val="640"/>
          <w:marRight w:val="0"/>
          <w:marTop w:val="0"/>
          <w:marBottom w:val="0"/>
          <w:divBdr>
            <w:top w:val="none" w:sz="0" w:space="0" w:color="auto"/>
            <w:left w:val="none" w:sz="0" w:space="0" w:color="auto"/>
            <w:bottom w:val="none" w:sz="0" w:space="0" w:color="auto"/>
            <w:right w:val="none" w:sz="0" w:space="0" w:color="auto"/>
          </w:divBdr>
        </w:div>
      </w:divsChild>
    </w:div>
    <w:div w:id="1278482723">
      <w:bodyDiv w:val="1"/>
      <w:marLeft w:val="0"/>
      <w:marRight w:val="0"/>
      <w:marTop w:val="0"/>
      <w:marBottom w:val="0"/>
      <w:divBdr>
        <w:top w:val="none" w:sz="0" w:space="0" w:color="auto"/>
        <w:left w:val="none" w:sz="0" w:space="0" w:color="auto"/>
        <w:bottom w:val="none" w:sz="0" w:space="0" w:color="auto"/>
        <w:right w:val="none" w:sz="0" w:space="0" w:color="auto"/>
      </w:divBdr>
      <w:divsChild>
        <w:div w:id="346952917">
          <w:marLeft w:val="640"/>
          <w:marRight w:val="0"/>
          <w:marTop w:val="0"/>
          <w:marBottom w:val="0"/>
          <w:divBdr>
            <w:top w:val="none" w:sz="0" w:space="0" w:color="auto"/>
            <w:left w:val="none" w:sz="0" w:space="0" w:color="auto"/>
            <w:bottom w:val="none" w:sz="0" w:space="0" w:color="auto"/>
            <w:right w:val="none" w:sz="0" w:space="0" w:color="auto"/>
          </w:divBdr>
        </w:div>
        <w:div w:id="741870402">
          <w:marLeft w:val="640"/>
          <w:marRight w:val="0"/>
          <w:marTop w:val="0"/>
          <w:marBottom w:val="0"/>
          <w:divBdr>
            <w:top w:val="none" w:sz="0" w:space="0" w:color="auto"/>
            <w:left w:val="none" w:sz="0" w:space="0" w:color="auto"/>
            <w:bottom w:val="none" w:sz="0" w:space="0" w:color="auto"/>
            <w:right w:val="none" w:sz="0" w:space="0" w:color="auto"/>
          </w:divBdr>
        </w:div>
        <w:div w:id="2031880173">
          <w:marLeft w:val="640"/>
          <w:marRight w:val="0"/>
          <w:marTop w:val="0"/>
          <w:marBottom w:val="0"/>
          <w:divBdr>
            <w:top w:val="none" w:sz="0" w:space="0" w:color="auto"/>
            <w:left w:val="none" w:sz="0" w:space="0" w:color="auto"/>
            <w:bottom w:val="none" w:sz="0" w:space="0" w:color="auto"/>
            <w:right w:val="none" w:sz="0" w:space="0" w:color="auto"/>
          </w:divBdr>
        </w:div>
        <w:div w:id="308100114">
          <w:marLeft w:val="640"/>
          <w:marRight w:val="0"/>
          <w:marTop w:val="0"/>
          <w:marBottom w:val="0"/>
          <w:divBdr>
            <w:top w:val="none" w:sz="0" w:space="0" w:color="auto"/>
            <w:left w:val="none" w:sz="0" w:space="0" w:color="auto"/>
            <w:bottom w:val="none" w:sz="0" w:space="0" w:color="auto"/>
            <w:right w:val="none" w:sz="0" w:space="0" w:color="auto"/>
          </w:divBdr>
        </w:div>
        <w:div w:id="386269419">
          <w:marLeft w:val="640"/>
          <w:marRight w:val="0"/>
          <w:marTop w:val="0"/>
          <w:marBottom w:val="0"/>
          <w:divBdr>
            <w:top w:val="none" w:sz="0" w:space="0" w:color="auto"/>
            <w:left w:val="none" w:sz="0" w:space="0" w:color="auto"/>
            <w:bottom w:val="none" w:sz="0" w:space="0" w:color="auto"/>
            <w:right w:val="none" w:sz="0" w:space="0" w:color="auto"/>
          </w:divBdr>
        </w:div>
        <w:div w:id="862287866">
          <w:marLeft w:val="640"/>
          <w:marRight w:val="0"/>
          <w:marTop w:val="0"/>
          <w:marBottom w:val="0"/>
          <w:divBdr>
            <w:top w:val="none" w:sz="0" w:space="0" w:color="auto"/>
            <w:left w:val="none" w:sz="0" w:space="0" w:color="auto"/>
            <w:bottom w:val="none" w:sz="0" w:space="0" w:color="auto"/>
            <w:right w:val="none" w:sz="0" w:space="0" w:color="auto"/>
          </w:divBdr>
        </w:div>
        <w:div w:id="1861433474">
          <w:marLeft w:val="640"/>
          <w:marRight w:val="0"/>
          <w:marTop w:val="0"/>
          <w:marBottom w:val="0"/>
          <w:divBdr>
            <w:top w:val="none" w:sz="0" w:space="0" w:color="auto"/>
            <w:left w:val="none" w:sz="0" w:space="0" w:color="auto"/>
            <w:bottom w:val="none" w:sz="0" w:space="0" w:color="auto"/>
            <w:right w:val="none" w:sz="0" w:space="0" w:color="auto"/>
          </w:divBdr>
        </w:div>
        <w:div w:id="2068988753">
          <w:marLeft w:val="640"/>
          <w:marRight w:val="0"/>
          <w:marTop w:val="0"/>
          <w:marBottom w:val="0"/>
          <w:divBdr>
            <w:top w:val="none" w:sz="0" w:space="0" w:color="auto"/>
            <w:left w:val="none" w:sz="0" w:space="0" w:color="auto"/>
            <w:bottom w:val="none" w:sz="0" w:space="0" w:color="auto"/>
            <w:right w:val="none" w:sz="0" w:space="0" w:color="auto"/>
          </w:divBdr>
        </w:div>
        <w:div w:id="121267653">
          <w:marLeft w:val="640"/>
          <w:marRight w:val="0"/>
          <w:marTop w:val="0"/>
          <w:marBottom w:val="0"/>
          <w:divBdr>
            <w:top w:val="none" w:sz="0" w:space="0" w:color="auto"/>
            <w:left w:val="none" w:sz="0" w:space="0" w:color="auto"/>
            <w:bottom w:val="none" w:sz="0" w:space="0" w:color="auto"/>
            <w:right w:val="none" w:sz="0" w:space="0" w:color="auto"/>
          </w:divBdr>
        </w:div>
        <w:div w:id="1616863599">
          <w:marLeft w:val="640"/>
          <w:marRight w:val="0"/>
          <w:marTop w:val="0"/>
          <w:marBottom w:val="0"/>
          <w:divBdr>
            <w:top w:val="none" w:sz="0" w:space="0" w:color="auto"/>
            <w:left w:val="none" w:sz="0" w:space="0" w:color="auto"/>
            <w:bottom w:val="none" w:sz="0" w:space="0" w:color="auto"/>
            <w:right w:val="none" w:sz="0" w:space="0" w:color="auto"/>
          </w:divBdr>
        </w:div>
        <w:div w:id="159659501">
          <w:marLeft w:val="640"/>
          <w:marRight w:val="0"/>
          <w:marTop w:val="0"/>
          <w:marBottom w:val="0"/>
          <w:divBdr>
            <w:top w:val="none" w:sz="0" w:space="0" w:color="auto"/>
            <w:left w:val="none" w:sz="0" w:space="0" w:color="auto"/>
            <w:bottom w:val="none" w:sz="0" w:space="0" w:color="auto"/>
            <w:right w:val="none" w:sz="0" w:space="0" w:color="auto"/>
          </w:divBdr>
        </w:div>
        <w:div w:id="1309747092">
          <w:marLeft w:val="640"/>
          <w:marRight w:val="0"/>
          <w:marTop w:val="0"/>
          <w:marBottom w:val="0"/>
          <w:divBdr>
            <w:top w:val="none" w:sz="0" w:space="0" w:color="auto"/>
            <w:left w:val="none" w:sz="0" w:space="0" w:color="auto"/>
            <w:bottom w:val="none" w:sz="0" w:space="0" w:color="auto"/>
            <w:right w:val="none" w:sz="0" w:space="0" w:color="auto"/>
          </w:divBdr>
        </w:div>
        <w:div w:id="1679037168">
          <w:marLeft w:val="640"/>
          <w:marRight w:val="0"/>
          <w:marTop w:val="0"/>
          <w:marBottom w:val="0"/>
          <w:divBdr>
            <w:top w:val="none" w:sz="0" w:space="0" w:color="auto"/>
            <w:left w:val="none" w:sz="0" w:space="0" w:color="auto"/>
            <w:bottom w:val="none" w:sz="0" w:space="0" w:color="auto"/>
            <w:right w:val="none" w:sz="0" w:space="0" w:color="auto"/>
          </w:divBdr>
        </w:div>
        <w:div w:id="473957852">
          <w:marLeft w:val="640"/>
          <w:marRight w:val="0"/>
          <w:marTop w:val="0"/>
          <w:marBottom w:val="0"/>
          <w:divBdr>
            <w:top w:val="none" w:sz="0" w:space="0" w:color="auto"/>
            <w:left w:val="none" w:sz="0" w:space="0" w:color="auto"/>
            <w:bottom w:val="none" w:sz="0" w:space="0" w:color="auto"/>
            <w:right w:val="none" w:sz="0" w:space="0" w:color="auto"/>
          </w:divBdr>
        </w:div>
        <w:div w:id="1294404917">
          <w:marLeft w:val="640"/>
          <w:marRight w:val="0"/>
          <w:marTop w:val="0"/>
          <w:marBottom w:val="0"/>
          <w:divBdr>
            <w:top w:val="none" w:sz="0" w:space="0" w:color="auto"/>
            <w:left w:val="none" w:sz="0" w:space="0" w:color="auto"/>
            <w:bottom w:val="none" w:sz="0" w:space="0" w:color="auto"/>
            <w:right w:val="none" w:sz="0" w:space="0" w:color="auto"/>
          </w:divBdr>
        </w:div>
        <w:div w:id="1094087134">
          <w:marLeft w:val="640"/>
          <w:marRight w:val="0"/>
          <w:marTop w:val="0"/>
          <w:marBottom w:val="0"/>
          <w:divBdr>
            <w:top w:val="none" w:sz="0" w:space="0" w:color="auto"/>
            <w:left w:val="none" w:sz="0" w:space="0" w:color="auto"/>
            <w:bottom w:val="none" w:sz="0" w:space="0" w:color="auto"/>
            <w:right w:val="none" w:sz="0" w:space="0" w:color="auto"/>
          </w:divBdr>
        </w:div>
        <w:div w:id="1931306284">
          <w:marLeft w:val="640"/>
          <w:marRight w:val="0"/>
          <w:marTop w:val="0"/>
          <w:marBottom w:val="0"/>
          <w:divBdr>
            <w:top w:val="none" w:sz="0" w:space="0" w:color="auto"/>
            <w:left w:val="none" w:sz="0" w:space="0" w:color="auto"/>
            <w:bottom w:val="none" w:sz="0" w:space="0" w:color="auto"/>
            <w:right w:val="none" w:sz="0" w:space="0" w:color="auto"/>
          </w:divBdr>
        </w:div>
        <w:div w:id="2072651856">
          <w:marLeft w:val="640"/>
          <w:marRight w:val="0"/>
          <w:marTop w:val="0"/>
          <w:marBottom w:val="0"/>
          <w:divBdr>
            <w:top w:val="none" w:sz="0" w:space="0" w:color="auto"/>
            <w:left w:val="none" w:sz="0" w:space="0" w:color="auto"/>
            <w:bottom w:val="none" w:sz="0" w:space="0" w:color="auto"/>
            <w:right w:val="none" w:sz="0" w:space="0" w:color="auto"/>
          </w:divBdr>
        </w:div>
        <w:div w:id="624777042">
          <w:marLeft w:val="640"/>
          <w:marRight w:val="0"/>
          <w:marTop w:val="0"/>
          <w:marBottom w:val="0"/>
          <w:divBdr>
            <w:top w:val="none" w:sz="0" w:space="0" w:color="auto"/>
            <w:left w:val="none" w:sz="0" w:space="0" w:color="auto"/>
            <w:bottom w:val="none" w:sz="0" w:space="0" w:color="auto"/>
            <w:right w:val="none" w:sz="0" w:space="0" w:color="auto"/>
          </w:divBdr>
        </w:div>
        <w:div w:id="2046559962">
          <w:marLeft w:val="640"/>
          <w:marRight w:val="0"/>
          <w:marTop w:val="0"/>
          <w:marBottom w:val="0"/>
          <w:divBdr>
            <w:top w:val="none" w:sz="0" w:space="0" w:color="auto"/>
            <w:left w:val="none" w:sz="0" w:space="0" w:color="auto"/>
            <w:bottom w:val="none" w:sz="0" w:space="0" w:color="auto"/>
            <w:right w:val="none" w:sz="0" w:space="0" w:color="auto"/>
          </w:divBdr>
        </w:div>
        <w:div w:id="1836914202">
          <w:marLeft w:val="640"/>
          <w:marRight w:val="0"/>
          <w:marTop w:val="0"/>
          <w:marBottom w:val="0"/>
          <w:divBdr>
            <w:top w:val="none" w:sz="0" w:space="0" w:color="auto"/>
            <w:left w:val="none" w:sz="0" w:space="0" w:color="auto"/>
            <w:bottom w:val="none" w:sz="0" w:space="0" w:color="auto"/>
            <w:right w:val="none" w:sz="0" w:space="0" w:color="auto"/>
          </w:divBdr>
        </w:div>
        <w:div w:id="2023310691">
          <w:marLeft w:val="640"/>
          <w:marRight w:val="0"/>
          <w:marTop w:val="0"/>
          <w:marBottom w:val="0"/>
          <w:divBdr>
            <w:top w:val="none" w:sz="0" w:space="0" w:color="auto"/>
            <w:left w:val="none" w:sz="0" w:space="0" w:color="auto"/>
            <w:bottom w:val="none" w:sz="0" w:space="0" w:color="auto"/>
            <w:right w:val="none" w:sz="0" w:space="0" w:color="auto"/>
          </w:divBdr>
        </w:div>
        <w:div w:id="1996061980">
          <w:marLeft w:val="640"/>
          <w:marRight w:val="0"/>
          <w:marTop w:val="0"/>
          <w:marBottom w:val="0"/>
          <w:divBdr>
            <w:top w:val="none" w:sz="0" w:space="0" w:color="auto"/>
            <w:left w:val="none" w:sz="0" w:space="0" w:color="auto"/>
            <w:bottom w:val="none" w:sz="0" w:space="0" w:color="auto"/>
            <w:right w:val="none" w:sz="0" w:space="0" w:color="auto"/>
          </w:divBdr>
        </w:div>
        <w:div w:id="1347319031">
          <w:marLeft w:val="640"/>
          <w:marRight w:val="0"/>
          <w:marTop w:val="0"/>
          <w:marBottom w:val="0"/>
          <w:divBdr>
            <w:top w:val="none" w:sz="0" w:space="0" w:color="auto"/>
            <w:left w:val="none" w:sz="0" w:space="0" w:color="auto"/>
            <w:bottom w:val="none" w:sz="0" w:space="0" w:color="auto"/>
            <w:right w:val="none" w:sz="0" w:space="0" w:color="auto"/>
          </w:divBdr>
        </w:div>
        <w:div w:id="1436749210">
          <w:marLeft w:val="640"/>
          <w:marRight w:val="0"/>
          <w:marTop w:val="0"/>
          <w:marBottom w:val="0"/>
          <w:divBdr>
            <w:top w:val="none" w:sz="0" w:space="0" w:color="auto"/>
            <w:left w:val="none" w:sz="0" w:space="0" w:color="auto"/>
            <w:bottom w:val="none" w:sz="0" w:space="0" w:color="auto"/>
            <w:right w:val="none" w:sz="0" w:space="0" w:color="auto"/>
          </w:divBdr>
        </w:div>
        <w:div w:id="1245532390">
          <w:marLeft w:val="640"/>
          <w:marRight w:val="0"/>
          <w:marTop w:val="0"/>
          <w:marBottom w:val="0"/>
          <w:divBdr>
            <w:top w:val="none" w:sz="0" w:space="0" w:color="auto"/>
            <w:left w:val="none" w:sz="0" w:space="0" w:color="auto"/>
            <w:bottom w:val="none" w:sz="0" w:space="0" w:color="auto"/>
            <w:right w:val="none" w:sz="0" w:space="0" w:color="auto"/>
          </w:divBdr>
        </w:div>
        <w:div w:id="725178591">
          <w:marLeft w:val="640"/>
          <w:marRight w:val="0"/>
          <w:marTop w:val="0"/>
          <w:marBottom w:val="0"/>
          <w:divBdr>
            <w:top w:val="none" w:sz="0" w:space="0" w:color="auto"/>
            <w:left w:val="none" w:sz="0" w:space="0" w:color="auto"/>
            <w:bottom w:val="none" w:sz="0" w:space="0" w:color="auto"/>
            <w:right w:val="none" w:sz="0" w:space="0" w:color="auto"/>
          </w:divBdr>
        </w:div>
        <w:div w:id="2138910494">
          <w:marLeft w:val="640"/>
          <w:marRight w:val="0"/>
          <w:marTop w:val="0"/>
          <w:marBottom w:val="0"/>
          <w:divBdr>
            <w:top w:val="none" w:sz="0" w:space="0" w:color="auto"/>
            <w:left w:val="none" w:sz="0" w:space="0" w:color="auto"/>
            <w:bottom w:val="none" w:sz="0" w:space="0" w:color="auto"/>
            <w:right w:val="none" w:sz="0" w:space="0" w:color="auto"/>
          </w:divBdr>
        </w:div>
        <w:div w:id="648284935">
          <w:marLeft w:val="640"/>
          <w:marRight w:val="0"/>
          <w:marTop w:val="0"/>
          <w:marBottom w:val="0"/>
          <w:divBdr>
            <w:top w:val="none" w:sz="0" w:space="0" w:color="auto"/>
            <w:left w:val="none" w:sz="0" w:space="0" w:color="auto"/>
            <w:bottom w:val="none" w:sz="0" w:space="0" w:color="auto"/>
            <w:right w:val="none" w:sz="0" w:space="0" w:color="auto"/>
          </w:divBdr>
        </w:div>
        <w:div w:id="452795644">
          <w:marLeft w:val="640"/>
          <w:marRight w:val="0"/>
          <w:marTop w:val="0"/>
          <w:marBottom w:val="0"/>
          <w:divBdr>
            <w:top w:val="none" w:sz="0" w:space="0" w:color="auto"/>
            <w:left w:val="none" w:sz="0" w:space="0" w:color="auto"/>
            <w:bottom w:val="none" w:sz="0" w:space="0" w:color="auto"/>
            <w:right w:val="none" w:sz="0" w:space="0" w:color="auto"/>
          </w:divBdr>
        </w:div>
        <w:div w:id="71126402">
          <w:marLeft w:val="640"/>
          <w:marRight w:val="0"/>
          <w:marTop w:val="0"/>
          <w:marBottom w:val="0"/>
          <w:divBdr>
            <w:top w:val="none" w:sz="0" w:space="0" w:color="auto"/>
            <w:left w:val="none" w:sz="0" w:space="0" w:color="auto"/>
            <w:bottom w:val="none" w:sz="0" w:space="0" w:color="auto"/>
            <w:right w:val="none" w:sz="0" w:space="0" w:color="auto"/>
          </w:divBdr>
        </w:div>
        <w:div w:id="320737499">
          <w:marLeft w:val="640"/>
          <w:marRight w:val="0"/>
          <w:marTop w:val="0"/>
          <w:marBottom w:val="0"/>
          <w:divBdr>
            <w:top w:val="none" w:sz="0" w:space="0" w:color="auto"/>
            <w:left w:val="none" w:sz="0" w:space="0" w:color="auto"/>
            <w:bottom w:val="none" w:sz="0" w:space="0" w:color="auto"/>
            <w:right w:val="none" w:sz="0" w:space="0" w:color="auto"/>
          </w:divBdr>
        </w:div>
        <w:div w:id="851992901">
          <w:marLeft w:val="640"/>
          <w:marRight w:val="0"/>
          <w:marTop w:val="0"/>
          <w:marBottom w:val="0"/>
          <w:divBdr>
            <w:top w:val="none" w:sz="0" w:space="0" w:color="auto"/>
            <w:left w:val="none" w:sz="0" w:space="0" w:color="auto"/>
            <w:bottom w:val="none" w:sz="0" w:space="0" w:color="auto"/>
            <w:right w:val="none" w:sz="0" w:space="0" w:color="auto"/>
          </w:divBdr>
        </w:div>
        <w:div w:id="704915119">
          <w:marLeft w:val="640"/>
          <w:marRight w:val="0"/>
          <w:marTop w:val="0"/>
          <w:marBottom w:val="0"/>
          <w:divBdr>
            <w:top w:val="none" w:sz="0" w:space="0" w:color="auto"/>
            <w:left w:val="none" w:sz="0" w:space="0" w:color="auto"/>
            <w:bottom w:val="none" w:sz="0" w:space="0" w:color="auto"/>
            <w:right w:val="none" w:sz="0" w:space="0" w:color="auto"/>
          </w:divBdr>
        </w:div>
        <w:div w:id="320351833">
          <w:marLeft w:val="640"/>
          <w:marRight w:val="0"/>
          <w:marTop w:val="0"/>
          <w:marBottom w:val="0"/>
          <w:divBdr>
            <w:top w:val="none" w:sz="0" w:space="0" w:color="auto"/>
            <w:left w:val="none" w:sz="0" w:space="0" w:color="auto"/>
            <w:bottom w:val="none" w:sz="0" w:space="0" w:color="auto"/>
            <w:right w:val="none" w:sz="0" w:space="0" w:color="auto"/>
          </w:divBdr>
        </w:div>
        <w:div w:id="686062877">
          <w:marLeft w:val="640"/>
          <w:marRight w:val="0"/>
          <w:marTop w:val="0"/>
          <w:marBottom w:val="0"/>
          <w:divBdr>
            <w:top w:val="none" w:sz="0" w:space="0" w:color="auto"/>
            <w:left w:val="none" w:sz="0" w:space="0" w:color="auto"/>
            <w:bottom w:val="none" w:sz="0" w:space="0" w:color="auto"/>
            <w:right w:val="none" w:sz="0" w:space="0" w:color="auto"/>
          </w:divBdr>
        </w:div>
        <w:div w:id="2038195813">
          <w:marLeft w:val="640"/>
          <w:marRight w:val="0"/>
          <w:marTop w:val="0"/>
          <w:marBottom w:val="0"/>
          <w:divBdr>
            <w:top w:val="none" w:sz="0" w:space="0" w:color="auto"/>
            <w:left w:val="none" w:sz="0" w:space="0" w:color="auto"/>
            <w:bottom w:val="none" w:sz="0" w:space="0" w:color="auto"/>
            <w:right w:val="none" w:sz="0" w:space="0" w:color="auto"/>
          </w:divBdr>
        </w:div>
      </w:divsChild>
    </w:div>
    <w:div w:id="1442724786">
      <w:bodyDiv w:val="1"/>
      <w:marLeft w:val="0"/>
      <w:marRight w:val="0"/>
      <w:marTop w:val="0"/>
      <w:marBottom w:val="0"/>
      <w:divBdr>
        <w:top w:val="none" w:sz="0" w:space="0" w:color="auto"/>
        <w:left w:val="none" w:sz="0" w:space="0" w:color="auto"/>
        <w:bottom w:val="none" w:sz="0" w:space="0" w:color="auto"/>
        <w:right w:val="none" w:sz="0" w:space="0" w:color="auto"/>
      </w:divBdr>
      <w:divsChild>
        <w:div w:id="1902984277">
          <w:marLeft w:val="640"/>
          <w:marRight w:val="0"/>
          <w:marTop w:val="0"/>
          <w:marBottom w:val="0"/>
          <w:divBdr>
            <w:top w:val="none" w:sz="0" w:space="0" w:color="auto"/>
            <w:left w:val="none" w:sz="0" w:space="0" w:color="auto"/>
            <w:bottom w:val="none" w:sz="0" w:space="0" w:color="auto"/>
            <w:right w:val="none" w:sz="0" w:space="0" w:color="auto"/>
          </w:divBdr>
        </w:div>
        <w:div w:id="472917289">
          <w:marLeft w:val="640"/>
          <w:marRight w:val="0"/>
          <w:marTop w:val="0"/>
          <w:marBottom w:val="0"/>
          <w:divBdr>
            <w:top w:val="none" w:sz="0" w:space="0" w:color="auto"/>
            <w:left w:val="none" w:sz="0" w:space="0" w:color="auto"/>
            <w:bottom w:val="none" w:sz="0" w:space="0" w:color="auto"/>
            <w:right w:val="none" w:sz="0" w:space="0" w:color="auto"/>
          </w:divBdr>
        </w:div>
        <w:div w:id="998580189">
          <w:marLeft w:val="640"/>
          <w:marRight w:val="0"/>
          <w:marTop w:val="0"/>
          <w:marBottom w:val="0"/>
          <w:divBdr>
            <w:top w:val="none" w:sz="0" w:space="0" w:color="auto"/>
            <w:left w:val="none" w:sz="0" w:space="0" w:color="auto"/>
            <w:bottom w:val="none" w:sz="0" w:space="0" w:color="auto"/>
            <w:right w:val="none" w:sz="0" w:space="0" w:color="auto"/>
          </w:divBdr>
        </w:div>
        <w:div w:id="2128809757">
          <w:marLeft w:val="640"/>
          <w:marRight w:val="0"/>
          <w:marTop w:val="0"/>
          <w:marBottom w:val="0"/>
          <w:divBdr>
            <w:top w:val="none" w:sz="0" w:space="0" w:color="auto"/>
            <w:left w:val="none" w:sz="0" w:space="0" w:color="auto"/>
            <w:bottom w:val="none" w:sz="0" w:space="0" w:color="auto"/>
            <w:right w:val="none" w:sz="0" w:space="0" w:color="auto"/>
          </w:divBdr>
        </w:div>
        <w:div w:id="1667247815">
          <w:marLeft w:val="640"/>
          <w:marRight w:val="0"/>
          <w:marTop w:val="0"/>
          <w:marBottom w:val="0"/>
          <w:divBdr>
            <w:top w:val="none" w:sz="0" w:space="0" w:color="auto"/>
            <w:left w:val="none" w:sz="0" w:space="0" w:color="auto"/>
            <w:bottom w:val="none" w:sz="0" w:space="0" w:color="auto"/>
            <w:right w:val="none" w:sz="0" w:space="0" w:color="auto"/>
          </w:divBdr>
        </w:div>
        <w:div w:id="450246390">
          <w:marLeft w:val="640"/>
          <w:marRight w:val="0"/>
          <w:marTop w:val="0"/>
          <w:marBottom w:val="0"/>
          <w:divBdr>
            <w:top w:val="none" w:sz="0" w:space="0" w:color="auto"/>
            <w:left w:val="none" w:sz="0" w:space="0" w:color="auto"/>
            <w:bottom w:val="none" w:sz="0" w:space="0" w:color="auto"/>
            <w:right w:val="none" w:sz="0" w:space="0" w:color="auto"/>
          </w:divBdr>
        </w:div>
        <w:div w:id="50077070">
          <w:marLeft w:val="640"/>
          <w:marRight w:val="0"/>
          <w:marTop w:val="0"/>
          <w:marBottom w:val="0"/>
          <w:divBdr>
            <w:top w:val="none" w:sz="0" w:space="0" w:color="auto"/>
            <w:left w:val="none" w:sz="0" w:space="0" w:color="auto"/>
            <w:bottom w:val="none" w:sz="0" w:space="0" w:color="auto"/>
            <w:right w:val="none" w:sz="0" w:space="0" w:color="auto"/>
          </w:divBdr>
        </w:div>
        <w:div w:id="1623414761">
          <w:marLeft w:val="640"/>
          <w:marRight w:val="0"/>
          <w:marTop w:val="0"/>
          <w:marBottom w:val="0"/>
          <w:divBdr>
            <w:top w:val="none" w:sz="0" w:space="0" w:color="auto"/>
            <w:left w:val="none" w:sz="0" w:space="0" w:color="auto"/>
            <w:bottom w:val="none" w:sz="0" w:space="0" w:color="auto"/>
            <w:right w:val="none" w:sz="0" w:space="0" w:color="auto"/>
          </w:divBdr>
        </w:div>
        <w:div w:id="872305310">
          <w:marLeft w:val="640"/>
          <w:marRight w:val="0"/>
          <w:marTop w:val="0"/>
          <w:marBottom w:val="0"/>
          <w:divBdr>
            <w:top w:val="none" w:sz="0" w:space="0" w:color="auto"/>
            <w:left w:val="none" w:sz="0" w:space="0" w:color="auto"/>
            <w:bottom w:val="none" w:sz="0" w:space="0" w:color="auto"/>
            <w:right w:val="none" w:sz="0" w:space="0" w:color="auto"/>
          </w:divBdr>
        </w:div>
        <w:div w:id="224680805">
          <w:marLeft w:val="640"/>
          <w:marRight w:val="0"/>
          <w:marTop w:val="0"/>
          <w:marBottom w:val="0"/>
          <w:divBdr>
            <w:top w:val="none" w:sz="0" w:space="0" w:color="auto"/>
            <w:left w:val="none" w:sz="0" w:space="0" w:color="auto"/>
            <w:bottom w:val="none" w:sz="0" w:space="0" w:color="auto"/>
            <w:right w:val="none" w:sz="0" w:space="0" w:color="auto"/>
          </w:divBdr>
        </w:div>
        <w:div w:id="1387991744">
          <w:marLeft w:val="640"/>
          <w:marRight w:val="0"/>
          <w:marTop w:val="0"/>
          <w:marBottom w:val="0"/>
          <w:divBdr>
            <w:top w:val="none" w:sz="0" w:space="0" w:color="auto"/>
            <w:left w:val="none" w:sz="0" w:space="0" w:color="auto"/>
            <w:bottom w:val="none" w:sz="0" w:space="0" w:color="auto"/>
            <w:right w:val="none" w:sz="0" w:space="0" w:color="auto"/>
          </w:divBdr>
        </w:div>
        <w:div w:id="1468670322">
          <w:marLeft w:val="640"/>
          <w:marRight w:val="0"/>
          <w:marTop w:val="0"/>
          <w:marBottom w:val="0"/>
          <w:divBdr>
            <w:top w:val="none" w:sz="0" w:space="0" w:color="auto"/>
            <w:left w:val="none" w:sz="0" w:space="0" w:color="auto"/>
            <w:bottom w:val="none" w:sz="0" w:space="0" w:color="auto"/>
            <w:right w:val="none" w:sz="0" w:space="0" w:color="auto"/>
          </w:divBdr>
        </w:div>
        <w:div w:id="836461819">
          <w:marLeft w:val="640"/>
          <w:marRight w:val="0"/>
          <w:marTop w:val="0"/>
          <w:marBottom w:val="0"/>
          <w:divBdr>
            <w:top w:val="none" w:sz="0" w:space="0" w:color="auto"/>
            <w:left w:val="none" w:sz="0" w:space="0" w:color="auto"/>
            <w:bottom w:val="none" w:sz="0" w:space="0" w:color="auto"/>
            <w:right w:val="none" w:sz="0" w:space="0" w:color="auto"/>
          </w:divBdr>
        </w:div>
        <w:div w:id="699357381">
          <w:marLeft w:val="640"/>
          <w:marRight w:val="0"/>
          <w:marTop w:val="0"/>
          <w:marBottom w:val="0"/>
          <w:divBdr>
            <w:top w:val="none" w:sz="0" w:space="0" w:color="auto"/>
            <w:left w:val="none" w:sz="0" w:space="0" w:color="auto"/>
            <w:bottom w:val="none" w:sz="0" w:space="0" w:color="auto"/>
            <w:right w:val="none" w:sz="0" w:space="0" w:color="auto"/>
          </w:divBdr>
        </w:div>
        <w:div w:id="289437104">
          <w:marLeft w:val="640"/>
          <w:marRight w:val="0"/>
          <w:marTop w:val="0"/>
          <w:marBottom w:val="0"/>
          <w:divBdr>
            <w:top w:val="none" w:sz="0" w:space="0" w:color="auto"/>
            <w:left w:val="none" w:sz="0" w:space="0" w:color="auto"/>
            <w:bottom w:val="none" w:sz="0" w:space="0" w:color="auto"/>
            <w:right w:val="none" w:sz="0" w:space="0" w:color="auto"/>
          </w:divBdr>
        </w:div>
        <w:div w:id="227307825">
          <w:marLeft w:val="640"/>
          <w:marRight w:val="0"/>
          <w:marTop w:val="0"/>
          <w:marBottom w:val="0"/>
          <w:divBdr>
            <w:top w:val="none" w:sz="0" w:space="0" w:color="auto"/>
            <w:left w:val="none" w:sz="0" w:space="0" w:color="auto"/>
            <w:bottom w:val="none" w:sz="0" w:space="0" w:color="auto"/>
            <w:right w:val="none" w:sz="0" w:space="0" w:color="auto"/>
          </w:divBdr>
        </w:div>
        <w:div w:id="59642135">
          <w:marLeft w:val="640"/>
          <w:marRight w:val="0"/>
          <w:marTop w:val="0"/>
          <w:marBottom w:val="0"/>
          <w:divBdr>
            <w:top w:val="none" w:sz="0" w:space="0" w:color="auto"/>
            <w:left w:val="none" w:sz="0" w:space="0" w:color="auto"/>
            <w:bottom w:val="none" w:sz="0" w:space="0" w:color="auto"/>
            <w:right w:val="none" w:sz="0" w:space="0" w:color="auto"/>
          </w:divBdr>
        </w:div>
        <w:div w:id="619338511">
          <w:marLeft w:val="640"/>
          <w:marRight w:val="0"/>
          <w:marTop w:val="0"/>
          <w:marBottom w:val="0"/>
          <w:divBdr>
            <w:top w:val="none" w:sz="0" w:space="0" w:color="auto"/>
            <w:left w:val="none" w:sz="0" w:space="0" w:color="auto"/>
            <w:bottom w:val="none" w:sz="0" w:space="0" w:color="auto"/>
            <w:right w:val="none" w:sz="0" w:space="0" w:color="auto"/>
          </w:divBdr>
        </w:div>
        <w:div w:id="2059087060">
          <w:marLeft w:val="640"/>
          <w:marRight w:val="0"/>
          <w:marTop w:val="0"/>
          <w:marBottom w:val="0"/>
          <w:divBdr>
            <w:top w:val="none" w:sz="0" w:space="0" w:color="auto"/>
            <w:left w:val="none" w:sz="0" w:space="0" w:color="auto"/>
            <w:bottom w:val="none" w:sz="0" w:space="0" w:color="auto"/>
            <w:right w:val="none" w:sz="0" w:space="0" w:color="auto"/>
          </w:divBdr>
        </w:div>
        <w:div w:id="1557474689">
          <w:marLeft w:val="640"/>
          <w:marRight w:val="0"/>
          <w:marTop w:val="0"/>
          <w:marBottom w:val="0"/>
          <w:divBdr>
            <w:top w:val="none" w:sz="0" w:space="0" w:color="auto"/>
            <w:left w:val="none" w:sz="0" w:space="0" w:color="auto"/>
            <w:bottom w:val="none" w:sz="0" w:space="0" w:color="auto"/>
            <w:right w:val="none" w:sz="0" w:space="0" w:color="auto"/>
          </w:divBdr>
        </w:div>
        <w:div w:id="1004473340">
          <w:marLeft w:val="640"/>
          <w:marRight w:val="0"/>
          <w:marTop w:val="0"/>
          <w:marBottom w:val="0"/>
          <w:divBdr>
            <w:top w:val="none" w:sz="0" w:space="0" w:color="auto"/>
            <w:left w:val="none" w:sz="0" w:space="0" w:color="auto"/>
            <w:bottom w:val="none" w:sz="0" w:space="0" w:color="auto"/>
            <w:right w:val="none" w:sz="0" w:space="0" w:color="auto"/>
          </w:divBdr>
        </w:div>
        <w:div w:id="1203440606">
          <w:marLeft w:val="640"/>
          <w:marRight w:val="0"/>
          <w:marTop w:val="0"/>
          <w:marBottom w:val="0"/>
          <w:divBdr>
            <w:top w:val="none" w:sz="0" w:space="0" w:color="auto"/>
            <w:left w:val="none" w:sz="0" w:space="0" w:color="auto"/>
            <w:bottom w:val="none" w:sz="0" w:space="0" w:color="auto"/>
            <w:right w:val="none" w:sz="0" w:space="0" w:color="auto"/>
          </w:divBdr>
        </w:div>
        <w:div w:id="1460151000">
          <w:marLeft w:val="640"/>
          <w:marRight w:val="0"/>
          <w:marTop w:val="0"/>
          <w:marBottom w:val="0"/>
          <w:divBdr>
            <w:top w:val="none" w:sz="0" w:space="0" w:color="auto"/>
            <w:left w:val="none" w:sz="0" w:space="0" w:color="auto"/>
            <w:bottom w:val="none" w:sz="0" w:space="0" w:color="auto"/>
            <w:right w:val="none" w:sz="0" w:space="0" w:color="auto"/>
          </w:divBdr>
        </w:div>
        <w:div w:id="1006905256">
          <w:marLeft w:val="640"/>
          <w:marRight w:val="0"/>
          <w:marTop w:val="0"/>
          <w:marBottom w:val="0"/>
          <w:divBdr>
            <w:top w:val="none" w:sz="0" w:space="0" w:color="auto"/>
            <w:left w:val="none" w:sz="0" w:space="0" w:color="auto"/>
            <w:bottom w:val="none" w:sz="0" w:space="0" w:color="auto"/>
            <w:right w:val="none" w:sz="0" w:space="0" w:color="auto"/>
          </w:divBdr>
        </w:div>
        <w:div w:id="2036999295">
          <w:marLeft w:val="640"/>
          <w:marRight w:val="0"/>
          <w:marTop w:val="0"/>
          <w:marBottom w:val="0"/>
          <w:divBdr>
            <w:top w:val="none" w:sz="0" w:space="0" w:color="auto"/>
            <w:left w:val="none" w:sz="0" w:space="0" w:color="auto"/>
            <w:bottom w:val="none" w:sz="0" w:space="0" w:color="auto"/>
            <w:right w:val="none" w:sz="0" w:space="0" w:color="auto"/>
          </w:divBdr>
        </w:div>
        <w:div w:id="1104576231">
          <w:marLeft w:val="640"/>
          <w:marRight w:val="0"/>
          <w:marTop w:val="0"/>
          <w:marBottom w:val="0"/>
          <w:divBdr>
            <w:top w:val="none" w:sz="0" w:space="0" w:color="auto"/>
            <w:left w:val="none" w:sz="0" w:space="0" w:color="auto"/>
            <w:bottom w:val="none" w:sz="0" w:space="0" w:color="auto"/>
            <w:right w:val="none" w:sz="0" w:space="0" w:color="auto"/>
          </w:divBdr>
        </w:div>
        <w:div w:id="407506689">
          <w:marLeft w:val="640"/>
          <w:marRight w:val="0"/>
          <w:marTop w:val="0"/>
          <w:marBottom w:val="0"/>
          <w:divBdr>
            <w:top w:val="none" w:sz="0" w:space="0" w:color="auto"/>
            <w:left w:val="none" w:sz="0" w:space="0" w:color="auto"/>
            <w:bottom w:val="none" w:sz="0" w:space="0" w:color="auto"/>
            <w:right w:val="none" w:sz="0" w:space="0" w:color="auto"/>
          </w:divBdr>
        </w:div>
        <w:div w:id="424811478">
          <w:marLeft w:val="640"/>
          <w:marRight w:val="0"/>
          <w:marTop w:val="0"/>
          <w:marBottom w:val="0"/>
          <w:divBdr>
            <w:top w:val="none" w:sz="0" w:space="0" w:color="auto"/>
            <w:left w:val="none" w:sz="0" w:space="0" w:color="auto"/>
            <w:bottom w:val="none" w:sz="0" w:space="0" w:color="auto"/>
            <w:right w:val="none" w:sz="0" w:space="0" w:color="auto"/>
          </w:divBdr>
        </w:div>
        <w:div w:id="2052269017">
          <w:marLeft w:val="640"/>
          <w:marRight w:val="0"/>
          <w:marTop w:val="0"/>
          <w:marBottom w:val="0"/>
          <w:divBdr>
            <w:top w:val="none" w:sz="0" w:space="0" w:color="auto"/>
            <w:left w:val="none" w:sz="0" w:space="0" w:color="auto"/>
            <w:bottom w:val="none" w:sz="0" w:space="0" w:color="auto"/>
            <w:right w:val="none" w:sz="0" w:space="0" w:color="auto"/>
          </w:divBdr>
        </w:div>
        <w:div w:id="1157574062">
          <w:marLeft w:val="640"/>
          <w:marRight w:val="0"/>
          <w:marTop w:val="0"/>
          <w:marBottom w:val="0"/>
          <w:divBdr>
            <w:top w:val="none" w:sz="0" w:space="0" w:color="auto"/>
            <w:left w:val="none" w:sz="0" w:space="0" w:color="auto"/>
            <w:bottom w:val="none" w:sz="0" w:space="0" w:color="auto"/>
            <w:right w:val="none" w:sz="0" w:space="0" w:color="auto"/>
          </w:divBdr>
        </w:div>
        <w:div w:id="55010874">
          <w:marLeft w:val="640"/>
          <w:marRight w:val="0"/>
          <w:marTop w:val="0"/>
          <w:marBottom w:val="0"/>
          <w:divBdr>
            <w:top w:val="none" w:sz="0" w:space="0" w:color="auto"/>
            <w:left w:val="none" w:sz="0" w:space="0" w:color="auto"/>
            <w:bottom w:val="none" w:sz="0" w:space="0" w:color="auto"/>
            <w:right w:val="none" w:sz="0" w:space="0" w:color="auto"/>
          </w:divBdr>
        </w:div>
        <w:div w:id="1441799552">
          <w:marLeft w:val="640"/>
          <w:marRight w:val="0"/>
          <w:marTop w:val="0"/>
          <w:marBottom w:val="0"/>
          <w:divBdr>
            <w:top w:val="none" w:sz="0" w:space="0" w:color="auto"/>
            <w:left w:val="none" w:sz="0" w:space="0" w:color="auto"/>
            <w:bottom w:val="none" w:sz="0" w:space="0" w:color="auto"/>
            <w:right w:val="none" w:sz="0" w:space="0" w:color="auto"/>
          </w:divBdr>
        </w:div>
        <w:div w:id="1122578569">
          <w:marLeft w:val="640"/>
          <w:marRight w:val="0"/>
          <w:marTop w:val="0"/>
          <w:marBottom w:val="0"/>
          <w:divBdr>
            <w:top w:val="none" w:sz="0" w:space="0" w:color="auto"/>
            <w:left w:val="none" w:sz="0" w:space="0" w:color="auto"/>
            <w:bottom w:val="none" w:sz="0" w:space="0" w:color="auto"/>
            <w:right w:val="none" w:sz="0" w:space="0" w:color="auto"/>
          </w:divBdr>
        </w:div>
        <w:div w:id="2093625080">
          <w:marLeft w:val="640"/>
          <w:marRight w:val="0"/>
          <w:marTop w:val="0"/>
          <w:marBottom w:val="0"/>
          <w:divBdr>
            <w:top w:val="none" w:sz="0" w:space="0" w:color="auto"/>
            <w:left w:val="none" w:sz="0" w:space="0" w:color="auto"/>
            <w:bottom w:val="none" w:sz="0" w:space="0" w:color="auto"/>
            <w:right w:val="none" w:sz="0" w:space="0" w:color="auto"/>
          </w:divBdr>
        </w:div>
        <w:div w:id="2135442334">
          <w:marLeft w:val="640"/>
          <w:marRight w:val="0"/>
          <w:marTop w:val="0"/>
          <w:marBottom w:val="0"/>
          <w:divBdr>
            <w:top w:val="none" w:sz="0" w:space="0" w:color="auto"/>
            <w:left w:val="none" w:sz="0" w:space="0" w:color="auto"/>
            <w:bottom w:val="none" w:sz="0" w:space="0" w:color="auto"/>
            <w:right w:val="none" w:sz="0" w:space="0" w:color="auto"/>
          </w:divBdr>
        </w:div>
        <w:div w:id="277224549">
          <w:marLeft w:val="640"/>
          <w:marRight w:val="0"/>
          <w:marTop w:val="0"/>
          <w:marBottom w:val="0"/>
          <w:divBdr>
            <w:top w:val="none" w:sz="0" w:space="0" w:color="auto"/>
            <w:left w:val="none" w:sz="0" w:space="0" w:color="auto"/>
            <w:bottom w:val="none" w:sz="0" w:space="0" w:color="auto"/>
            <w:right w:val="none" w:sz="0" w:space="0" w:color="auto"/>
          </w:divBdr>
        </w:div>
        <w:div w:id="1356614009">
          <w:marLeft w:val="640"/>
          <w:marRight w:val="0"/>
          <w:marTop w:val="0"/>
          <w:marBottom w:val="0"/>
          <w:divBdr>
            <w:top w:val="none" w:sz="0" w:space="0" w:color="auto"/>
            <w:left w:val="none" w:sz="0" w:space="0" w:color="auto"/>
            <w:bottom w:val="none" w:sz="0" w:space="0" w:color="auto"/>
            <w:right w:val="none" w:sz="0" w:space="0" w:color="auto"/>
          </w:divBdr>
        </w:div>
        <w:div w:id="1249538889">
          <w:marLeft w:val="640"/>
          <w:marRight w:val="0"/>
          <w:marTop w:val="0"/>
          <w:marBottom w:val="0"/>
          <w:divBdr>
            <w:top w:val="none" w:sz="0" w:space="0" w:color="auto"/>
            <w:left w:val="none" w:sz="0" w:space="0" w:color="auto"/>
            <w:bottom w:val="none" w:sz="0" w:space="0" w:color="auto"/>
            <w:right w:val="none" w:sz="0" w:space="0" w:color="auto"/>
          </w:divBdr>
        </w:div>
      </w:divsChild>
    </w:div>
    <w:div w:id="1656108098">
      <w:bodyDiv w:val="1"/>
      <w:marLeft w:val="0"/>
      <w:marRight w:val="0"/>
      <w:marTop w:val="0"/>
      <w:marBottom w:val="0"/>
      <w:divBdr>
        <w:top w:val="none" w:sz="0" w:space="0" w:color="auto"/>
        <w:left w:val="none" w:sz="0" w:space="0" w:color="auto"/>
        <w:bottom w:val="none" w:sz="0" w:space="0" w:color="auto"/>
        <w:right w:val="none" w:sz="0" w:space="0" w:color="auto"/>
      </w:divBdr>
      <w:divsChild>
        <w:div w:id="1628466063">
          <w:marLeft w:val="640"/>
          <w:marRight w:val="0"/>
          <w:marTop w:val="0"/>
          <w:marBottom w:val="0"/>
          <w:divBdr>
            <w:top w:val="none" w:sz="0" w:space="0" w:color="auto"/>
            <w:left w:val="none" w:sz="0" w:space="0" w:color="auto"/>
            <w:bottom w:val="none" w:sz="0" w:space="0" w:color="auto"/>
            <w:right w:val="none" w:sz="0" w:space="0" w:color="auto"/>
          </w:divBdr>
        </w:div>
        <w:div w:id="2065523509">
          <w:marLeft w:val="640"/>
          <w:marRight w:val="0"/>
          <w:marTop w:val="0"/>
          <w:marBottom w:val="0"/>
          <w:divBdr>
            <w:top w:val="none" w:sz="0" w:space="0" w:color="auto"/>
            <w:left w:val="none" w:sz="0" w:space="0" w:color="auto"/>
            <w:bottom w:val="none" w:sz="0" w:space="0" w:color="auto"/>
            <w:right w:val="none" w:sz="0" w:space="0" w:color="auto"/>
          </w:divBdr>
        </w:div>
        <w:div w:id="158887098">
          <w:marLeft w:val="640"/>
          <w:marRight w:val="0"/>
          <w:marTop w:val="0"/>
          <w:marBottom w:val="0"/>
          <w:divBdr>
            <w:top w:val="none" w:sz="0" w:space="0" w:color="auto"/>
            <w:left w:val="none" w:sz="0" w:space="0" w:color="auto"/>
            <w:bottom w:val="none" w:sz="0" w:space="0" w:color="auto"/>
            <w:right w:val="none" w:sz="0" w:space="0" w:color="auto"/>
          </w:divBdr>
        </w:div>
        <w:div w:id="899443941">
          <w:marLeft w:val="640"/>
          <w:marRight w:val="0"/>
          <w:marTop w:val="0"/>
          <w:marBottom w:val="0"/>
          <w:divBdr>
            <w:top w:val="none" w:sz="0" w:space="0" w:color="auto"/>
            <w:left w:val="none" w:sz="0" w:space="0" w:color="auto"/>
            <w:bottom w:val="none" w:sz="0" w:space="0" w:color="auto"/>
            <w:right w:val="none" w:sz="0" w:space="0" w:color="auto"/>
          </w:divBdr>
        </w:div>
        <w:div w:id="661393203">
          <w:marLeft w:val="640"/>
          <w:marRight w:val="0"/>
          <w:marTop w:val="0"/>
          <w:marBottom w:val="0"/>
          <w:divBdr>
            <w:top w:val="none" w:sz="0" w:space="0" w:color="auto"/>
            <w:left w:val="none" w:sz="0" w:space="0" w:color="auto"/>
            <w:bottom w:val="none" w:sz="0" w:space="0" w:color="auto"/>
            <w:right w:val="none" w:sz="0" w:space="0" w:color="auto"/>
          </w:divBdr>
        </w:div>
        <w:div w:id="547108188">
          <w:marLeft w:val="640"/>
          <w:marRight w:val="0"/>
          <w:marTop w:val="0"/>
          <w:marBottom w:val="0"/>
          <w:divBdr>
            <w:top w:val="none" w:sz="0" w:space="0" w:color="auto"/>
            <w:left w:val="none" w:sz="0" w:space="0" w:color="auto"/>
            <w:bottom w:val="none" w:sz="0" w:space="0" w:color="auto"/>
            <w:right w:val="none" w:sz="0" w:space="0" w:color="auto"/>
          </w:divBdr>
        </w:div>
        <w:div w:id="733507185">
          <w:marLeft w:val="640"/>
          <w:marRight w:val="0"/>
          <w:marTop w:val="0"/>
          <w:marBottom w:val="0"/>
          <w:divBdr>
            <w:top w:val="none" w:sz="0" w:space="0" w:color="auto"/>
            <w:left w:val="none" w:sz="0" w:space="0" w:color="auto"/>
            <w:bottom w:val="none" w:sz="0" w:space="0" w:color="auto"/>
            <w:right w:val="none" w:sz="0" w:space="0" w:color="auto"/>
          </w:divBdr>
        </w:div>
        <w:div w:id="73821705">
          <w:marLeft w:val="640"/>
          <w:marRight w:val="0"/>
          <w:marTop w:val="0"/>
          <w:marBottom w:val="0"/>
          <w:divBdr>
            <w:top w:val="none" w:sz="0" w:space="0" w:color="auto"/>
            <w:left w:val="none" w:sz="0" w:space="0" w:color="auto"/>
            <w:bottom w:val="none" w:sz="0" w:space="0" w:color="auto"/>
            <w:right w:val="none" w:sz="0" w:space="0" w:color="auto"/>
          </w:divBdr>
        </w:div>
        <w:div w:id="59058593">
          <w:marLeft w:val="640"/>
          <w:marRight w:val="0"/>
          <w:marTop w:val="0"/>
          <w:marBottom w:val="0"/>
          <w:divBdr>
            <w:top w:val="none" w:sz="0" w:space="0" w:color="auto"/>
            <w:left w:val="none" w:sz="0" w:space="0" w:color="auto"/>
            <w:bottom w:val="none" w:sz="0" w:space="0" w:color="auto"/>
            <w:right w:val="none" w:sz="0" w:space="0" w:color="auto"/>
          </w:divBdr>
        </w:div>
        <w:div w:id="498271909">
          <w:marLeft w:val="640"/>
          <w:marRight w:val="0"/>
          <w:marTop w:val="0"/>
          <w:marBottom w:val="0"/>
          <w:divBdr>
            <w:top w:val="none" w:sz="0" w:space="0" w:color="auto"/>
            <w:left w:val="none" w:sz="0" w:space="0" w:color="auto"/>
            <w:bottom w:val="none" w:sz="0" w:space="0" w:color="auto"/>
            <w:right w:val="none" w:sz="0" w:space="0" w:color="auto"/>
          </w:divBdr>
        </w:div>
        <w:div w:id="1770392345">
          <w:marLeft w:val="640"/>
          <w:marRight w:val="0"/>
          <w:marTop w:val="0"/>
          <w:marBottom w:val="0"/>
          <w:divBdr>
            <w:top w:val="none" w:sz="0" w:space="0" w:color="auto"/>
            <w:left w:val="none" w:sz="0" w:space="0" w:color="auto"/>
            <w:bottom w:val="none" w:sz="0" w:space="0" w:color="auto"/>
            <w:right w:val="none" w:sz="0" w:space="0" w:color="auto"/>
          </w:divBdr>
        </w:div>
        <w:div w:id="1515463449">
          <w:marLeft w:val="640"/>
          <w:marRight w:val="0"/>
          <w:marTop w:val="0"/>
          <w:marBottom w:val="0"/>
          <w:divBdr>
            <w:top w:val="none" w:sz="0" w:space="0" w:color="auto"/>
            <w:left w:val="none" w:sz="0" w:space="0" w:color="auto"/>
            <w:bottom w:val="none" w:sz="0" w:space="0" w:color="auto"/>
            <w:right w:val="none" w:sz="0" w:space="0" w:color="auto"/>
          </w:divBdr>
        </w:div>
        <w:div w:id="110442992">
          <w:marLeft w:val="640"/>
          <w:marRight w:val="0"/>
          <w:marTop w:val="0"/>
          <w:marBottom w:val="0"/>
          <w:divBdr>
            <w:top w:val="none" w:sz="0" w:space="0" w:color="auto"/>
            <w:left w:val="none" w:sz="0" w:space="0" w:color="auto"/>
            <w:bottom w:val="none" w:sz="0" w:space="0" w:color="auto"/>
            <w:right w:val="none" w:sz="0" w:space="0" w:color="auto"/>
          </w:divBdr>
        </w:div>
        <w:div w:id="1264260620">
          <w:marLeft w:val="640"/>
          <w:marRight w:val="0"/>
          <w:marTop w:val="0"/>
          <w:marBottom w:val="0"/>
          <w:divBdr>
            <w:top w:val="none" w:sz="0" w:space="0" w:color="auto"/>
            <w:left w:val="none" w:sz="0" w:space="0" w:color="auto"/>
            <w:bottom w:val="none" w:sz="0" w:space="0" w:color="auto"/>
            <w:right w:val="none" w:sz="0" w:space="0" w:color="auto"/>
          </w:divBdr>
        </w:div>
        <w:div w:id="1647785537">
          <w:marLeft w:val="640"/>
          <w:marRight w:val="0"/>
          <w:marTop w:val="0"/>
          <w:marBottom w:val="0"/>
          <w:divBdr>
            <w:top w:val="none" w:sz="0" w:space="0" w:color="auto"/>
            <w:left w:val="none" w:sz="0" w:space="0" w:color="auto"/>
            <w:bottom w:val="none" w:sz="0" w:space="0" w:color="auto"/>
            <w:right w:val="none" w:sz="0" w:space="0" w:color="auto"/>
          </w:divBdr>
        </w:div>
        <w:div w:id="1879857871">
          <w:marLeft w:val="640"/>
          <w:marRight w:val="0"/>
          <w:marTop w:val="0"/>
          <w:marBottom w:val="0"/>
          <w:divBdr>
            <w:top w:val="none" w:sz="0" w:space="0" w:color="auto"/>
            <w:left w:val="none" w:sz="0" w:space="0" w:color="auto"/>
            <w:bottom w:val="none" w:sz="0" w:space="0" w:color="auto"/>
            <w:right w:val="none" w:sz="0" w:space="0" w:color="auto"/>
          </w:divBdr>
        </w:div>
        <w:div w:id="1728381812">
          <w:marLeft w:val="640"/>
          <w:marRight w:val="0"/>
          <w:marTop w:val="0"/>
          <w:marBottom w:val="0"/>
          <w:divBdr>
            <w:top w:val="none" w:sz="0" w:space="0" w:color="auto"/>
            <w:left w:val="none" w:sz="0" w:space="0" w:color="auto"/>
            <w:bottom w:val="none" w:sz="0" w:space="0" w:color="auto"/>
            <w:right w:val="none" w:sz="0" w:space="0" w:color="auto"/>
          </w:divBdr>
        </w:div>
        <w:div w:id="863859">
          <w:marLeft w:val="640"/>
          <w:marRight w:val="0"/>
          <w:marTop w:val="0"/>
          <w:marBottom w:val="0"/>
          <w:divBdr>
            <w:top w:val="none" w:sz="0" w:space="0" w:color="auto"/>
            <w:left w:val="none" w:sz="0" w:space="0" w:color="auto"/>
            <w:bottom w:val="none" w:sz="0" w:space="0" w:color="auto"/>
            <w:right w:val="none" w:sz="0" w:space="0" w:color="auto"/>
          </w:divBdr>
        </w:div>
        <w:div w:id="134497024">
          <w:marLeft w:val="640"/>
          <w:marRight w:val="0"/>
          <w:marTop w:val="0"/>
          <w:marBottom w:val="0"/>
          <w:divBdr>
            <w:top w:val="none" w:sz="0" w:space="0" w:color="auto"/>
            <w:left w:val="none" w:sz="0" w:space="0" w:color="auto"/>
            <w:bottom w:val="none" w:sz="0" w:space="0" w:color="auto"/>
            <w:right w:val="none" w:sz="0" w:space="0" w:color="auto"/>
          </w:divBdr>
        </w:div>
        <w:div w:id="1662663097">
          <w:marLeft w:val="640"/>
          <w:marRight w:val="0"/>
          <w:marTop w:val="0"/>
          <w:marBottom w:val="0"/>
          <w:divBdr>
            <w:top w:val="none" w:sz="0" w:space="0" w:color="auto"/>
            <w:left w:val="none" w:sz="0" w:space="0" w:color="auto"/>
            <w:bottom w:val="none" w:sz="0" w:space="0" w:color="auto"/>
            <w:right w:val="none" w:sz="0" w:space="0" w:color="auto"/>
          </w:divBdr>
        </w:div>
        <w:div w:id="327366373">
          <w:marLeft w:val="640"/>
          <w:marRight w:val="0"/>
          <w:marTop w:val="0"/>
          <w:marBottom w:val="0"/>
          <w:divBdr>
            <w:top w:val="none" w:sz="0" w:space="0" w:color="auto"/>
            <w:left w:val="none" w:sz="0" w:space="0" w:color="auto"/>
            <w:bottom w:val="none" w:sz="0" w:space="0" w:color="auto"/>
            <w:right w:val="none" w:sz="0" w:space="0" w:color="auto"/>
          </w:divBdr>
        </w:div>
        <w:div w:id="177549196">
          <w:marLeft w:val="640"/>
          <w:marRight w:val="0"/>
          <w:marTop w:val="0"/>
          <w:marBottom w:val="0"/>
          <w:divBdr>
            <w:top w:val="none" w:sz="0" w:space="0" w:color="auto"/>
            <w:left w:val="none" w:sz="0" w:space="0" w:color="auto"/>
            <w:bottom w:val="none" w:sz="0" w:space="0" w:color="auto"/>
            <w:right w:val="none" w:sz="0" w:space="0" w:color="auto"/>
          </w:divBdr>
        </w:div>
        <w:div w:id="580212722">
          <w:marLeft w:val="640"/>
          <w:marRight w:val="0"/>
          <w:marTop w:val="0"/>
          <w:marBottom w:val="0"/>
          <w:divBdr>
            <w:top w:val="none" w:sz="0" w:space="0" w:color="auto"/>
            <w:left w:val="none" w:sz="0" w:space="0" w:color="auto"/>
            <w:bottom w:val="none" w:sz="0" w:space="0" w:color="auto"/>
            <w:right w:val="none" w:sz="0" w:space="0" w:color="auto"/>
          </w:divBdr>
        </w:div>
        <w:div w:id="259723317">
          <w:marLeft w:val="640"/>
          <w:marRight w:val="0"/>
          <w:marTop w:val="0"/>
          <w:marBottom w:val="0"/>
          <w:divBdr>
            <w:top w:val="none" w:sz="0" w:space="0" w:color="auto"/>
            <w:left w:val="none" w:sz="0" w:space="0" w:color="auto"/>
            <w:bottom w:val="none" w:sz="0" w:space="0" w:color="auto"/>
            <w:right w:val="none" w:sz="0" w:space="0" w:color="auto"/>
          </w:divBdr>
        </w:div>
        <w:div w:id="1036733820">
          <w:marLeft w:val="640"/>
          <w:marRight w:val="0"/>
          <w:marTop w:val="0"/>
          <w:marBottom w:val="0"/>
          <w:divBdr>
            <w:top w:val="none" w:sz="0" w:space="0" w:color="auto"/>
            <w:left w:val="none" w:sz="0" w:space="0" w:color="auto"/>
            <w:bottom w:val="none" w:sz="0" w:space="0" w:color="auto"/>
            <w:right w:val="none" w:sz="0" w:space="0" w:color="auto"/>
          </w:divBdr>
        </w:div>
        <w:div w:id="706638853">
          <w:marLeft w:val="640"/>
          <w:marRight w:val="0"/>
          <w:marTop w:val="0"/>
          <w:marBottom w:val="0"/>
          <w:divBdr>
            <w:top w:val="none" w:sz="0" w:space="0" w:color="auto"/>
            <w:left w:val="none" w:sz="0" w:space="0" w:color="auto"/>
            <w:bottom w:val="none" w:sz="0" w:space="0" w:color="auto"/>
            <w:right w:val="none" w:sz="0" w:space="0" w:color="auto"/>
          </w:divBdr>
        </w:div>
        <w:div w:id="492649331">
          <w:marLeft w:val="640"/>
          <w:marRight w:val="0"/>
          <w:marTop w:val="0"/>
          <w:marBottom w:val="0"/>
          <w:divBdr>
            <w:top w:val="none" w:sz="0" w:space="0" w:color="auto"/>
            <w:left w:val="none" w:sz="0" w:space="0" w:color="auto"/>
            <w:bottom w:val="none" w:sz="0" w:space="0" w:color="auto"/>
            <w:right w:val="none" w:sz="0" w:space="0" w:color="auto"/>
          </w:divBdr>
        </w:div>
        <w:div w:id="840393922">
          <w:marLeft w:val="640"/>
          <w:marRight w:val="0"/>
          <w:marTop w:val="0"/>
          <w:marBottom w:val="0"/>
          <w:divBdr>
            <w:top w:val="none" w:sz="0" w:space="0" w:color="auto"/>
            <w:left w:val="none" w:sz="0" w:space="0" w:color="auto"/>
            <w:bottom w:val="none" w:sz="0" w:space="0" w:color="auto"/>
            <w:right w:val="none" w:sz="0" w:space="0" w:color="auto"/>
          </w:divBdr>
        </w:div>
        <w:div w:id="445077679">
          <w:marLeft w:val="640"/>
          <w:marRight w:val="0"/>
          <w:marTop w:val="0"/>
          <w:marBottom w:val="0"/>
          <w:divBdr>
            <w:top w:val="none" w:sz="0" w:space="0" w:color="auto"/>
            <w:left w:val="none" w:sz="0" w:space="0" w:color="auto"/>
            <w:bottom w:val="none" w:sz="0" w:space="0" w:color="auto"/>
            <w:right w:val="none" w:sz="0" w:space="0" w:color="auto"/>
          </w:divBdr>
        </w:div>
        <w:div w:id="1202787319">
          <w:marLeft w:val="640"/>
          <w:marRight w:val="0"/>
          <w:marTop w:val="0"/>
          <w:marBottom w:val="0"/>
          <w:divBdr>
            <w:top w:val="none" w:sz="0" w:space="0" w:color="auto"/>
            <w:left w:val="none" w:sz="0" w:space="0" w:color="auto"/>
            <w:bottom w:val="none" w:sz="0" w:space="0" w:color="auto"/>
            <w:right w:val="none" w:sz="0" w:space="0" w:color="auto"/>
          </w:divBdr>
        </w:div>
        <w:div w:id="24720979">
          <w:marLeft w:val="640"/>
          <w:marRight w:val="0"/>
          <w:marTop w:val="0"/>
          <w:marBottom w:val="0"/>
          <w:divBdr>
            <w:top w:val="none" w:sz="0" w:space="0" w:color="auto"/>
            <w:left w:val="none" w:sz="0" w:space="0" w:color="auto"/>
            <w:bottom w:val="none" w:sz="0" w:space="0" w:color="auto"/>
            <w:right w:val="none" w:sz="0" w:space="0" w:color="auto"/>
          </w:divBdr>
        </w:div>
        <w:div w:id="682707895">
          <w:marLeft w:val="640"/>
          <w:marRight w:val="0"/>
          <w:marTop w:val="0"/>
          <w:marBottom w:val="0"/>
          <w:divBdr>
            <w:top w:val="none" w:sz="0" w:space="0" w:color="auto"/>
            <w:left w:val="none" w:sz="0" w:space="0" w:color="auto"/>
            <w:bottom w:val="none" w:sz="0" w:space="0" w:color="auto"/>
            <w:right w:val="none" w:sz="0" w:space="0" w:color="auto"/>
          </w:divBdr>
        </w:div>
        <w:div w:id="1081637455">
          <w:marLeft w:val="640"/>
          <w:marRight w:val="0"/>
          <w:marTop w:val="0"/>
          <w:marBottom w:val="0"/>
          <w:divBdr>
            <w:top w:val="none" w:sz="0" w:space="0" w:color="auto"/>
            <w:left w:val="none" w:sz="0" w:space="0" w:color="auto"/>
            <w:bottom w:val="none" w:sz="0" w:space="0" w:color="auto"/>
            <w:right w:val="none" w:sz="0" w:space="0" w:color="auto"/>
          </w:divBdr>
        </w:div>
        <w:div w:id="1460369937">
          <w:marLeft w:val="640"/>
          <w:marRight w:val="0"/>
          <w:marTop w:val="0"/>
          <w:marBottom w:val="0"/>
          <w:divBdr>
            <w:top w:val="none" w:sz="0" w:space="0" w:color="auto"/>
            <w:left w:val="none" w:sz="0" w:space="0" w:color="auto"/>
            <w:bottom w:val="none" w:sz="0" w:space="0" w:color="auto"/>
            <w:right w:val="none" w:sz="0" w:space="0" w:color="auto"/>
          </w:divBdr>
        </w:div>
        <w:div w:id="2079934752">
          <w:marLeft w:val="640"/>
          <w:marRight w:val="0"/>
          <w:marTop w:val="0"/>
          <w:marBottom w:val="0"/>
          <w:divBdr>
            <w:top w:val="none" w:sz="0" w:space="0" w:color="auto"/>
            <w:left w:val="none" w:sz="0" w:space="0" w:color="auto"/>
            <w:bottom w:val="none" w:sz="0" w:space="0" w:color="auto"/>
            <w:right w:val="none" w:sz="0" w:space="0" w:color="auto"/>
          </w:divBdr>
        </w:div>
      </w:divsChild>
    </w:div>
    <w:div w:id="1668365423">
      <w:bodyDiv w:val="1"/>
      <w:marLeft w:val="0"/>
      <w:marRight w:val="0"/>
      <w:marTop w:val="0"/>
      <w:marBottom w:val="0"/>
      <w:divBdr>
        <w:top w:val="none" w:sz="0" w:space="0" w:color="auto"/>
        <w:left w:val="none" w:sz="0" w:space="0" w:color="auto"/>
        <w:bottom w:val="none" w:sz="0" w:space="0" w:color="auto"/>
        <w:right w:val="none" w:sz="0" w:space="0" w:color="auto"/>
      </w:divBdr>
      <w:divsChild>
        <w:div w:id="1848978543">
          <w:marLeft w:val="640"/>
          <w:marRight w:val="0"/>
          <w:marTop w:val="0"/>
          <w:marBottom w:val="0"/>
          <w:divBdr>
            <w:top w:val="none" w:sz="0" w:space="0" w:color="auto"/>
            <w:left w:val="none" w:sz="0" w:space="0" w:color="auto"/>
            <w:bottom w:val="none" w:sz="0" w:space="0" w:color="auto"/>
            <w:right w:val="none" w:sz="0" w:space="0" w:color="auto"/>
          </w:divBdr>
        </w:div>
        <w:div w:id="1070497042">
          <w:marLeft w:val="640"/>
          <w:marRight w:val="0"/>
          <w:marTop w:val="0"/>
          <w:marBottom w:val="0"/>
          <w:divBdr>
            <w:top w:val="none" w:sz="0" w:space="0" w:color="auto"/>
            <w:left w:val="none" w:sz="0" w:space="0" w:color="auto"/>
            <w:bottom w:val="none" w:sz="0" w:space="0" w:color="auto"/>
            <w:right w:val="none" w:sz="0" w:space="0" w:color="auto"/>
          </w:divBdr>
        </w:div>
        <w:div w:id="1351222064">
          <w:marLeft w:val="640"/>
          <w:marRight w:val="0"/>
          <w:marTop w:val="0"/>
          <w:marBottom w:val="0"/>
          <w:divBdr>
            <w:top w:val="none" w:sz="0" w:space="0" w:color="auto"/>
            <w:left w:val="none" w:sz="0" w:space="0" w:color="auto"/>
            <w:bottom w:val="none" w:sz="0" w:space="0" w:color="auto"/>
            <w:right w:val="none" w:sz="0" w:space="0" w:color="auto"/>
          </w:divBdr>
        </w:div>
        <w:div w:id="1145586920">
          <w:marLeft w:val="640"/>
          <w:marRight w:val="0"/>
          <w:marTop w:val="0"/>
          <w:marBottom w:val="0"/>
          <w:divBdr>
            <w:top w:val="none" w:sz="0" w:space="0" w:color="auto"/>
            <w:left w:val="none" w:sz="0" w:space="0" w:color="auto"/>
            <w:bottom w:val="none" w:sz="0" w:space="0" w:color="auto"/>
            <w:right w:val="none" w:sz="0" w:space="0" w:color="auto"/>
          </w:divBdr>
        </w:div>
        <w:div w:id="323316772">
          <w:marLeft w:val="640"/>
          <w:marRight w:val="0"/>
          <w:marTop w:val="0"/>
          <w:marBottom w:val="0"/>
          <w:divBdr>
            <w:top w:val="none" w:sz="0" w:space="0" w:color="auto"/>
            <w:left w:val="none" w:sz="0" w:space="0" w:color="auto"/>
            <w:bottom w:val="none" w:sz="0" w:space="0" w:color="auto"/>
            <w:right w:val="none" w:sz="0" w:space="0" w:color="auto"/>
          </w:divBdr>
        </w:div>
        <w:div w:id="1087848543">
          <w:marLeft w:val="640"/>
          <w:marRight w:val="0"/>
          <w:marTop w:val="0"/>
          <w:marBottom w:val="0"/>
          <w:divBdr>
            <w:top w:val="none" w:sz="0" w:space="0" w:color="auto"/>
            <w:left w:val="none" w:sz="0" w:space="0" w:color="auto"/>
            <w:bottom w:val="none" w:sz="0" w:space="0" w:color="auto"/>
            <w:right w:val="none" w:sz="0" w:space="0" w:color="auto"/>
          </w:divBdr>
        </w:div>
        <w:div w:id="91905001">
          <w:marLeft w:val="640"/>
          <w:marRight w:val="0"/>
          <w:marTop w:val="0"/>
          <w:marBottom w:val="0"/>
          <w:divBdr>
            <w:top w:val="none" w:sz="0" w:space="0" w:color="auto"/>
            <w:left w:val="none" w:sz="0" w:space="0" w:color="auto"/>
            <w:bottom w:val="none" w:sz="0" w:space="0" w:color="auto"/>
            <w:right w:val="none" w:sz="0" w:space="0" w:color="auto"/>
          </w:divBdr>
        </w:div>
        <w:div w:id="229652961">
          <w:marLeft w:val="640"/>
          <w:marRight w:val="0"/>
          <w:marTop w:val="0"/>
          <w:marBottom w:val="0"/>
          <w:divBdr>
            <w:top w:val="none" w:sz="0" w:space="0" w:color="auto"/>
            <w:left w:val="none" w:sz="0" w:space="0" w:color="auto"/>
            <w:bottom w:val="none" w:sz="0" w:space="0" w:color="auto"/>
            <w:right w:val="none" w:sz="0" w:space="0" w:color="auto"/>
          </w:divBdr>
        </w:div>
        <w:div w:id="232593965">
          <w:marLeft w:val="640"/>
          <w:marRight w:val="0"/>
          <w:marTop w:val="0"/>
          <w:marBottom w:val="0"/>
          <w:divBdr>
            <w:top w:val="none" w:sz="0" w:space="0" w:color="auto"/>
            <w:left w:val="none" w:sz="0" w:space="0" w:color="auto"/>
            <w:bottom w:val="none" w:sz="0" w:space="0" w:color="auto"/>
            <w:right w:val="none" w:sz="0" w:space="0" w:color="auto"/>
          </w:divBdr>
        </w:div>
        <w:div w:id="1279532381">
          <w:marLeft w:val="640"/>
          <w:marRight w:val="0"/>
          <w:marTop w:val="0"/>
          <w:marBottom w:val="0"/>
          <w:divBdr>
            <w:top w:val="none" w:sz="0" w:space="0" w:color="auto"/>
            <w:left w:val="none" w:sz="0" w:space="0" w:color="auto"/>
            <w:bottom w:val="none" w:sz="0" w:space="0" w:color="auto"/>
            <w:right w:val="none" w:sz="0" w:space="0" w:color="auto"/>
          </w:divBdr>
        </w:div>
        <w:div w:id="271665966">
          <w:marLeft w:val="640"/>
          <w:marRight w:val="0"/>
          <w:marTop w:val="0"/>
          <w:marBottom w:val="0"/>
          <w:divBdr>
            <w:top w:val="none" w:sz="0" w:space="0" w:color="auto"/>
            <w:left w:val="none" w:sz="0" w:space="0" w:color="auto"/>
            <w:bottom w:val="none" w:sz="0" w:space="0" w:color="auto"/>
            <w:right w:val="none" w:sz="0" w:space="0" w:color="auto"/>
          </w:divBdr>
        </w:div>
        <w:div w:id="1192455094">
          <w:marLeft w:val="640"/>
          <w:marRight w:val="0"/>
          <w:marTop w:val="0"/>
          <w:marBottom w:val="0"/>
          <w:divBdr>
            <w:top w:val="none" w:sz="0" w:space="0" w:color="auto"/>
            <w:left w:val="none" w:sz="0" w:space="0" w:color="auto"/>
            <w:bottom w:val="none" w:sz="0" w:space="0" w:color="auto"/>
            <w:right w:val="none" w:sz="0" w:space="0" w:color="auto"/>
          </w:divBdr>
        </w:div>
        <w:div w:id="1112700002">
          <w:marLeft w:val="640"/>
          <w:marRight w:val="0"/>
          <w:marTop w:val="0"/>
          <w:marBottom w:val="0"/>
          <w:divBdr>
            <w:top w:val="none" w:sz="0" w:space="0" w:color="auto"/>
            <w:left w:val="none" w:sz="0" w:space="0" w:color="auto"/>
            <w:bottom w:val="none" w:sz="0" w:space="0" w:color="auto"/>
            <w:right w:val="none" w:sz="0" w:space="0" w:color="auto"/>
          </w:divBdr>
        </w:div>
        <w:div w:id="188878781">
          <w:marLeft w:val="640"/>
          <w:marRight w:val="0"/>
          <w:marTop w:val="0"/>
          <w:marBottom w:val="0"/>
          <w:divBdr>
            <w:top w:val="none" w:sz="0" w:space="0" w:color="auto"/>
            <w:left w:val="none" w:sz="0" w:space="0" w:color="auto"/>
            <w:bottom w:val="none" w:sz="0" w:space="0" w:color="auto"/>
            <w:right w:val="none" w:sz="0" w:space="0" w:color="auto"/>
          </w:divBdr>
        </w:div>
        <w:div w:id="1608273680">
          <w:marLeft w:val="640"/>
          <w:marRight w:val="0"/>
          <w:marTop w:val="0"/>
          <w:marBottom w:val="0"/>
          <w:divBdr>
            <w:top w:val="none" w:sz="0" w:space="0" w:color="auto"/>
            <w:left w:val="none" w:sz="0" w:space="0" w:color="auto"/>
            <w:bottom w:val="none" w:sz="0" w:space="0" w:color="auto"/>
            <w:right w:val="none" w:sz="0" w:space="0" w:color="auto"/>
          </w:divBdr>
        </w:div>
        <w:div w:id="1150899978">
          <w:marLeft w:val="640"/>
          <w:marRight w:val="0"/>
          <w:marTop w:val="0"/>
          <w:marBottom w:val="0"/>
          <w:divBdr>
            <w:top w:val="none" w:sz="0" w:space="0" w:color="auto"/>
            <w:left w:val="none" w:sz="0" w:space="0" w:color="auto"/>
            <w:bottom w:val="none" w:sz="0" w:space="0" w:color="auto"/>
            <w:right w:val="none" w:sz="0" w:space="0" w:color="auto"/>
          </w:divBdr>
        </w:div>
        <w:div w:id="988092206">
          <w:marLeft w:val="640"/>
          <w:marRight w:val="0"/>
          <w:marTop w:val="0"/>
          <w:marBottom w:val="0"/>
          <w:divBdr>
            <w:top w:val="none" w:sz="0" w:space="0" w:color="auto"/>
            <w:left w:val="none" w:sz="0" w:space="0" w:color="auto"/>
            <w:bottom w:val="none" w:sz="0" w:space="0" w:color="auto"/>
            <w:right w:val="none" w:sz="0" w:space="0" w:color="auto"/>
          </w:divBdr>
        </w:div>
        <w:div w:id="1289821721">
          <w:marLeft w:val="640"/>
          <w:marRight w:val="0"/>
          <w:marTop w:val="0"/>
          <w:marBottom w:val="0"/>
          <w:divBdr>
            <w:top w:val="none" w:sz="0" w:space="0" w:color="auto"/>
            <w:left w:val="none" w:sz="0" w:space="0" w:color="auto"/>
            <w:bottom w:val="none" w:sz="0" w:space="0" w:color="auto"/>
            <w:right w:val="none" w:sz="0" w:space="0" w:color="auto"/>
          </w:divBdr>
        </w:div>
        <w:div w:id="1106005873">
          <w:marLeft w:val="640"/>
          <w:marRight w:val="0"/>
          <w:marTop w:val="0"/>
          <w:marBottom w:val="0"/>
          <w:divBdr>
            <w:top w:val="none" w:sz="0" w:space="0" w:color="auto"/>
            <w:left w:val="none" w:sz="0" w:space="0" w:color="auto"/>
            <w:bottom w:val="none" w:sz="0" w:space="0" w:color="auto"/>
            <w:right w:val="none" w:sz="0" w:space="0" w:color="auto"/>
          </w:divBdr>
        </w:div>
        <w:div w:id="792136344">
          <w:marLeft w:val="640"/>
          <w:marRight w:val="0"/>
          <w:marTop w:val="0"/>
          <w:marBottom w:val="0"/>
          <w:divBdr>
            <w:top w:val="none" w:sz="0" w:space="0" w:color="auto"/>
            <w:left w:val="none" w:sz="0" w:space="0" w:color="auto"/>
            <w:bottom w:val="none" w:sz="0" w:space="0" w:color="auto"/>
            <w:right w:val="none" w:sz="0" w:space="0" w:color="auto"/>
          </w:divBdr>
        </w:div>
        <w:div w:id="88504338">
          <w:marLeft w:val="640"/>
          <w:marRight w:val="0"/>
          <w:marTop w:val="0"/>
          <w:marBottom w:val="0"/>
          <w:divBdr>
            <w:top w:val="none" w:sz="0" w:space="0" w:color="auto"/>
            <w:left w:val="none" w:sz="0" w:space="0" w:color="auto"/>
            <w:bottom w:val="none" w:sz="0" w:space="0" w:color="auto"/>
            <w:right w:val="none" w:sz="0" w:space="0" w:color="auto"/>
          </w:divBdr>
        </w:div>
        <w:div w:id="1704751256">
          <w:marLeft w:val="640"/>
          <w:marRight w:val="0"/>
          <w:marTop w:val="0"/>
          <w:marBottom w:val="0"/>
          <w:divBdr>
            <w:top w:val="none" w:sz="0" w:space="0" w:color="auto"/>
            <w:left w:val="none" w:sz="0" w:space="0" w:color="auto"/>
            <w:bottom w:val="none" w:sz="0" w:space="0" w:color="auto"/>
            <w:right w:val="none" w:sz="0" w:space="0" w:color="auto"/>
          </w:divBdr>
        </w:div>
        <w:div w:id="502354350">
          <w:marLeft w:val="640"/>
          <w:marRight w:val="0"/>
          <w:marTop w:val="0"/>
          <w:marBottom w:val="0"/>
          <w:divBdr>
            <w:top w:val="none" w:sz="0" w:space="0" w:color="auto"/>
            <w:left w:val="none" w:sz="0" w:space="0" w:color="auto"/>
            <w:bottom w:val="none" w:sz="0" w:space="0" w:color="auto"/>
            <w:right w:val="none" w:sz="0" w:space="0" w:color="auto"/>
          </w:divBdr>
        </w:div>
        <w:div w:id="290750379">
          <w:marLeft w:val="640"/>
          <w:marRight w:val="0"/>
          <w:marTop w:val="0"/>
          <w:marBottom w:val="0"/>
          <w:divBdr>
            <w:top w:val="none" w:sz="0" w:space="0" w:color="auto"/>
            <w:left w:val="none" w:sz="0" w:space="0" w:color="auto"/>
            <w:bottom w:val="none" w:sz="0" w:space="0" w:color="auto"/>
            <w:right w:val="none" w:sz="0" w:space="0" w:color="auto"/>
          </w:divBdr>
        </w:div>
        <w:div w:id="46805669">
          <w:marLeft w:val="640"/>
          <w:marRight w:val="0"/>
          <w:marTop w:val="0"/>
          <w:marBottom w:val="0"/>
          <w:divBdr>
            <w:top w:val="none" w:sz="0" w:space="0" w:color="auto"/>
            <w:left w:val="none" w:sz="0" w:space="0" w:color="auto"/>
            <w:bottom w:val="none" w:sz="0" w:space="0" w:color="auto"/>
            <w:right w:val="none" w:sz="0" w:space="0" w:color="auto"/>
          </w:divBdr>
        </w:div>
        <w:div w:id="1756320315">
          <w:marLeft w:val="640"/>
          <w:marRight w:val="0"/>
          <w:marTop w:val="0"/>
          <w:marBottom w:val="0"/>
          <w:divBdr>
            <w:top w:val="none" w:sz="0" w:space="0" w:color="auto"/>
            <w:left w:val="none" w:sz="0" w:space="0" w:color="auto"/>
            <w:bottom w:val="none" w:sz="0" w:space="0" w:color="auto"/>
            <w:right w:val="none" w:sz="0" w:space="0" w:color="auto"/>
          </w:divBdr>
        </w:div>
        <w:div w:id="1384937801">
          <w:marLeft w:val="640"/>
          <w:marRight w:val="0"/>
          <w:marTop w:val="0"/>
          <w:marBottom w:val="0"/>
          <w:divBdr>
            <w:top w:val="none" w:sz="0" w:space="0" w:color="auto"/>
            <w:left w:val="none" w:sz="0" w:space="0" w:color="auto"/>
            <w:bottom w:val="none" w:sz="0" w:space="0" w:color="auto"/>
            <w:right w:val="none" w:sz="0" w:space="0" w:color="auto"/>
          </w:divBdr>
        </w:div>
        <w:div w:id="41558193">
          <w:marLeft w:val="640"/>
          <w:marRight w:val="0"/>
          <w:marTop w:val="0"/>
          <w:marBottom w:val="0"/>
          <w:divBdr>
            <w:top w:val="none" w:sz="0" w:space="0" w:color="auto"/>
            <w:left w:val="none" w:sz="0" w:space="0" w:color="auto"/>
            <w:bottom w:val="none" w:sz="0" w:space="0" w:color="auto"/>
            <w:right w:val="none" w:sz="0" w:space="0" w:color="auto"/>
          </w:divBdr>
        </w:div>
        <w:div w:id="1050108950">
          <w:marLeft w:val="640"/>
          <w:marRight w:val="0"/>
          <w:marTop w:val="0"/>
          <w:marBottom w:val="0"/>
          <w:divBdr>
            <w:top w:val="none" w:sz="0" w:space="0" w:color="auto"/>
            <w:left w:val="none" w:sz="0" w:space="0" w:color="auto"/>
            <w:bottom w:val="none" w:sz="0" w:space="0" w:color="auto"/>
            <w:right w:val="none" w:sz="0" w:space="0" w:color="auto"/>
          </w:divBdr>
        </w:div>
        <w:div w:id="1195581322">
          <w:marLeft w:val="640"/>
          <w:marRight w:val="0"/>
          <w:marTop w:val="0"/>
          <w:marBottom w:val="0"/>
          <w:divBdr>
            <w:top w:val="none" w:sz="0" w:space="0" w:color="auto"/>
            <w:left w:val="none" w:sz="0" w:space="0" w:color="auto"/>
            <w:bottom w:val="none" w:sz="0" w:space="0" w:color="auto"/>
            <w:right w:val="none" w:sz="0" w:space="0" w:color="auto"/>
          </w:divBdr>
        </w:div>
        <w:div w:id="1919556771">
          <w:marLeft w:val="640"/>
          <w:marRight w:val="0"/>
          <w:marTop w:val="0"/>
          <w:marBottom w:val="0"/>
          <w:divBdr>
            <w:top w:val="none" w:sz="0" w:space="0" w:color="auto"/>
            <w:left w:val="none" w:sz="0" w:space="0" w:color="auto"/>
            <w:bottom w:val="none" w:sz="0" w:space="0" w:color="auto"/>
            <w:right w:val="none" w:sz="0" w:space="0" w:color="auto"/>
          </w:divBdr>
        </w:div>
        <w:div w:id="951473295">
          <w:marLeft w:val="640"/>
          <w:marRight w:val="0"/>
          <w:marTop w:val="0"/>
          <w:marBottom w:val="0"/>
          <w:divBdr>
            <w:top w:val="none" w:sz="0" w:space="0" w:color="auto"/>
            <w:left w:val="none" w:sz="0" w:space="0" w:color="auto"/>
            <w:bottom w:val="none" w:sz="0" w:space="0" w:color="auto"/>
            <w:right w:val="none" w:sz="0" w:space="0" w:color="auto"/>
          </w:divBdr>
        </w:div>
        <w:div w:id="345442366">
          <w:marLeft w:val="640"/>
          <w:marRight w:val="0"/>
          <w:marTop w:val="0"/>
          <w:marBottom w:val="0"/>
          <w:divBdr>
            <w:top w:val="none" w:sz="0" w:space="0" w:color="auto"/>
            <w:left w:val="none" w:sz="0" w:space="0" w:color="auto"/>
            <w:bottom w:val="none" w:sz="0" w:space="0" w:color="auto"/>
            <w:right w:val="none" w:sz="0" w:space="0" w:color="auto"/>
          </w:divBdr>
        </w:div>
        <w:div w:id="901791729">
          <w:marLeft w:val="640"/>
          <w:marRight w:val="0"/>
          <w:marTop w:val="0"/>
          <w:marBottom w:val="0"/>
          <w:divBdr>
            <w:top w:val="none" w:sz="0" w:space="0" w:color="auto"/>
            <w:left w:val="none" w:sz="0" w:space="0" w:color="auto"/>
            <w:bottom w:val="none" w:sz="0" w:space="0" w:color="auto"/>
            <w:right w:val="none" w:sz="0" w:space="0" w:color="auto"/>
          </w:divBdr>
        </w:div>
        <w:div w:id="207110077">
          <w:marLeft w:val="640"/>
          <w:marRight w:val="0"/>
          <w:marTop w:val="0"/>
          <w:marBottom w:val="0"/>
          <w:divBdr>
            <w:top w:val="none" w:sz="0" w:space="0" w:color="auto"/>
            <w:left w:val="none" w:sz="0" w:space="0" w:color="auto"/>
            <w:bottom w:val="none" w:sz="0" w:space="0" w:color="auto"/>
            <w:right w:val="none" w:sz="0" w:space="0" w:color="auto"/>
          </w:divBdr>
        </w:div>
      </w:divsChild>
    </w:div>
    <w:div w:id="1792699492">
      <w:bodyDiv w:val="1"/>
      <w:marLeft w:val="0"/>
      <w:marRight w:val="0"/>
      <w:marTop w:val="0"/>
      <w:marBottom w:val="0"/>
      <w:divBdr>
        <w:top w:val="none" w:sz="0" w:space="0" w:color="auto"/>
        <w:left w:val="none" w:sz="0" w:space="0" w:color="auto"/>
        <w:bottom w:val="none" w:sz="0" w:space="0" w:color="auto"/>
        <w:right w:val="none" w:sz="0" w:space="0" w:color="auto"/>
      </w:divBdr>
      <w:divsChild>
        <w:div w:id="923955295">
          <w:marLeft w:val="640"/>
          <w:marRight w:val="0"/>
          <w:marTop w:val="0"/>
          <w:marBottom w:val="0"/>
          <w:divBdr>
            <w:top w:val="none" w:sz="0" w:space="0" w:color="auto"/>
            <w:left w:val="none" w:sz="0" w:space="0" w:color="auto"/>
            <w:bottom w:val="none" w:sz="0" w:space="0" w:color="auto"/>
            <w:right w:val="none" w:sz="0" w:space="0" w:color="auto"/>
          </w:divBdr>
        </w:div>
        <w:div w:id="159584154">
          <w:marLeft w:val="640"/>
          <w:marRight w:val="0"/>
          <w:marTop w:val="0"/>
          <w:marBottom w:val="0"/>
          <w:divBdr>
            <w:top w:val="none" w:sz="0" w:space="0" w:color="auto"/>
            <w:left w:val="none" w:sz="0" w:space="0" w:color="auto"/>
            <w:bottom w:val="none" w:sz="0" w:space="0" w:color="auto"/>
            <w:right w:val="none" w:sz="0" w:space="0" w:color="auto"/>
          </w:divBdr>
        </w:div>
        <w:div w:id="64182987">
          <w:marLeft w:val="640"/>
          <w:marRight w:val="0"/>
          <w:marTop w:val="0"/>
          <w:marBottom w:val="0"/>
          <w:divBdr>
            <w:top w:val="none" w:sz="0" w:space="0" w:color="auto"/>
            <w:left w:val="none" w:sz="0" w:space="0" w:color="auto"/>
            <w:bottom w:val="none" w:sz="0" w:space="0" w:color="auto"/>
            <w:right w:val="none" w:sz="0" w:space="0" w:color="auto"/>
          </w:divBdr>
        </w:div>
        <w:div w:id="1192038753">
          <w:marLeft w:val="640"/>
          <w:marRight w:val="0"/>
          <w:marTop w:val="0"/>
          <w:marBottom w:val="0"/>
          <w:divBdr>
            <w:top w:val="none" w:sz="0" w:space="0" w:color="auto"/>
            <w:left w:val="none" w:sz="0" w:space="0" w:color="auto"/>
            <w:bottom w:val="none" w:sz="0" w:space="0" w:color="auto"/>
            <w:right w:val="none" w:sz="0" w:space="0" w:color="auto"/>
          </w:divBdr>
        </w:div>
        <w:div w:id="903179231">
          <w:marLeft w:val="640"/>
          <w:marRight w:val="0"/>
          <w:marTop w:val="0"/>
          <w:marBottom w:val="0"/>
          <w:divBdr>
            <w:top w:val="none" w:sz="0" w:space="0" w:color="auto"/>
            <w:left w:val="none" w:sz="0" w:space="0" w:color="auto"/>
            <w:bottom w:val="none" w:sz="0" w:space="0" w:color="auto"/>
            <w:right w:val="none" w:sz="0" w:space="0" w:color="auto"/>
          </w:divBdr>
        </w:div>
        <w:div w:id="1772385306">
          <w:marLeft w:val="640"/>
          <w:marRight w:val="0"/>
          <w:marTop w:val="0"/>
          <w:marBottom w:val="0"/>
          <w:divBdr>
            <w:top w:val="none" w:sz="0" w:space="0" w:color="auto"/>
            <w:left w:val="none" w:sz="0" w:space="0" w:color="auto"/>
            <w:bottom w:val="none" w:sz="0" w:space="0" w:color="auto"/>
            <w:right w:val="none" w:sz="0" w:space="0" w:color="auto"/>
          </w:divBdr>
        </w:div>
        <w:div w:id="715473565">
          <w:marLeft w:val="640"/>
          <w:marRight w:val="0"/>
          <w:marTop w:val="0"/>
          <w:marBottom w:val="0"/>
          <w:divBdr>
            <w:top w:val="none" w:sz="0" w:space="0" w:color="auto"/>
            <w:left w:val="none" w:sz="0" w:space="0" w:color="auto"/>
            <w:bottom w:val="none" w:sz="0" w:space="0" w:color="auto"/>
            <w:right w:val="none" w:sz="0" w:space="0" w:color="auto"/>
          </w:divBdr>
        </w:div>
        <w:div w:id="187570430">
          <w:marLeft w:val="640"/>
          <w:marRight w:val="0"/>
          <w:marTop w:val="0"/>
          <w:marBottom w:val="0"/>
          <w:divBdr>
            <w:top w:val="none" w:sz="0" w:space="0" w:color="auto"/>
            <w:left w:val="none" w:sz="0" w:space="0" w:color="auto"/>
            <w:bottom w:val="none" w:sz="0" w:space="0" w:color="auto"/>
            <w:right w:val="none" w:sz="0" w:space="0" w:color="auto"/>
          </w:divBdr>
        </w:div>
        <w:div w:id="1451051383">
          <w:marLeft w:val="640"/>
          <w:marRight w:val="0"/>
          <w:marTop w:val="0"/>
          <w:marBottom w:val="0"/>
          <w:divBdr>
            <w:top w:val="none" w:sz="0" w:space="0" w:color="auto"/>
            <w:left w:val="none" w:sz="0" w:space="0" w:color="auto"/>
            <w:bottom w:val="none" w:sz="0" w:space="0" w:color="auto"/>
            <w:right w:val="none" w:sz="0" w:space="0" w:color="auto"/>
          </w:divBdr>
        </w:div>
        <w:div w:id="1789886273">
          <w:marLeft w:val="640"/>
          <w:marRight w:val="0"/>
          <w:marTop w:val="0"/>
          <w:marBottom w:val="0"/>
          <w:divBdr>
            <w:top w:val="none" w:sz="0" w:space="0" w:color="auto"/>
            <w:left w:val="none" w:sz="0" w:space="0" w:color="auto"/>
            <w:bottom w:val="none" w:sz="0" w:space="0" w:color="auto"/>
            <w:right w:val="none" w:sz="0" w:space="0" w:color="auto"/>
          </w:divBdr>
        </w:div>
        <w:div w:id="2097358369">
          <w:marLeft w:val="640"/>
          <w:marRight w:val="0"/>
          <w:marTop w:val="0"/>
          <w:marBottom w:val="0"/>
          <w:divBdr>
            <w:top w:val="none" w:sz="0" w:space="0" w:color="auto"/>
            <w:left w:val="none" w:sz="0" w:space="0" w:color="auto"/>
            <w:bottom w:val="none" w:sz="0" w:space="0" w:color="auto"/>
            <w:right w:val="none" w:sz="0" w:space="0" w:color="auto"/>
          </w:divBdr>
        </w:div>
        <w:div w:id="1144738375">
          <w:marLeft w:val="640"/>
          <w:marRight w:val="0"/>
          <w:marTop w:val="0"/>
          <w:marBottom w:val="0"/>
          <w:divBdr>
            <w:top w:val="none" w:sz="0" w:space="0" w:color="auto"/>
            <w:left w:val="none" w:sz="0" w:space="0" w:color="auto"/>
            <w:bottom w:val="none" w:sz="0" w:space="0" w:color="auto"/>
            <w:right w:val="none" w:sz="0" w:space="0" w:color="auto"/>
          </w:divBdr>
        </w:div>
        <w:div w:id="2121564027">
          <w:marLeft w:val="640"/>
          <w:marRight w:val="0"/>
          <w:marTop w:val="0"/>
          <w:marBottom w:val="0"/>
          <w:divBdr>
            <w:top w:val="none" w:sz="0" w:space="0" w:color="auto"/>
            <w:left w:val="none" w:sz="0" w:space="0" w:color="auto"/>
            <w:bottom w:val="none" w:sz="0" w:space="0" w:color="auto"/>
            <w:right w:val="none" w:sz="0" w:space="0" w:color="auto"/>
          </w:divBdr>
        </w:div>
        <w:div w:id="1264024227">
          <w:marLeft w:val="640"/>
          <w:marRight w:val="0"/>
          <w:marTop w:val="0"/>
          <w:marBottom w:val="0"/>
          <w:divBdr>
            <w:top w:val="none" w:sz="0" w:space="0" w:color="auto"/>
            <w:left w:val="none" w:sz="0" w:space="0" w:color="auto"/>
            <w:bottom w:val="none" w:sz="0" w:space="0" w:color="auto"/>
            <w:right w:val="none" w:sz="0" w:space="0" w:color="auto"/>
          </w:divBdr>
        </w:div>
        <w:div w:id="2097356348">
          <w:marLeft w:val="640"/>
          <w:marRight w:val="0"/>
          <w:marTop w:val="0"/>
          <w:marBottom w:val="0"/>
          <w:divBdr>
            <w:top w:val="none" w:sz="0" w:space="0" w:color="auto"/>
            <w:left w:val="none" w:sz="0" w:space="0" w:color="auto"/>
            <w:bottom w:val="none" w:sz="0" w:space="0" w:color="auto"/>
            <w:right w:val="none" w:sz="0" w:space="0" w:color="auto"/>
          </w:divBdr>
        </w:div>
        <w:div w:id="1968007772">
          <w:marLeft w:val="640"/>
          <w:marRight w:val="0"/>
          <w:marTop w:val="0"/>
          <w:marBottom w:val="0"/>
          <w:divBdr>
            <w:top w:val="none" w:sz="0" w:space="0" w:color="auto"/>
            <w:left w:val="none" w:sz="0" w:space="0" w:color="auto"/>
            <w:bottom w:val="none" w:sz="0" w:space="0" w:color="auto"/>
            <w:right w:val="none" w:sz="0" w:space="0" w:color="auto"/>
          </w:divBdr>
        </w:div>
        <w:div w:id="1636133084">
          <w:marLeft w:val="640"/>
          <w:marRight w:val="0"/>
          <w:marTop w:val="0"/>
          <w:marBottom w:val="0"/>
          <w:divBdr>
            <w:top w:val="none" w:sz="0" w:space="0" w:color="auto"/>
            <w:left w:val="none" w:sz="0" w:space="0" w:color="auto"/>
            <w:bottom w:val="none" w:sz="0" w:space="0" w:color="auto"/>
            <w:right w:val="none" w:sz="0" w:space="0" w:color="auto"/>
          </w:divBdr>
        </w:div>
        <w:div w:id="1605454389">
          <w:marLeft w:val="640"/>
          <w:marRight w:val="0"/>
          <w:marTop w:val="0"/>
          <w:marBottom w:val="0"/>
          <w:divBdr>
            <w:top w:val="none" w:sz="0" w:space="0" w:color="auto"/>
            <w:left w:val="none" w:sz="0" w:space="0" w:color="auto"/>
            <w:bottom w:val="none" w:sz="0" w:space="0" w:color="auto"/>
            <w:right w:val="none" w:sz="0" w:space="0" w:color="auto"/>
          </w:divBdr>
        </w:div>
        <w:div w:id="1951817602">
          <w:marLeft w:val="640"/>
          <w:marRight w:val="0"/>
          <w:marTop w:val="0"/>
          <w:marBottom w:val="0"/>
          <w:divBdr>
            <w:top w:val="none" w:sz="0" w:space="0" w:color="auto"/>
            <w:left w:val="none" w:sz="0" w:space="0" w:color="auto"/>
            <w:bottom w:val="none" w:sz="0" w:space="0" w:color="auto"/>
            <w:right w:val="none" w:sz="0" w:space="0" w:color="auto"/>
          </w:divBdr>
        </w:div>
        <w:div w:id="373888281">
          <w:marLeft w:val="640"/>
          <w:marRight w:val="0"/>
          <w:marTop w:val="0"/>
          <w:marBottom w:val="0"/>
          <w:divBdr>
            <w:top w:val="none" w:sz="0" w:space="0" w:color="auto"/>
            <w:left w:val="none" w:sz="0" w:space="0" w:color="auto"/>
            <w:bottom w:val="none" w:sz="0" w:space="0" w:color="auto"/>
            <w:right w:val="none" w:sz="0" w:space="0" w:color="auto"/>
          </w:divBdr>
        </w:div>
        <w:div w:id="1876968884">
          <w:marLeft w:val="640"/>
          <w:marRight w:val="0"/>
          <w:marTop w:val="0"/>
          <w:marBottom w:val="0"/>
          <w:divBdr>
            <w:top w:val="none" w:sz="0" w:space="0" w:color="auto"/>
            <w:left w:val="none" w:sz="0" w:space="0" w:color="auto"/>
            <w:bottom w:val="none" w:sz="0" w:space="0" w:color="auto"/>
            <w:right w:val="none" w:sz="0" w:space="0" w:color="auto"/>
          </w:divBdr>
        </w:div>
        <w:div w:id="640697249">
          <w:marLeft w:val="640"/>
          <w:marRight w:val="0"/>
          <w:marTop w:val="0"/>
          <w:marBottom w:val="0"/>
          <w:divBdr>
            <w:top w:val="none" w:sz="0" w:space="0" w:color="auto"/>
            <w:left w:val="none" w:sz="0" w:space="0" w:color="auto"/>
            <w:bottom w:val="none" w:sz="0" w:space="0" w:color="auto"/>
            <w:right w:val="none" w:sz="0" w:space="0" w:color="auto"/>
          </w:divBdr>
        </w:div>
        <w:div w:id="373314143">
          <w:marLeft w:val="640"/>
          <w:marRight w:val="0"/>
          <w:marTop w:val="0"/>
          <w:marBottom w:val="0"/>
          <w:divBdr>
            <w:top w:val="none" w:sz="0" w:space="0" w:color="auto"/>
            <w:left w:val="none" w:sz="0" w:space="0" w:color="auto"/>
            <w:bottom w:val="none" w:sz="0" w:space="0" w:color="auto"/>
            <w:right w:val="none" w:sz="0" w:space="0" w:color="auto"/>
          </w:divBdr>
        </w:div>
        <w:div w:id="649597916">
          <w:marLeft w:val="640"/>
          <w:marRight w:val="0"/>
          <w:marTop w:val="0"/>
          <w:marBottom w:val="0"/>
          <w:divBdr>
            <w:top w:val="none" w:sz="0" w:space="0" w:color="auto"/>
            <w:left w:val="none" w:sz="0" w:space="0" w:color="auto"/>
            <w:bottom w:val="none" w:sz="0" w:space="0" w:color="auto"/>
            <w:right w:val="none" w:sz="0" w:space="0" w:color="auto"/>
          </w:divBdr>
        </w:div>
        <w:div w:id="1866672102">
          <w:marLeft w:val="640"/>
          <w:marRight w:val="0"/>
          <w:marTop w:val="0"/>
          <w:marBottom w:val="0"/>
          <w:divBdr>
            <w:top w:val="none" w:sz="0" w:space="0" w:color="auto"/>
            <w:left w:val="none" w:sz="0" w:space="0" w:color="auto"/>
            <w:bottom w:val="none" w:sz="0" w:space="0" w:color="auto"/>
            <w:right w:val="none" w:sz="0" w:space="0" w:color="auto"/>
          </w:divBdr>
        </w:div>
        <w:div w:id="650407191">
          <w:marLeft w:val="640"/>
          <w:marRight w:val="0"/>
          <w:marTop w:val="0"/>
          <w:marBottom w:val="0"/>
          <w:divBdr>
            <w:top w:val="none" w:sz="0" w:space="0" w:color="auto"/>
            <w:left w:val="none" w:sz="0" w:space="0" w:color="auto"/>
            <w:bottom w:val="none" w:sz="0" w:space="0" w:color="auto"/>
            <w:right w:val="none" w:sz="0" w:space="0" w:color="auto"/>
          </w:divBdr>
        </w:div>
        <w:div w:id="1191450588">
          <w:marLeft w:val="640"/>
          <w:marRight w:val="0"/>
          <w:marTop w:val="0"/>
          <w:marBottom w:val="0"/>
          <w:divBdr>
            <w:top w:val="none" w:sz="0" w:space="0" w:color="auto"/>
            <w:left w:val="none" w:sz="0" w:space="0" w:color="auto"/>
            <w:bottom w:val="none" w:sz="0" w:space="0" w:color="auto"/>
            <w:right w:val="none" w:sz="0" w:space="0" w:color="auto"/>
          </w:divBdr>
        </w:div>
        <w:div w:id="1625229182">
          <w:marLeft w:val="640"/>
          <w:marRight w:val="0"/>
          <w:marTop w:val="0"/>
          <w:marBottom w:val="0"/>
          <w:divBdr>
            <w:top w:val="none" w:sz="0" w:space="0" w:color="auto"/>
            <w:left w:val="none" w:sz="0" w:space="0" w:color="auto"/>
            <w:bottom w:val="none" w:sz="0" w:space="0" w:color="auto"/>
            <w:right w:val="none" w:sz="0" w:space="0" w:color="auto"/>
          </w:divBdr>
        </w:div>
        <w:div w:id="113331178">
          <w:marLeft w:val="640"/>
          <w:marRight w:val="0"/>
          <w:marTop w:val="0"/>
          <w:marBottom w:val="0"/>
          <w:divBdr>
            <w:top w:val="none" w:sz="0" w:space="0" w:color="auto"/>
            <w:left w:val="none" w:sz="0" w:space="0" w:color="auto"/>
            <w:bottom w:val="none" w:sz="0" w:space="0" w:color="auto"/>
            <w:right w:val="none" w:sz="0" w:space="0" w:color="auto"/>
          </w:divBdr>
        </w:div>
        <w:div w:id="1884318663">
          <w:marLeft w:val="640"/>
          <w:marRight w:val="0"/>
          <w:marTop w:val="0"/>
          <w:marBottom w:val="0"/>
          <w:divBdr>
            <w:top w:val="none" w:sz="0" w:space="0" w:color="auto"/>
            <w:left w:val="none" w:sz="0" w:space="0" w:color="auto"/>
            <w:bottom w:val="none" w:sz="0" w:space="0" w:color="auto"/>
            <w:right w:val="none" w:sz="0" w:space="0" w:color="auto"/>
          </w:divBdr>
        </w:div>
        <w:div w:id="1229072158">
          <w:marLeft w:val="640"/>
          <w:marRight w:val="0"/>
          <w:marTop w:val="0"/>
          <w:marBottom w:val="0"/>
          <w:divBdr>
            <w:top w:val="none" w:sz="0" w:space="0" w:color="auto"/>
            <w:left w:val="none" w:sz="0" w:space="0" w:color="auto"/>
            <w:bottom w:val="none" w:sz="0" w:space="0" w:color="auto"/>
            <w:right w:val="none" w:sz="0" w:space="0" w:color="auto"/>
          </w:divBdr>
        </w:div>
        <w:div w:id="880483640">
          <w:marLeft w:val="640"/>
          <w:marRight w:val="0"/>
          <w:marTop w:val="0"/>
          <w:marBottom w:val="0"/>
          <w:divBdr>
            <w:top w:val="none" w:sz="0" w:space="0" w:color="auto"/>
            <w:left w:val="none" w:sz="0" w:space="0" w:color="auto"/>
            <w:bottom w:val="none" w:sz="0" w:space="0" w:color="auto"/>
            <w:right w:val="none" w:sz="0" w:space="0" w:color="auto"/>
          </w:divBdr>
        </w:div>
        <w:div w:id="1900675141">
          <w:marLeft w:val="640"/>
          <w:marRight w:val="0"/>
          <w:marTop w:val="0"/>
          <w:marBottom w:val="0"/>
          <w:divBdr>
            <w:top w:val="none" w:sz="0" w:space="0" w:color="auto"/>
            <w:left w:val="none" w:sz="0" w:space="0" w:color="auto"/>
            <w:bottom w:val="none" w:sz="0" w:space="0" w:color="auto"/>
            <w:right w:val="none" w:sz="0" w:space="0" w:color="auto"/>
          </w:divBdr>
        </w:div>
      </w:divsChild>
    </w:div>
    <w:div w:id="2061660354">
      <w:bodyDiv w:val="1"/>
      <w:marLeft w:val="0"/>
      <w:marRight w:val="0"/>
      <w:marTop w:val="0"/>
      <w:marBottom w:val="0"/>
      <w:divBdr>
        <w:top w:val="none" w:sz="0" w:space="0" w:color="auto"/>
        <w:left w:val="none" w:sz="0" w:space="0" w:color="auto"/>
        <w:bottom w:val="none" w:sz="0" w:space="0" w:color="auto"/>
        <w:right w:val="none" w:sz="0" w:space="0" w:color="auto"/>
      </w:divBdr>
      <w:divsChild>
        <w:div w:id="743143161">
          <w:marLeft w:val="640"/>
          <w:marRight w:val="0"/>
          <w:marTop w:val="0"/>
          <w:marBottom w:val="0"/>
          <w:divBdr>
            <w:top w:val="none" w:sz="0" w:space="0" w:color="auto"/>
            <w:left w:val="none" w:sz="0" w:space="0" w:color="auto"/>
            <w:bottom w:val="none" w:sz="0" w:space="0" w:color="auto"/>
            <w:right w:val="none" w:sz="0" w:space="0" w:color="auto"/>
          </w:divBdr>
        </w:div>
        <w:div w:id="1746798183">
          <w:marLeft w:val="640"/>
          <w:marRight w:val="0"/>
          <w:marTop w:val="0"/>
          <w:marBottom w:val="0"/>
          <w:divBdr>
            <w:top w:val="none" w:sz="0" w:space="0" w:color="auto"/>
            <w:left w:val="none" w:sz="0" w:space="0" w:color="auto"/>
            <w:bottom w:val="none" w:sz="0" w:space="0" w:color="auto"/>
            <w:right w:val="none" w:sz="0" w:space="0" w:color="auto"/>
          </w:divBdr>
        </w:div>
        <w:div w:id="673142304">
          <w:marLeft w:val="640"/>
          <w:marRight w:val="0"/>
          <w:marTop w:val="0"/>
          <w:marBottom w:val="0"/>
          <w:divBdr>
            <w:top w:val="none" w:sz="0" w:space="0" w:color="auto"/>
            <w:left w:val="none" w:sz="0" w:space="0" w:color="auto"/>
            <w:bottom w:val="none" w:sz="0" w:space="0" w:color="auto"/>
            <w:right w:val="none" w:sz="0" w:space="0" w:color="auto"/>
          </w:divBdr>
        </w:div>
        <w:div w:id="555355393">
          <w:marLeft w:val="640"/>
          <w:marRight w:val="0"/>
          <w:marTop w:val="0"/>
          <w:marBottom w:val="0"/>
          <w:divBdr>
            <w:top w:val="none" w:sz="0" w:space="0" w:color="auto"/>
            <w:left w:val="none" w:sz="0" w:space="0" w:color="auto"/>
            <w:bottom w:val="none" w:sz="0" w:space="0" w:color="auto"/>
            <w:right w:val="none" w:sz="0" w:space="0" w:color="auto"/>
          </w:divBdr>
        </w:div>
        <w:div w:id="1780760876">
          <w:marLeft w:val="640"/>
          <w:marRight w:val="0"/>
          <w:marTop w:val="0"/>
          <w:marBottom w:val="0"/>
          <w:divBdr>
            <w:top w:val="none" w:sz="0" w:space="0" w:color="auto"/>
            <w:left w:val="none" w:sz="0" w:space="0" w:color="auto"/>
            <w:bottom w:val="none" w:sz="0" w:space="0" w:color="auto"/>
            <w:right w:val="none" w:sz="0" w:space="0" w:color="auto"/>
          </w:divBdr>
        </w:div>
        <w:div w:id="1598829818">
          <w:marLeft w:val="640"/>
          <w:marRight w:val="0"/>
          <w:marTop w:val="0"/>
          <w:marBottom w:val="0"/>
          <w:divBdr>
            <w:top w:val="none" w:sz="0" w:space="0" w:color="auto"/>
            <w:left w:val="none" w:sz="0" w:space="0" w:color="auto"/>
            <w:bottom w:val="none" w:sz="0" w:space="0" w:color="auto"/>
            <w:right w:val="none" w:sz="0" w:space="0" w:color="auto"/>
          </w:divBdr>
        </w:div>
        <w:div w:id="1794328750">
          <w:marLeft w:val="640"/>
          <w:marRight w:val="0"/>
          <w:marTop w:val="0"/>
          <w:marBottom w:val="0"/>
          <w:divBdr>
            <w:top w:val="none" w:sz="0" w:space="0" w:color="auto"/>
            <w:left w:val="none" w:sz="0" w:space="0" w:color="auto"/>
            <w:bottom w:val="none" w:sz="0" w:space="0" w:color="auto"/>
            <w:right w:val="none" w:sz="0" w:space="0" w:color="auto"/>
          </w:divBdr>
        </w:div>
        <w:div w:id="1563368254">
          <w:marLeft w:val="640"/>
          <w:marRight w:val="0"/>
          <w:marTop w:val="0"/>
          <w:marBottom w:val="0"/>
          <w:divBdr>
            <w:top w:val="none" w:sz="0" w:space="0" w:color="auto"/>
            <w:left w:val="none" w:sz="0" w:space="0" w:color="auto"/>
            <w:bottom w:val="none" w:sz="0" w:space="0" w:color="auto"/>
            <w:right w:val="none" w:sz="0" w:space="0" w:color="auto"/>
          </w:divBdr>
        </w:div>
        <w:div w:id="505100121">
          <w:marLeft w:val="640"/>
          <w:marRight w:val="0"/>
          <w:marTop w:val="0"/>
          <w:marBottom w:val="0"/>
          <w:divBdr>
            <w:top w:val="none" w:sz="0" w:space="0" w:color="auto"/>
            <w:left w:val="none" w:sz="0" w:space="0" w:color="auto"/>
            <w:bottom w:val="none" w:sz="0" w:space="0" w:color="auto"/>
            <w:right w:val="none" w:sz="0" w:space="0" w:color="auto"/>
          </w:divBdr>
        </w:div>
        <w:div w:id="1577860265">
          <w:marLeft w:val="640"/>
          <w:marRight w:val="0"/>
          <w:marTop w:val="0"/>
          <w:marBottom w:val="0"/>
          <w:divBdr>
            <w:top w:val="none" w:sz="0" w:space="0" w:color="auto"/>
            <w:left w:val="none" w:sz="0" w:space="0" w:color="auto"/>
            <w:bottom w:val="none" w:sz="0" w:space="0" w:color="auto"/>
            <w:right w:val="none" w:sz="0" w:space="0" w:color="auto"/>
          </w:divBdr>
        </w:div>
        <w:div w:id="748772544">
          <w:marLeft w:val="640"/>
          <w:marRight w:val="0"/>
          <w:marTop w:val="0"/>
          <w:marBottom w:val="0"/>
          <w:divBdr>
            <w:top w:val="none" w:sz="0" w:space="0" w:color="auto"/>
            <w:left w:val="none" w:sz="0" w:space="0" w:color="auto"/>
            <w:bottom w:val="none" w:sz="0" w:space="0" w:color="auto"/>
            <w:right w:val="none" w:sz="0" w:space="0" w:color="auto"/>
          </w:divBdr>
        </w:div>
        <w:div w:id="1471289611">
          <w:marLeft w:val="640"/>
          <w:marRight w:val="0"/>
          <w:marTop w:val="0"/>
          <w:marBottom w:val="0"/>
          <w:divBdr>
            <w:top w:val="none" w:sz="0" w:space="0" w:color="auto"/>
            <w:left w:val="none" w:sz="0" w:space="0" w:color="auto"/>
            <w:bottom w:val="none" w:sz="0" w:space="0" w:color="auto"/>
            <w:right w:val="none" w:sz="0" w:space="0" w:color="auto"/>
          </w:divBdr>
        </w:div>
        <w:div w:id="1197544918">
          <w:marLeft w:val="640"/>
          <w:marRight w:val="0"/>
          <w:marTop w:val="0"/>
          <w:marBottom w:val="0"/>
          <w:divBdr>
            <w:top w:val="none" w:sz="0" w:space="0" w:color="auto"/>
            <w:left w:val="none" w:sz="0" w:space="0" w:color="auto"/>
            <w:bottom w:val="none" w:sz="0" w:space="0" w:color="auto"/>
            <w:right w:val="none" w:sz="0" w:space="0" w:color="auto"/>
          </w:divBdr>
        </w:div>
        <w:div w:id="1299338464">
          <w:marLeft w:val="640"/>
          <w:marRight w:val="0"/>
          <w:marTop w:val="0"/>
          <w:marBottom w:val="0"/>
          <w:divBdr>
            <w:top w:val="none" w:sz="0" w:space="0" w:color="auto"/>
            <w:left w:val="none" w:sz="0" w:space="0" w:color="auto"/>
            <w:bottom w:val="none" w:sz="0" w:space="0" w:color="auto"/>
            <w:right w:val="none" w:sz="0" w:space="0" w:color="auto"/>
          </w:divBdr>
        </w:div>
        <w:div w:id="827479738">
          <w:marLeft w:val="640"/>
          <w:marRight w:val="0"/>
          <w:marTop w:val="0"/>
          <w:marBottom w:val="0"/>
          <w:divBdr>
            <w:top w:val="none" w:sz="0" w:space="0" w:color="auto"/>
            <w:left w:val="none" w:sz="0" w:space="0" w:color="auto"/>
            <w:bottom w:val="none" w:sz="0" w:space="0" w:color="auto"/>
            <w:right w:val="none" w:sz="0" w:space="0" w:color="auto"/>
          </w:divBdr>
        </w:div>
        <w:div w:id="1078864584">
          <w:marLeft w:val="640"/>
          <w:marRight w:val="0"/>
          <w:marTop w:val="0"/>
          <w:marBottom w:val="0"/>
          <w:divBdr>
            <w:top w:val="none" w:sz="0" w:space="0" w:color="auto"/>
            <w:left w:val="none" w:sz="0" w:space="0" w:color="auto"/>
            <w:bottom w:val="none" w:sz="0" w:space="0" w:color="auto"/>
            <w:right w:val="none" w:sz="0" w:space="0" w:color="auto"/>
          </w:divBdr>
        </w:div>
        <w:div w:id="1063136729">
          <w:marLeft w:val="640"/>
          <w:marRight w:val="0"/>
          <w:marTop w:val="0"/>
          <w:marBottom w:val="0"/>
          <w:divBdr>
            <w:top w:val="none" w:sz="0" w:space="0" w:color="auto"/>
            <w:left w:val="none" w:sz="0" w:space="0" w:color="auto"/>
            <w:bottom w:val="none" w:sz="0" w:space="0" w:color="auto"/>
            <w:right w:val="none" w:sz="0" w:space="0" w:color="auto"/>
          </w:divBdr>
        </w:div>
        <w:div w:id="1658727736">
          <w:marLeft w:val="640"/>
          <w:marRight w:val="0"/>
          <w:marTop w:val="0"/>
          <w:marBottom w:val="0"/>
          <w:divBdr>
            <w:top w:val="none" w:sz="0" w:space="0" w:color="auto"/>
            <w:left w:val="none" w:sz="0" w:space="0" w:color="auto"/>
            <w:bottom w:val="none" w:sz="0" w:space="0" w:color="auto"/>
            <w:right w:val="none" w:sz="0" w:space="0" w:color="auto"/>
          </w:divBdr>
        </w:div>
        <w:div w:id="1325013038">
          <w:marLeft w:val="640"/>
          <w:marRight w:val="0"/>
          <w:marTop w:val="0"/>
          <w:marBottom w:val="0"/>
          <w:divBdr>
            <w:top w:val="none" w:sz="0" w:space="0" w:color="auto"/>
            <w:left w:val="none" w:sz="0" w:space="0" w:color="auto"/>
            <w:bottom w:val="none" w:sz="0" w:space="0" w:color="auto"/>
            <w:right w:val="none" w:sz="0" w:space="0" w:color="auto"/>
          </w:divBdr>
        </w:div>
        <w:div w:id="494148303">
          <w:marLeft w:val="640"/>
          <w:marRight w:val="0"/>
          <w:marTop w:val="0"/>
          <w:marBottom w:val="0"/>
          <w:divBdr>
            <w:top w:val="none" w:sz="0" w:space="0" w:color="auto"/>
            <w:left w:val="none" w:sz="0" w:space="0" w:color="auto"/>
            <w:bottom w:val="none" w:sz="0" w:space="0" w:color="auto"/>
            <w:right w:val="none" w:sz="0" w:space="0" w:color="auto"/>
          </w:divBdr>
        </w:div>
        <w:div w:id="2140684217">
          <w:marLeft w:val="640"/>
          <w:marRight w:val="0"/>
          <w:marTop w:val="0"/>
          <w:marBottom w:val="0"/>
          <w:divBdr>
            <w:top w:val="none" w:sz="0" w:space="0" w:color="auto"/>
            <w:left w:val="none" w:sz="0" w:space="0" w:color="auto"/>
            <w:bottom w:val="none" w:sz="0" w:space="0" w:color="auto"/>
            <w:right w:val="none" w:sz="0" w:space="0" w:color="auto"/>
          </w:divBdr>
        </w:div>
        <w:div w:id="1143693773">
          <w:marLeft w:val="640"/>
          <w:marRight w:val="0"/>
          <w:marTop w:val="0"/>
          <w:marBottom w:val="0"/>
          <w:divBdr>
            <w:top w:val="none" w:sz="0" w:space="0" w:color="auto"/>
            <w:left w:val="none" w:sz="0" w:space="0" w:color="auto"/>
            <w:bottom w:val="none" w:sz="0" w:space="0" w:color="auto"/>
            <w:right w:val="none" w:sz="0" w:space="0" w:color="auto"/>
          </w:divBdr>
        </w:div>
        <w:div w:id="411001690">
          <w:marLeft w:val="640"/>
          <w:marRight w:val="0"/>
          <w:marTop w:val="0"/>
          <w:marBottom w:val="0"/>
          <w:divBdr>
            <w:top w:val="none" w:sz="0" w:space="0" w:color="auto"/>
            <w:left w:val="none" w:sz="0" w:space="0" w:color="auto"/>
            <w:bottom w:val="none" w:sz="0" w:space="0" w:color="auto"/>
            <w:right w:val="none" w:sz="0" w:space="0" w:color="auto"/>
          </w:divBdr>
        </w:div>
        <w:div w:id="723023004">
          <w:marLeft w:val="640"/>
          <w:marRight w:val="0"/>
          <w:marTop w:val="0"/>
          <w:marBottom w:val="0"/>
          <w:divBdr>
            <w:top w:val="none" w:sz="0" w:space="0" w:color="auto"/>
            <w:left w:val="none" w:sz="0" w:space="0" w:color="auto"/>
            <w:bottom w:val="none" w:sz="0" w:space="0" w:color="auto"/>
            <w:right w:val="none" w:sz="0" w:space="0" w:color="auto"/>
          </w:divBdr>
        </w:div>
        <w:div w:id="881211972">
          <w:marLeft w:val="640"/>
          <w:marRight w:val="0"/>
          <w:marTop w:val="0"/>
          <w:marBottom w:val="0"/>
          <w:divBdr>
            <w:top w:val="none" w:sz="0" w:space="0" w:color="auto"/>
            <w:left w:val="none" w:sz="0" w:space="0" w:color="auto"/>
            <w:bottom w:val="none" w:sz="0" w:space="0" w:color="auto"/>
            <w:right w:val="none" w:sz="0" w:space="0" w:color="auto"/>
          </w:divBdr>
        </w:div>
        <w:div w:id="1382635526">
          <w:marLeft w:val="640"/>
          <w:marRight w:val="0"/>
          <w:marTop w:val="0"/>
          <w:marBottom w:val="0"/>
          <w:divBdr>
            <w:top w:val="none" w:sz="0" w:space="0" w:color="auto"/>
            <w:left w:val="none" w:sz="0" w:space="0" w:color="auto"/>
            <w:bottom w:val="none" w:sz="0" w:space="0" w:color="auto"/>
            <w:right w:val="none" w:sz="0" w:space="0" w:color="auto"/>
          </w:divBdr>
        </w:div>
        <w:div w:id="86855924">
          <w:marLeft w:val="640"/>
          <w:marRight w:val="0"/>
          <w:marTop w:val="0"/>
          <w:marBottom w:val="0"/>
          <w:divBdr>
            <w:top w:val="none" w:sz="0" w:space="0" w:color="auto"/>
            <w:left w:val="none" w:sz="0" w:space="0" w:color="auto"/>
            <w:bottom w:val="none" w:sz="0" w:space="0" w:color="auto"/>
            <w:right w:val="none" w:sz="0" w:space="0" w:color="auto"/>
          </w:divBdr>
        </w:div>
        <w:div w:id="1264995488">
          <w:marLeft w:val="640"/>
          <w:marRight w:val="0"/>
          <w:marTop w:val="0"/>
          <w:marBottom w:val="0"/>
          <w:divBdr>
            <w:top w:val="none" w:sz="0" w:space="0" w:color="auto"/>
            <w:left w:val="none" w:sz="0" w:space="0" w:color="auto"/>
            <w:bottom w:val="none" w:sz="0" w:space="0" w:color="auto"/>
            <w:right w:val="none" w:sz="0" w:space="0" w:color="auto"/>
          </w:divBdr>
        </w:div>
        <w:div w:id="755977758">
          <w:marLeft w:val="640"/>
          <w:marRight w:val="0"/>
          <w:marTop w:val="0"/>
          <w:marBottom w:val="0"/>
          <w:divBdr>
            <w:top w:val="none" w:sz="0" w:space="0" w:color="auto"/>
            <w:left w:val="none" w:sz="0" w:space="0" w:color="auto"/>
            <w:bottom w:val="none" w:sz="0" w:space="0" w:color="auto"/>
            <w:right w:val="none" w:sz="0" w:space="0" w:color="auto"/>
          </w:divBdr>
        </w:div>
        <w:div w:id="1710451529">
          <w:marLeft w:val="640"/>
          <w:marRight w:val="0"/>
          <w:marTop w:val="0"/>
          <w:marBottom w:val="0"/>
          <w:divBdr>
            <w:top w:val="none" w:sz="0" w:space="0" w:color="auto"/>
            <w:left w:val="none" w:sz="0" w:space="0" w:color="auto"/>
            <w:bottom w:val="none" w:sz="0" w:space="0" w:color="auto"/>
            <w:right w:val="none" w:sz="0" w:space="0" w:color="auto"/>
          </w:divBdr>
        </w:div>
        <w:div w:id="60905713">
          <w:marLeft w:val="640"/>
          <w:marRight w:val="0"/>
          <w:marTop w:val="0"/>
          <w:marBottom w:val="0"/>
          <w:divBdr>
            <w:top w:val="none" w:sz="0" w:space="0" w:color="auto"/>
            <w:left w:val="none" w:sz="0" w:space="0" w:color="auto"/>
            <w:bottom w:val="none" w:sz="0" w:space="0" w:color="auto"/>
            <w:right w:val="none" w:sz="0" w:space="0" w:color="auto"/>
          </w:divBdr>
        </w:div>
        <w:div w:id="1259677343">
          <w:marLeft w:val="640"/>
          <w:marRight w:val="0"/>
          <w:marTop w:val="0"/>
          <w:marBottom w:val="0"/>
          <w:divBdr>
            <w:top w:val="none" w:sz="0" w:space="0" w:color="auto"/>
            <w:left w:val="none" w:sz="0" w:space="0" w:color="auto"/>
            <w:bottom w:val="none" w:sz="0" w:space="0" w:color="auto"/>
            <w:right w:val="none" w:sz="0" w:space="0" w:color="auto"/>
          </w:divBdr>
        </w:div>
        <w:div w:id="675107917">
          <w:marLeft w:val="640"/>
          <w:marRight w:val="0"/>
          <w:marTop w:val="0"/>
          <w:marBottom w:val="0"/>
          <w:divBdr>
            <w:top w:val="none" w:sz="0" w:space="0" w:color="auto"/>
            <w:left w:val="none" w:sz="0" w:space="0" w:color="auto"/>
            <w:bottom w:val="none" w:sz="0" w:space="0" w:color="auto"/>
            <w:right w:val="none" w:sz="0" w:space="0" w:color="auto"/>
          </w:divBdr>
        </w:div>
        <w:div w:id="505704790">
          <w:marLeft w:val="640"/>
          <w:marRight w:val="0"/>
          <w:marTop w:val="0"/>
          <w:marBottom w:val="0"/>
          <w:divBdr>
            <w:top w:val="none" w:sz="0" w:space="0" w:color="auto"/>
            <w:left w:val="none" w:sz="0" w:space="0" w:color="auto"/>
            <w:bottom w:val="none" w:sz="0" w:space="0" w:color="auto"/>
            <w:right w:val="none" w:sz="0" w:space="0" w:color="auto"/>
          </w:divBdr>
        </w:div>
        <w:div w:id="418913895">
          <w:marLeft w:val="640"/>
          <w:marRight w:val="0"/>
          <w:marTop w:val="0"/>
          <w:marBottom w:val="0"/>
          <w:divBdr>
            <w:top w:val="none" w:sz="0" w:space="0" w:color="auto"/>
            <w:left w:val="none" w:sz="0" w:space="0" w:color="auto"/>
            <w:bottom w:val="none" w:sz="0" w:space="0" w:color="auto"/>
            <w:right w:val="none" w:sz="0" w:space="0" w:color="auto"/>
          </w:divBdr>
        </w:div>
        <w:div w:id="1746566364">
          <w:marLeft w:val="640"/>
          <w:marRight w:val="0"/>
          <w:marTop w:val="0"/>
          <w:marBottom w:val="0"/>
          <w:divBdr>
            <w:top w:val="none" w:sz="0" w:space="0" w:color="auto"/>
            <w:left w:val="none" w:sz="0" w:space="0" w:color="auto"/>
            <w:bottom w:val="none" w:sz="0" w:space="0" w:color="auto"/>
            <w:right w:val="none" w:sz="0" w:space="0" w:color="auto"/>
          </w:divBdr>
        </w:div>
        <w:div w:id="818156611">
          <w:marLeft w:val="640"/>
          <w:marRight w:val="0"/>
          <w:marTop w:val="0"/>
          <w:marBottom w:val="0"/>
          <w:divBdr>
            <w:top w:val="none" w:sz="0" w:space="0" w:color="auto"/>
            <w:left w:val="none" w:sz="0" w:space="0" w:color="auto"/>
            <w:bottom w:val="none" w:sz="0" w:space="0" w:color="auto"/>
            <w:right w:val="none" w:sz="0" w:space="0" w:color="auto"/>
          </w:divBdr>
        </w:div>
        <w:div w:id="1568177705">
          <w:marLeft w:val="640"/>
          <w:marRight w:val="0"/>
          <w:marTop w:val="0"/>
          <w:marBottom w:val="0"/>
          <w:divBdr>
            <w:top w:val="none" w:sz="0" w:space="0" w:color="auto"/>
            <w:left w:val="none" w:sz="0" w:space="0" w:color="auto"/>
            <w:bottom w:val="none" w:sz="0" w:space="0" w:color="auto"/>
            <w:right w:val="none" w:sz="0" w:space="0" w:color="auto"/>
          </w:divBdr>
        </w:div>
        <w:div w:id="487523331">
          <w:marLeft w:val="640"/>
          <w:marRight w:val="0"/>
          <w:marTop w:val="0"/>
          <w:marBottom w:val="0"/>
          <w:divBdr>
            <w:top w:val="none" w:sz="0" w:space="0" w:color="auto"/>
            <w:left w:val="none" w:sz="0" w:space="0" w:color="auto"/>
            <w:bottom w:val="none" w:sz="0" w:space="0" w:color="auto"/>
            <w:right w:val="none" w:sz="0" w:space="0" w:color="auto"/>
          </w:divBdr>
        </w:div>
      </w:divsChild>
    </w:div>
    <w:div w:id="2114787583">
      <w:bodyDiv w:val="1"/>
      <w:marLeft w:val="0"/>
      <w:marRight w:val="0"/>
      <w:marTop w:val="0"/>
      <w:marBottom w:val="0"/>
      <w:divBdr>
        <w:top w:val="none" w:sz="0" w:space="0" w:color="auto"/>
        <w:left w:val="none" w:sz="0" w:space="0" w:color="auto"/>
        <w:bottom w:val="none" w:sz="0" w:space="0" w:color="auto"/>
        <w:right w:val="none" w:sz="0" w:space="0" w:color="auto"/>
      </w:divBdr>
      <w:divsChild>
        <w:div w:id="870921942">
          <w:marLeft w:val="640"/>
          <w:marRight w:val="0"/>
          <w:marTop w:val="0"/>
          <w:marBottom w:val="0"/>
          <w:divBdr>
            <w:top w:val="none" w:sz="0" w:space="0" w:color="auto"/>
            <w:left w:val="none" w:sz="0" w:space="0" w:color="auto"/>
            <w:bottom w:val="none" w:sz="0" w:space="0" w:color="auto"/>
            <w:right w:val="none" w:sz="0" w:space="0" w:color="auto"/>
          </w:divBdr>
        </w:div>
        <w:div w:id="1040400453">
          <w:marLeft w:val="640"/>
          <w:marRight w:val="0"/>
          <w:marTop w:val="0"/>
          <w:marBottom w:val="0"/>
          <w:divBdr>
            <w:top w:val="none" w:sz="0" w:space="0" w:color="auto"/>
            <w:left w:val="none" w:sz="0" w:space="0" w:color="auto"/>
            <w:bottom w:val="none" w:sz="0" w:space="0" w:color="auto"/>
            <w:right w:val="none" w:sz="0" w:space="0" w:color="auto"/>
          </w:divBdr>
        </w:div>
        <w:div w:id="653611459">
          <w:marLeft w:val="640"/>
          <w:marRight w:val="0"/>
          <w:marTop w:val="0"/>
          <w:marBottom w:val="0"/>
          <w:divBdr>
            <w:top w:val="none" w:sz="0" w:space="0" w:color="auto"/>
            <w:left w:val="none" w:sz="0" w:space="0" w:color="auto"/>
            <w:bottom w:val="none" w:sz="0" w:space="0" w:color="auto"/>
            <w:right w:val="none" w:sz="0" w:space="0" w:color="auto"/>
          </w:divBdr>
        </w:div>
        <w:div w:id="1037240203">
          <w:marLeft w:val="640"/>
          <w:marRight w:val="0"/>
          <w:marTop w:val="0"/>
          <w:marBottom w:val="0"/>
          <w:divBdr>
            <w:top w:val="none" w:sz="0" w:space="0" w:color="auto"/>
            <w:left w:val="none" w:sz="0" w:space="0" w:color="auto"/>
            <w:bottom w:val="none" w:sz="0" w:space="0" w:color="auto"/>
            <w:right w:val="none" w:sz="0" w:space="0" w:color="auto"/>
          </w:divBdr>
        </w:div>
        <w:div w:id="2047438233">
          <w:marLeft w:val="640"/>
          <w:marRight w:val="0"/>
          <w:marTop w:val="0"/>
          <w:marBottom w:val="0"/>
          <w:divBdr>
            <w:top w:val="none" w:sz="0" w:space="0" w:color="auto"/>
            <w:left w:val="none" w:sz="0" w:space="0" w:color="auto"/>
            <w:bottom w:val="none" w:sz="0" w:space="0" w:color="auto"/>
            <w:right w:val="none" w:sz="0" w:space="0" w:color="auto"/>
          </w:divBdr>
        </w:div>
        <w:div w:id="1095830919">
          <w:marLeft w:val="640"/>
          <w:marRight w:val="0"/>
          <w:marTop w:val="0"/>
          <w:marBottom w:val="0"/>
          <w:divBdr>
            <w:top w:val="none" w:sz="0" w:space="0" w:color="auto"/>
            <w:left w:val="none" w:sz="0" w:space="0" w:color="auto"/>
            <w:bottom w:val="none" w:sz="0" w:space="0" w:color="auto"/>
            <w:right w:val="none" w:sz="0" w:space="0" w:color="auto"/>
          </w:divBdr>
        </w:div>
        <w:div w:id="1958757106">
          <w:marLeft w:val="640"/>
          <w:marRight w:val="0"/>
          <w:marTop w:val="0"/>
          <w:marBottom w:val="0"/>
          <w:divBdr>
            <w:top w:val="none" w:sz="0" w:space="0" w:color="auto"/>
            <w:left w:val="none" w:sz="0" w:space="0" w:color="auto"/>
            <w:bottom w:val="none" w:sz="0" w:space="0" w:color="auto"/>
            <w:right w:val="none" w:sz="0" w:space="0" w:color="auto"/>
          </w:divBdr>
        </w:div>
        <w:div w:id="1205754758">
          <w:marLeft w:val="640"/>
          <w:marRight w:val="0"/>
          <w:marTop w:val="0"/>
          <w:marBottom w:val="0"/>
          <w:divBdr>
            <w:top w:val="none" w:sz="0" w:space="0" w:color="auto"/>
            <w:left w:val="none" w:sz="0" w:space="0" w:color="auto"/>
            <w:bottom w:val="none" w:sz="0" w:space="0" w:color="auto"/>
            <w:right w:val="none" w:sz="0" w:space="0" w:color="auto"/>
          </w:divBdr>
        </w:div>
        <w:div w:id="1276206341">
          <w:marLeft w:val="640"/>
          <w:marRight w:val="0"/>
          <w:marTop w:val="0"/>
          <w:marBottom w:val="0"/>
          <w:divBdr>
            <w:top w:val="none" w:sz="0" w:space="0" w:color="auto"/>
            <w:left w:val="none" w:sz="0" w:space="0" w:color="auto"/>
            <w:bottom w:val="none" w:sz="0" w:space="0" w:color="auto"/>
            <w:right w:val="none" w:sz="0" w:space="0" w:color="auto"/>
          </w:divBdr>
        </w:div>
        <w:div w:id="540244155">
          <w:marLeft w:val="640"/>
          <w:marRight w:val="0"/>
          <w:marTop w:val="0"/>
          <w:marBottom w:val="0"/>
          <w:divBdr>
            <w:top w:val="none" w:sz="0" w:space="0" w:color="auto"/>
            <w:left w:val="none" w:sz="0" w:space="0" w:color="auto"/>
            <w:bottom w:val="none" w:sz="0" w:space="0" w:color="auto"/>
            <w:right w:val="none" w:sz="0" w:space="0" w:color="auto"/>
          </w:divBdr>
        </w:div>
        <w:div w:id="1561407665">
          <w:marLeft w:val="640"/>
          <w:marRight w:val="0"/>
          <w:marTop w:val="0"/>
          <w:marBottom w:val="0"/>
          <w:divBdr>
            <w:top w:val="none" w:sz="0" w:space="0" w:color="auto"/>
            <w:left w:val="none" w:sz="0" w:space="0" w:color="auto"/>
            <w:bottom w:val="none" w:sz="0" w:space="0" w:color="auto"/>
            <w:right w:val="none" w:sz="0" w:space="0" w:color="auto"/>
          </w:divBdr>
        </w:div>
        <w:div w:id="415984629">
          <w:marLeft w:val="640"/>
          <w:marRight w:val="0"/>
          <w:marTop w:val="0"/>
          <w:marBottom w:val="0"/>
          <w:divBdr>
            <w:top w:val="none" w:sz="0" w:space="0" w:color="auto"/>
            <w:left w:val="none" w:sz="0" w:space="0" w:color="auto"/>
            <w:bottom w:val="none" w:sz="0" w:space="0" w:color="auto"/>
            <w:right w:val="none" w:sz="0" w:space="0" w:color="auto"/>
          </w:divBdr>
        </w:div>
        <w:div w:id="942031871">
          <w:marLeft w:val="640"/>
          <w:marRight w:val="0"/>
          <w:marTop w:val="0"/>
          <w:marBottom w:val="0"/>
          <w:divBdr>
            <w:top w:val="none" w:sz="0" w:space="0" w:color="auto"/>
            <w:left w:val="none" w:sz="0" w:space="0" w:color="auto"/>
            <w:bottom w:val="none" w:sz="0" w:space="0" w:color="auto"/>
            <w:right w:val="none" w:sz="0" w:space="0" w:color="auto"/>
          </w:divBdr>
        </w:div>
        <w:div w:id="797994803">
          <w:marLeft w:val="640"/>
          <w:marRight w:val="0"/>
          <w:marTop w:val="0"/>
          <w:marBottom w:val="0"/>
          <w:divBdr>
            <w:top w:val="none" w:sz="0" w:space="0" w:color="auto"/>
            <w:left w:val="none" w:sz="0" w:space="0" w:color="auto"/>
            <w:bottom w:val="none" w:sz="0" w:space="0" w:color="auto"/>
            <w:right w:val="none" w:sz="0" w:space="0" w:color="auto"/>
          </w:divBdr>
        </w:div>
        <w:div w:id="291642317">
          <w:marLeft w:val="640"/>
          <w:marRight w:val="0"/>
          <w:marTop w:val="0"/>
          <w:marBottom w:val="0"/>
          <w:divBdr>
            <w:top w:val="none" w:sz="0" w:space="0" w:color="auto"/>
            <w:left w:val="none" w:sz="0" w:space="0" w:color="auto"/>
            <w:bottom w:val="none" w:sz="0" w:space="0" w:color="auto"/>
            <w:right w:val="none" w:sz="0" w:space="0" w:color="auto"/>
          </w:divBdr>
        </w:div>
        <w:div w:id="589512637">
          <w:marLeft w:val="640"/>
          <w:marRight w:val="0"/>
          <w:marTop w:val="0"/>
          <w:marBottom w:val="0"/>
          <w:divBdr>
            <w:top w:val="none" w:sz="0" w:space="0" w:color="auto"/>
            <w:left w:val="none" w:sz="0" w:space="0" w:color="auto"/>
            <w:bottom w:val="none" w:sz="0" w:space="0" w:color="auto"/>
            <w:right w:val="none" w:sz="0" w:space="0" w:color="auto"/>
          </w:divBdr>
        </w:div>
        <w:div w:id="1446267685">
          <w:marLeft w:val="640"/>
          <w:marRight w:val="0"/>
          <w:marTop w:val="0"/>
          <w:marBottom w:val="0"/>
          <w:divBdr>
            <w:top w:val="none" w:sz="0" w:space="0" w:color="auto"/>
            <w:left w:val="none" w:sz="0" w:space="0" w:color="auto"/>
            <w:bottom w:val="none" w:sz="0" w:space="0" w:color="auto"/>
            <w:right w:val="none" w:sz="0" w:space="0" w:color="auto"/>
          </w:divBdr>
        </w:div>
        <w:div w:id="2008166639">
          <w:marLeft w:val="640"/>
          <w:marRight w:val="0"/>
          <w:marTop w:val="0"/>
          <w:marBottom w:val="0"/>
          <w:divBdr>
            <w:top w:val="none" w:sz="0" w:space="0" w:color="auto"/>
            <w:left w:val="none" w:sz="0" w:space="0" w:color="auto"/>
            <w:bottom w:val="none" w:sz="0" w:space="0" w:color="auto"/>
            <w:right w:val="none" w:sz="0" w:space="0" w:color="auto"/>
          </w:divBdr>
        </w:div>
        <w:div w:id="1232690538">
          <w:marLeft w:val="640"/>
          <w:marRight w:val="0"/>
          <w:marTop w:val="0"/>
          <w:marBottom w:val="0"/>
          <w:divBdr>
            <w:top w:val="none" w:sz="0" w:space="0" w:color="auto"/>
            <w:left w:val="none" w:sz="0" w:space="0" w:color="auto"/>
            <w:bottom w:val="none" w:sz="0" w:space="0" w:color="auto"/>
            <w:right w:val="none" w:sz="0" w:space="0" w:color="auto"/>
          </w:divBdr>
        </w:div>
        <w:div w:id="1372801317">
          <w:marLeft w:val="640"/>
          <w:marRight w:val="0"/>
          <w:marTop w:val="0"/>
          <w:marBottom w:val="0"/>
          <w:divBdr>
            <w:top w:val="none" w:sz="0" w:space="0" w:color="auto"/>
            <w:left w:val="none" w:sz="0" w:space="0" w:color="auto"/>
            <w:bottom w:val="none" w:sz="0" w:space="0" w:color="auto"/>
            <w:right w:val="none" w:sz="0" w:space="0" w:color="auto"/>
          </w:divBdr>
        </w:div>
        <w:div w:id="596331700">
          <w:marLeft w:val="640"/>
          <w:marRight w:val="0"/>
          <w:marTop w:val="0"/>
          <w:marBottom w:val="0"/>
          <w:divBdr>
            <w:top w:val="none" w:sz="0" w:space="0" w:color="auto"/>
            <w:left w:val="none" w:sz="0" w:space="0" w:color="auto"/>
            <w:bottom w:val="none" w:sz="0" w:space="0" w:color="auto"/>
            <w:right w:val="none" w:sz="0" w:space="0" w:color="auto"/>
          </w:divBdr>
        </w:div>
        <w:div w:id="1164470540">
          <w:marLeft w:val="640"/>
          <w:marRight w:val="0"/>
          <w:marTop w:val="0"/>
          <w:marBottom w:val="0"/>
          <w:divBdr>
            <w:top w:val="none" w:sz="0" w:space="0" w:color="auto"/>
            <w:left w:val="none" w:sz="0" w:space="0" w:color="auto"/>
            <w:bottom w:val="none" w:sz="0" w:space="0" w:color="auto"/>
            <w:right w:val="none" w:sz="0" w:space="0" w:color="auto"/>
          </w:divBdr>
        </w:div>
        <w:div w:id="485980623">
          <w:marLeft w:val="640"/>
          <w:marRight w:val="0"/>
          <w:marTop w:val="0"/>
          <w:marBottom w:val="0"/>
          <w:divBdr>
            <w:top w:val="none" w:sz="0" w:space="0" w:color="auto"/>
            <w:left w:val="none" w:sz="0" w:space="0" w:color="auto"/>
            <w:bottom w:val="none" w:sz="0" w:space="0" w:color="auto"/>
            <w:right w:val="none" w:sz="0" w:space="0" w:color="auto"/>
          </w:divBdr>
        </w:div>
        <w:div w:id="664671775">
          <w:marLeft w:val="640"/>
          <w:marRight w:val="0"/>
          <w:marTop w:val="0"/>
          <w:marBottom w:val="0"/>
          <w:divBdr>
            <w:top w:val="none" w:sz="0" w:space="0" w:color="auto"/>
            <w:left w:val="none" w:sz="0" w:space="0" w:color="auto"/>
            <w:bottom w:val="none" w:sz="0" w:space="0" w:color="auto"/>
            <w:right w:val="none" w:sz="0" w:space="0" w:color="auto"/>
          </w:divBdr>
        </w:div>
        <w:div w:id="996032334">
          <w:marLeft w:val="640"/>
          <w:marRight w:val="0"/>
          <w:marTop w:val="0"/>
          <w:marBottom w:val="0"/>
          <w:divBdr>
            <w:top w:val="none" w:sz="0" w:space="0" w:color="auto"/>
            <w:left w:val="none" w:sz="0" w:space="0" w:color="auto"/>
            <w:bottom w:val="none" w:sz="0" w:space="0" w:color="auto"/>
            <w:right w:val="none" w:sz="0" w:space="0" w:color="auto"/>
          </w:divBdr>
        </w:div>
        <w:div w:id="931934596">
          <w:marLeft w:val="640"/>
          <w:marRight w:val="0"/>
          <w:marTop w:val="0"/>
          <w:marBottom w:val="0"/>
          <w:divBdr>
            <w:top w:val="none" w:sz="0" w:space="0" w:color="auto"/>
            <w:left w:val="none" w:sz="0" w:space="0" w:color="auto"/>
            <w:bottom w:val="none" w:sz="0" w:space="0" w:color="auto"/>
            <w:right w:val="none" w:sz="0" w:space="0" w:color="auto"/>
          </w:divBdr>
        </w:div>
        <w:div w:id="845173507">
          <w:marLeft w:val="640"/>
          <w:marRight w:val="0"/>
          <w:marTop w:val="0"/>
          <w:marBottom w:val="0"/>
          <w:divBdr>
            <w:top w:val="none" w:sz="0" w:space="0" w:color="auto"/>
            <w:left w:val="none" w:sz="0" w:space="0" w:color="auto"/>
            <w:bottom w:val="none" w:sz="0" w:space="0" w:color="auto"/>
            <w:right w:val="none" w:sz="0" w:space="0" w:color="auto"/>
          </w:divBdr>
        </w:div>
        <w:div w:id="968898909">
          <w:marLeft w:val="640"/>
          <w:marRight w:val="0"/>
          <w:marTop w:val="0"/>
          <w:marBottom w:val="0"/>
          <w:divBdr>
            <w:top w:val="none" w:sz="0" w:space="0" w:color="auto"/>
            <w:left w:val="none" w:sz="0" w:space="0" w:color="auto"/>
            <w:bottom w:val="none" w:sz="0" w:space="0" w:color="auto"/>
            <w:right w:val="none" w:sz="0" w:space="0" w:color="auto"/>
          </w:divBdr>
        </w:div>
        <w:div w:id="1208295658">
          <w:marLeft w:val="640"/>
          <w:marRight w:val="0"/>
          <w:marTop w:val="0"/>
          <w:marBottom w:val="0"/>
          <w:divBdr>
            <w:top w:val="none" w:sz="0" w:space="0" w:color="auto"/>
            <w:left w:val="none" w:sz="0" w:space="0" w:color="auto"/>
            <w:bottom w:val="none" w:sz="0" w:space="0" w:color="auto"/>
            <w:right w:val="none" w:sz="0" w:space="0" w:color="auto"/>
          </w:divBdr>
        </w:div>
        <w:div w:id="1228301108">
          <w:marLeft w:val="640"/>
          <w:marRight w:val="0"/>
          <w:marTop w:val="0"/>
          <w:marBottom w:val="0"/>
          <w:divBdr>
            <w:top w:val="none" w:sz="0" w:space="0" w:color="auto"/>
            <w:left w:val="none" w:sz="0" w:space="0" w:color="auto"/>
            <w:bottom w:val="none" w:sz="0" w:space="0" w:color="auto"/>
            <w:right w:val="none" w:sz="0" w:space="0" w:color="auto"/>
          </w:divBdr>
        </w:div>
        <w:div w:id="1739283545">
          <w:marLeft w:val="640"/>
          <w:marRight w:val="0"/>
          <w:marTop w:val="0"/>
          <w:marBottom w:val="0"/>
          <w:divBdr>
            <w:top w:val="none" w:sz="0" w:space="0" w:color="auto"/>
            <w:left w:val="none" w:sz="0" w:space="0" w:color="auto"/>
            <w:bottom w:val="none" w:sz="0" w:space="0" w:color="auto"/>
            <w:right w:val="none" w:sz="0" w:space="0" w:color="auto"/>
          </w:divBdr>
        </w:div>
        <w:div w:id="2028217031">
          <w:marLeft w:val="640"/>
          <w:marRight w:val="0"/>
          <w:marTop w:val="0"/>
          <w:marBottom w:val="0"/>
          <w:divBdr>
            <w:top w:val="none" w:sz="0" w:space="0" w:color="auto"/>
            <w:left w:val="none" w:sz="0" w:space="0" w:color="auto"/>
            <w:bottom w:val="none" w:sz="0" w:space="0" w:color="auto"/>
            <w:right w:val="none" w:sz="0" w:space="0" w:color="auto"/>
          </w:divBdr>
        </w:div>
        <w:div w:id="1151286013">
          <w:marLeft w:val="640"/>
          <w:marRight w:val="0"/>
          <w:marTop w:val="0"/>
          <w:marBottom w:val="0"/>
          <w:divBdr>
            <w:top w:val="none" w:sz="0" w:space="0" w:color="auto"/>
            <w:left w:val="none" w:sz="0" w:space="0" w:color="auto"/>
            <w:bottom w:val="none" w:sz="0" w:space="0" w:color="auto"/>
            <w:right w:val="none" w:sz="0" w:space="0" w:color="auto"/>
          </w:divBdr>
        </w:div>
        <w:div w:id="413474635">
          <w:marLeft w:val="640"/>
          <w:marRight w:val="0"/>
          <w:marTop w:val="0"/>
          <w:marBottom w:val="0"/>
          <w:divBdr>
            <w:top w:val="none" w:sz="0" w:space="0" w:color="auto"/>
            <w:left w:val="none" w:sz="0" w:space="0" w:color="auto"/>
            <w:bottom w:val="none" w:sz="0" w:space="0" w:color="auto"/>
            <w:right w:val="none" w:sz="0" w:space="0" w:color="auto"/>
          </w:divBdr>
        </w:div>
        <w:div w:id="54514531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587035F-4A74-456F-A30D-A616249FEA18}"/>
      </w:docPartPr>
      <w:docPartBody>
        <w:p w:rsidR="00BF3C39" w:rsidRDefault="00CF72CB">
          <w:r w:rsidRPr="00741C86">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CB"/>
    <w:rsid w:val="0015770D"/>
    <w:rsid w:val="006D7CD2"/>
    <w:rsid w:val="008F1073"/>
    <w:rsid w:val="00BF3C39"/>
    <w:rsid w:val="00CF72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C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A3F632-9185-493D-9628-92403045836A}">
  <we:reference id="wa104382081" version="1.55.1.0" store="es-HN" storeType="OMEX"/>
  <we:alternateReferences>
    <we:reference id="wa104382081" version="1.55.1.0" store="wa104382081" storeType="OMEX"/>
  </we:alternateReferences>
  <we:properties>
    <we:property name="MENDELEY_CITATIONS" value="[{&quot;citationID&quot;:&quot;MENDELEY_CITATION_7247ed69-2a34-46c9-8d15-a27c9b6ed147&quot;,&quot;properties&quot;:{&quot;noteIndex&quot;:0},&quot;isEdited&quot;:false,&quot;manualOverride&quot;:{&quot;isManuallyOverridden&quot;:false,&quot;citeprocText&quot;:&quot;(1,2)&quot;,&quot;manualOverrideText&quot;:&quot;&quot;},&quot;citationTag&quot;:&quot;MENDELEY_CITATION_v3_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&quot;,&quot;citationItems&quot;:[{&quot;id&quot;:&quot;ddb9ffcd-c888-3496-b220-dc7a025f1cb8&quot;,&quot;itemData&quot;:{&quot;type&quot;:&quot;article&quot;,&quot;id&quot;:&quot;ddb9ffcd-c888-3496-b220-dc7a025f1cb8&quot;,&quot;title&quot;:&quot;Managing COVID-19 in resource-limited settings: Critical care considerations&quot;,&quot;author&quot;:[{&quot;family&quot;:&quot;Siow&quot;,&quot;given&quot;:&quot;Wen Ting&quot;,&quot;parse-names&quot;:false,&quot;dropping-particle&quot;:&quot;&quot;,&quot;non-dropping-particle&quot;:&quot;&quot;},{&quot;family&quot;:&quot;Liew&quot;,&quot;given&quot;:&quot;Mei Fong&quot;,&quot;parse-names&quot;:false,&quot;dropping-particle&quot;:&quot;&quot;,&quot;non-dropping-particle&quot;:&quot;&quot;},{&quot;family&quot;:&quot;Shrestha&quot;,&quot;given&quot;:&quot;Babu Raja&quot;,&quot;parse-names&quot;:false,&quot;dropping-particle&quot;:&quot;&quot;,&quot;non-dropping-particle&quot;:&quot;&quot;},{&quot;family&quot;:&quot;Muchtar&quot;,&quot;given&quot;:&quot;Faisal&quot;,&quot;parse-names&quot;:false,&quot;dropping-particle&quot;:&quot;&quot;,&quot;non-dropping-particle&quot;:&quot;&quot;},{&quot;family&quot;:&quot;See&quot;,&quot;given&quot;:&quot;Kay Choong&quot;,&quot;parse-names&quot;:false,&quot;dropping-particle&quot;:&quot;&quot;,&quot;non-dropping-particle&quot;:&quot;&quot;}],&quot;container-title&quot;:&quot;Critical Care&quot;,&quot;container-title-short&quot;:&quot;Crit Care&quot;,&quot;DOI&quot;:&quot;10.1186/s13054-020-02890-x&quot;,&quot;ISSN&quot;:&quot;1466609X&quot;,&quot;PMID&quot;:&quot;32321566&quot;,&quot;issued&quot;:{&quot;date-parts&quot;:[[2020,4,22]]},&quot;page&quot;:&quot;167&quot;,&quot;publisher&quot;:&quot;BioMed Central Ltd.&quot;,&quot;volume&quot;:&quot;24&quot;},&quot;isTemporary&quot;:false},{&quot;id&quot;:&quot;34a439df-acc4-3749-ba71-9950925f9e49&quot;,&quot;itemData&quot;:{&quot;type&quot;:&quot;article&quot;,&quot;id&quot;:&quot;34a439df-acc4-3749-ba71-9950925f9e49&quot;,&quot;title&quot;:&quot;Clinical ethics recommendations for the allocation of intensive care treatments in exceptional, resource-limited circumstances: The Italian perspective during the COVID-19 epidemic&quot;,&quot;author&quot;:[{&quot;family&quot;:&quot;Vergano&quot;,&quot;given&quot;:&quot;Marco&quot;,&quot;parse-names&quot;:false,&quot;dropping-particle&quot;:&quot;&quot;,&quot;non-dropping-particle&quot;:&quot;&quot;},{&quot;family&quot;:&quot;Bertolini&quot;,&quot;given&quot;:&quot;Guido&quot;,&quot;parse-names&quot;:false,&quot;dropping-particle&quot;:&quot;&quot;,&quot;non-dropping-particle&quot;:&quot;&quot;},{&quot;family&quot;:&quot;Giannini&quot;,&quot;given&quot;:&quot;Alberto&quot;,&quot;parse-names&quot;:false,&quot;dropping-particle&quot;:&quot;&quot;,&quot;non-dropping-particle&quot;:&quot;&quot;},{&quot;family&quot;:&quot;Gristina&quot;,&quot;given&quot;:&quot;Giuseppe R.&quot;,&quot;parse-names&quot;:false,&quot;dropping-particle&quot;:&quot;&quot;,&quot;non-dropping-particle&quot;:&quot;&quot;},{&quot;family&quot;:&quot;Livigni&quot;,&quot;given&quot;:&quot;Sergio&quot;,&quot;parse-names&quot;:false,&quot;dropping-particle&quot;:&quot;&quot;,&quot;non-dropping-particle&quot;:&quot;&quot;},{&quot;family&quot;:&quot;Mistraletti&quot;,&quot;given&quot;:&quot;Giovanni&quot;,&quot;parse-names&quot;:false,&quot;dropping-particle&quot;:&quot;&quot;,&quot;non-dropping-particle&quot;:&quot;&quot;},{&quot;family&quot;:&quot;Riccioni&quot;,&quot;given&quot;:&quot;Luigi&quot;,&quot;parse-names&quot;:false,&quot;dropping-particle&quot;:&quot;&quot;,&quot;non-dropping-particle&quot;:&quot;&quot;},{&quot;family&quot;:&quot;Petrini&quot;,&quot;given&quot;:&quot;Flavia&quot;,&quot;parse-names&quot;:false,&quot;dropping-particle&quot;:&quot;&quot;,&quot;non-dropping-particle&quot;:&quot;&quot;}],&quot;container-title&quot;:&quot;Critical Care&quot;,&quot;container-title-short&quot;:&quot;Crit Care&quot;,&quot;DOI&quot;:&quot;10.1186/s13054-020-02891-w&quot;,&quot;ISSN&quot;:&quot;1466609X&quot;,&quot;PMID&quot;:&quot;32321562&quot;,&quot;issued&quot;:{&quot;date-parts&quot;:[[2020,4,22]]},&quot;page&quot;:&quot;165&quot;,&quot;publisher&quot;:&quot;BioMed Central Ltd.&quot;,&quot;volume&quot;:&quot;24&quot;},&quot;isTemporary&quot;:false}]},{&quot;citationID&quot;:&quot;MENDELEY_CITATION_2d7c461b-e13f-43ac-b1cd-6eecbff0b3d9&quot;,&quot;properties&quot;:{&quot;noteIndex&quot;:0},&quot;isEdited&quot;:false,&quot;manualOverride&quot;:{&quot;citeprocText&quot;:&quot;(3)&quot;,&quot;isManuallyOverridden&quot;:false,&quot;manualOverrideText&quot;:&quot;&quot;},&quot;citationTag&quot;:&quot;MENDELEY_CITATION_v3_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&quot;,&quot;citationItems&quot;:[{&quot;id&quot;:&quot;ecda5ea5-ff6e-398f-9f1c-073f2015e7ac&quot;,&quot;itemData&quot;:{&quot;DOI&quot;:&quot;10.2807/1560-7917.ES.2020.25.13.2000323&quot;,&quot;ISSN&quot;:&quot;15607917&quot;,&quot;PMID&quot;:&quot;32265003&quot;,&quot;abstract&quot;:&quot;European healthcare systems face extreme pressure from coronavirus disease (COVID-19). We relate country-specific accumulated COVID-19 deaths (intensity approach) and active COVID-19 cases (magnitude approach) to measures of healthcare system capacity: hospital beds, healthcare workers and healthcare expenditure. Modelled by the intensity approach with a composite measure for healthcare capacity, the countries experiencing the highest pressure on 25 March 2020 - relative to Italy on 11 March - were Italy, Spain, the Netherlands and France (www.covid-hcpressure.org).&quot;,&quot;author&quot;:[{&quot;dropping-particle&quot;:&quot;&quot;,&quot;family&quot;:&quot;Verelst&quot;,&quot;given&quot;:&quot;Frederik&quot;,&quot;non-dropping-particle&quot;:&quot;&quot;,&quot;parse-names&quot;:false,&quot;suffix&quot;:&quot;&quot;},{&quot;dropping-particle&quot;:&quot;&quot;,&quot;family&quot;:&quot;Kuylen&quot;,&quot;given&quot;:&quot;Elise&quot;,&quot;non-dropping-particle&quot;:&quot;&quot;,&quot;parse-names&quot;:false,&quot;suffix&quot;:&quot;&quot;},{&quot;dropping-particle&quot;:&quot;&quot;,&quot;family&quot;:&quot;Beutels&quot;,&quot;given&quot;:&quot;Philippe&quot;,&quot;non-dropping-particle&quot;:&quot;&quot;,&quot;parse-names&quot;:false,&quot;suffix&quot;:&quot;&quot;}],&quot;container-title&quot;:&quot;Eurosurveillance&quot;,&quot;id&quot;:&quot;ecda5ea5-ff6e-398f-9f1c-073f2015e7ac&quot;,&quot;issue&quot;:&quot;13&quot;,&quot;issued&quot;:{&quot;date-parts&quot;:[[&quot;2020&quot;,&quot;4&quot;,&quot;2&quot;]]},&quot;publisher&quot;:&quot;European Centre for Disease Prevention and Control (ECDC)&quot;,&quot;title&quot;:&quot;Indications for healthcare surge capacity in European countries facing an exponential increase in coronavirus disease (COVID-19) cases, March 2020&quot;,&quot;type&quot;:&quot;article-journal&quot;,&quot;volume&quot;:&quot;25&quot;,&quot;container-title-short&quot;:&quot;&quot;},&quot;uris&quot;:[&quot;http://www.mendeley.com/documents/?uuid=ecda5ea5-ff6e-398f-9f1c-073f2015e7ac&quot;],&quot;isTemporary&quot;:false,&quot;legacyDesktopId&quot;:&quot;ecda5ea5-ff6e-398f-9f1c-073f2015e7ac&quot;}]},{&quot;citationID&quot;:&quot;MENDELEY_CITATION_b1c337da-ba6e-4241-a881-e4ec3544eeec&quot;,&quot;properties&quot;:{&quot;noteIndex&quot;:0},&quot;isEdited&quot;:false,&quot;manualOverride&quot;:{&quot;citeprocText&quot;:&quot;(4)&quot;,&quot;isManuallyOverridden&quot;:false,&quot;manualOverrideText&quot;:&quot;&quot;},&quot;citationTag&quot;:&quot;MENDELEY_CITATION_v3_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&quot;,&quot;citationItems&quot;:[{&quot;id&quot;:&quot;b3f159f7-7bc1-35ad-9de9-9fe849394729&quot;,&quot;itemData&quot;:{&quot;author&quot;:[{&quot;dropping-particle&quot;:&quot;&quot;,&quot;family&quot;:&quot;Emanuel&quot;,&quot;given&quot;:&quot;Ezekiel J&quot;,&quot;non-dropping-particle&quot;:&quot;&quot;,&quot;parse-names&quot;:false,&quot;suffix&quot;:&quot;&quot;},{&quot;dropping-particle&quot;:&quot;&quot;,&quot;family&quot;:&quot;Upshur&quot;,&quot;given&quot;:&quot;Ross&quot;,&quot;non-dropping-particle&quot;:&quot;&quot;,&quot;parse-names&quot;:false,&quot;suffix&quot;:&quot;&quot;},{&quot;dropping-particle&quot;:&quot;&quot;,&quot;family&quot;:&quot;Thome&quot;,&quot;given&quot;:&quot;Beatriz&quot;,&quot;non-dropping-particle&quot;:&quot;&quot;,&quot;parse-names&quot;:false,&quot;suffix&quot;:&quot;&quot;},{&quot;dropping-particle&quot;:&quot;&quot;,&quot;family&quot;:&quot;Parker&quot;,&quot;given&quot;:&quot;Michael&quot;,&quot;non-dropping-particle&quot;:&quot;&quot;,&quot;parse-names&quot;:false,&quot;suffix&quot;:&quot;&quot;},{&quot;dropping-particle&quot;:&quot;&quot;,&quot;family&quot;:&quot;Glickman&quot;,&quot;given&quot;:&quot;Aaron&quot;,&quot;non-dropping-particle&quot;:&quot;&quot;,&quot;parse-names&quot;:false,&quot;suffix&quot;:&quot;&quot;},{&quot;dropping-particle&quot;:&quot;&quot;,&quot;family&quot;:&quot;Zhang&quot;,&quot;given&quot;:&quot;Cathy&quot;,&quot;non-dropping-particle&quot;:&quot;&quot;,&quot;parse-names&quot;:false,&quot;suffix&quot;:&quot;&quot;},{&quot;dropping-particle&quot;:&quot;&quot;,&quot;family&quot;:&quot;Boyle&quot;,&quot;given&quot;:&quot;Connor&quot;,&quot;non-dropping-particle&quot;:&quot;&quot;,&quot;parse-names&quot;:false,&quot;suffix&quot;:&quot;&quot;},{&quot;dropping-particle&quot;:&quot;&quot;,&quot;family&quot;:&quot;Smith&quot;,&quot;given&quot;:&quot;Maxwell&quot;,&quot;non-dropping-particle&quot;:&quot;&quot;,&quot;parse-names&quot;:false,&quot;suffix&quot;:&quot;&quot;},{&quot;dropping-particle&quot;:&quot;&quot;,&quot;family&quot;:&quot;Phillips&quot;,&quot;given&quot;:&quot;James P&quot;,&quot;non-dropping-particle&quot;:&quot;&quot;,&quot;parse-names&quot;:false,&quot;suffix&quot;:&quot;&quot;}],&quot;container-title&quot;:&quot;The New England Journal of Medicine&quot;,&quot;id&quot;:&quot;b3f159f7-7bc1-35ad-9de9-9fe849394729&quot;,&quot;issue&quot;:&quot;21&quot;,&quot;issued&quot;:{&quot;date-parts&quot;:[[&quot;2020&quot;]]},&quot;page&quot;:&quot;2049-2053&quot;,&quot;title&quot;:&quot;Fair Allocation of Scarce Medical Resources in the Time of Covid-19&quot;,&quot;type&quot;:&quot;article-journal&quot;,&quot;volume&quot;:&quot;382&quot;,&quot;container-title-short&quot;:&quot;N Engl J Med&quot;},&quot;uris&quot;:[&quot;http://www.mendeley.com/documents/?uuid=b3f159f7-7bc1-35ad-9de9-9fe849394729&quot;],&quot;isTemporary&quot;:false,&quot;legacyDesktopId&quot;:&quot;b3f159f7-7bc1-35ad-9de9-9fe849394729&quot;}]},{&quot;citationID&quot;:&quot;MENDELEY_CITATION_ee6d1108-bbcb-4a85-a2f4-6ca8c0c79f8b&quot;,&quot;properties&quot;:{&quot;noteIndex&quot;:0},&quot;isEdited&quot;:false,&quot;manualOverride&quot;:{&quot;citeprocText&quot;:&quot;(5)&quot;,&quot;isManuallyOverridden&quot;:false,&quot;manualOverrideText&quot;:&quot;&quot;},&quot;citationTag&quot;:&quot;MENDELEY_CITATION_v3_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&quot;,&quot;citationItems&quot;:[{&quot;id&quot;:&quot;5e3d9258-b49f-32ea-927e-8481eab7c234&quot;,&quot;itemData&quot;:{&quot;author&quot;:[{&quot;dropping-particle&quot;:&quot;&quot;,&quot;family&quot;:&quot;Yang&quot;,&quot;given&quot;:&quot;Xiaobo&quot;,&quot;non-dropping-particle&quot;:&quot;&quot;,&quot;parse-names&quot;:false,&quot;suffix&quot;:&quot;&quot;},{&quot;dropping-particle&quot;:&quot;&quot;,&quot;family&quot;:&quot;Yu&quot;,&quot;given&quot;:&quot;Yuan&quot;,&quot;non-dropping-particle&quot;:&quot;&quot;,&quot;parse-names&quot;:false,&quot;suffix&quot;:&quot;&quot;},{&quot;dropping-particle&quot;:&quot;&quot;,&quot;family&quot;:&quot;Xu&quot;,&quot;given&quot;:&quot;Jiqian&quot;,&quot;non-dropping-particle&quot;:&quot;&quot;,&quot;parse-names&quot;:false,&quot;suffix&quot;:&quot;&quot;},{&quot;dropping-particle&quot;:&quot;&quot;,&quot;family&quot;:&quot;Shu&quot;,&quot;given&quot;:&quot;Huaqing&quot;,&quot;non-dropping-particle&quot;:&quot;&quot;,&quot;parse-names&quot;:false,&quot;suffix&quot;:&quot;&quot;},{&quot;dropping-particle&quot;:&quot;&quot;,&quot;family&quot;:&quot;Xia&quot;,&quot;given&quot;:&quot;Jia'an&quot;,&quot;non-dropping-particle&quot;:&quot;&quot;,&quot;parse-names&quot;:false,&quot;suffix&quot;:&quot;&quot;},{&quot;dropping-particle&quot;:&quot;&quot;,&quot;family&quot;:&quot;Liu&quot;,&quot;given&quot;:&quot;Hong&quot;,&quot;non-dropping-particle&quot;:&quot;&quot;,&quot;parse-names&quot;:false,&quot;suffix&quot;:&quot;&quot;},{&quot;dropping-particle&quot;:&quot;&quot;,&quot;family&quot;:&quot;Wu&quot;,&quot;given&quot;:&quot;Yongran&quot;,&quot;non-dropping-particle&quot;:&quot;&quot;,&quot;parse-names&quot;:false,&quot;suffix&quot;:&quot;&quot;},{&quot;dropping-particle&quot;:&quot;&quot;,&quot;family&quot;:&quot;Zhang&quot;,&quot;given&quot;:&quot;Lu&quot;,&quot;non-dropping-particle&quot;:&quot;&quot;,&quot;parse-names&quot;:false,&quot;suffix&quot;:&quot;&quot;},{&quot;dropping-particle&quot;:&quot;&quot;,&quot;family&quot;:&quot;Yu&quot;,&quot;given&quot;:&quot;Zhui&quot;,&quot;non-dropping-particle&quot;:&quot;&quot;,&quot;parse-names&quot;:false,&quot;suffix&quot;:&quot;&quot;},{&quot;dropping-particle&quot;:&quot;&quot;,&quot;family&quot;:&quot;Fang&quot;,&quot;given&quot;:&quot;Minghao&quot;,&quot;non-dropping-particle&quot;:&quot;&quot;,&quot;parse-names&quot;:false,&quot;suffix&quot;:&quot;&quot;},{&quot;dropping-particle&quot;:&quot;&quot;,&quot;family&quot;:&quot;Yu&quot;,&quot;given&quot;:&quot;Ting&quot;,&quot;non-dropping-particle&quot;:&quot;&quot;,&quot;parse-names&quot;:false,&quot;suffix&quot;:&quot;&quot;},{&quot;dropping-particle&quot;:&quot;&quot;,&quot;family&quot;:&quot;Wang&quot;,&quot;given&quot;:&quot;Yaxin&quot;,&quot;non-dropping-particle&quot;:&quot;&quot;,&quot;parse-names&quot;:false,&quot;suffix&quot;:&quot;&quot;},{&quot;dropping-particle&quot;:&quot;&quot;,&quot;family&quot;:&quot;Pan&quot;,&quot;given&quot;:&quot;Shangwen&quot;,&quot;non-dropping-particle&quot;:&quot;&quot;,&quot;parse-names&quot;:false,&quot;suffix&quot;:&quot;&quot;},{&quot;dropping-particle&quot;:&quot;&quot;,&quot;family&quot;:&quot;Zou&quot;,&quot;given&quot;:&quot;Xiaojing&quot;,&quot;non-dropping-particle&quot;:&quot;&quot;,&quot;parse-names&quot;:false,&quot;suffix&quot;:&quot;&quot;},{&quot;dropping-particle&quot;:&quot;&quot;,&quot;family&quot;:&quot;Yuan&quot;,&quot;given&quot;:&quot;Shiying&quot;,&quot;non-dropping-particle&quot;:&quot;&quot;,&quot;parse-names&quot;:false,&quot;suffix&quot;:&quot;&quot;},{&quot;dropping-particle&quot;:&quot;&quot;,&quot;family&quot;:&quot;Shang&quot;,&quot;given&quot;:&quot;You&quot;,&quot;non-dropping-particle&quot;:&quot;&quot;,&quot;parse-names&quot;:false,&quot;suffix&quot;:&quot;&quot;}],&quot;container-title&quot;:&quot;Lancet Respiratory Medicine&quot;,&quot;id&quot;:&quot;5e3d9258-b49f-32ea-927e-8481eab7c234&quot;,&quot;issued&quot;:{&quot;date-parts&quot;:[[&quot;2020&quot;]]},&quot;note&quot;:&quot;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quot;,&quot;page&quot;:&quot;475-481&quot;,&quot;title&quot;:&quot;Clinical course and outcomes of critically ill patients with SARS-CoV-2 pneumonia in Wuhan, China: a single-centered, retrospective, observational study&quot;,&quot;type&quot;:&quot;article-journal&quot;,&quot;volume&quot;:&quot;8&quot;,&quot;container-title-short&quot;:&quot;&quot;},&quot;uris&quot;:[&quot;http://www.mendeley.com/documents/?uuid=c76bfa83-f26d-4336-a445-9fd8d8063c16&quot;],&quot;isTemporary&quot;:false,&quot;legacyDesktopId&quot;:&quot;c76bfa83-f26d-4336-a445-9fd8d8063c16&quot;}]},{&quot;citationID&quot;:&quot;MENDELEY_CITATION_d556f94c-2585-49b1-89ff-f77a46bab697&quot;,&quot;properties&quot;:{&quot;noteIndex&quot;:0},&quot;isEdited&quot;:false,&quot;manualOverride&quot;:{&quot;citeprocText&quot;:&quot;(6)&quot;,&quot;isManuallyOverridden&quot;:false,&quot;manualOverrideText&quot;:&quot;&quot;},&quot;citationTag&quot;:&quot;MENDELEY_CITATION_v3_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&quot;,&quot;citationItems&quot;:[{&quot;id&quot;:&quot;f4a8f49e-db8e-3f64-9a37-1297dc3140b6&quot;,&quot;itemData&quot;:{&quot;DOI&quot;:&quot;10.1111/bph.15207&quot;,&quot;ISSN&quot;:&quot;14765381&quot;,&quot;PMID&quot;:&quot;32698249&quot;,&quot;abstract&quot;:&quot;Many countries have been affected by the worldwide outbreak of COVID-19. Among Western countries, Italy has been particularly hit at the beginning of the pandemic, immediately after China. In Italy and elsewhere, women seem to be less affected than men by severe/fatal COVID-19 infection, regardless of their age. Although women and men are affected differently by this infection, very few studies consider different therapeutic approaches for the two sexes. Understanding the mechanisms underlying these differences may help to find appropriate and sex specific therapies. Here, we consider that other mechanisms are involved to explain this difference, in addition to the protection attributable to oestrogens. Several X-linked genes (such as ACE2) and Y-linked genes (SRY and SOX9) may explain sex differences. Cardiovascular comorbidities are among the major enhancers of virus lethality. In addition, the number of sex-independent, non-genetic factors that can change susceptibility and mortality is enormous, and many other factors should be considered, including gender and cultural habits in different countries.&quot;,&quot;author&quot;:[{&quot;dropping-particle&quot;:&quot;&quot;,&quot;family&quot;:&quot;Penna&quot;,&quot;given&quot;:&quot;Claudia&quot;,&quot;non-dropping-particle&quot;:&quot;&quot;,&quot;parse-names&quot;:false,&quot;suffix&quot;:&quot;&quot;},{&quot;dropping-particle&quot;:&quot;&quot;,&quot;family&quot;:&quot;Mercurio&quot;,&quot;given&quot;:&quot;Valentina&quot;,&quot;non-dropping-particle&quot;:&quot;&quot;,&quot;parse-names&quot;:false,&quot;suffix&quot;:&quot;&quot;},{&quot;dropping-particle&quot;:&quot;&quot;,&quot;family&quot;:&quot;Tocchetti&quot;,&quot;given&quot;:&quot;Carlo G.&quot;,&quot;non-dropping-particle&quot;:&quot;&quot;,&quot;parse-names&quot;:false,&quot;suffix&quot;:&quot;&quot;},{&quot;dropping-particle&quot;:&quot;&quot;,&quot;family&quot;:&quot;Pagliaro&quot;,&quot;given&quot;:&quot;Pasquale&quot;,&quot;non-dropping-particle&quot;:&quot;&quot;,&quot;parse-names&quot;:false,&quot;suffix&quot;:&quot;&quot;}],&quot;container-title&quot;:&quot;British Journal of Pharmacology&quot;,&quot;id&quot;:&quot;f4a8f49e-db8e-3f64-9a37-1297dc3140b6&quot;,&quot;issue&quot;:&quot;19&quot;,&quot;issued&quot;:{&quot;date-parts&quot;:[[&quot;2020&quot;]]},&quot;page&quot;:&quot;4375-4385&quot;,&quot;title&quot;:&quot;Sex-related differences in COVID-19 lethality&quot;,&quot;type&quot;:&quot;article-journal&quot;,&quot;volume&quot;:&quot;177&quot;,&quot;container-title-short&quot;:&quot;Br J Pharmacol&quot;},&quot;uris&quot;:[&quot;http://www.mendeley.com/documents/?uuid=e8f63d65-a6db-480d-bd25-14580db71e96&quot;],&quot;isTemporary&quot;:false,&quot;legacyDesktopId&quot;:&quot;e8f63d65-a6db-480d-bd25-14580db71e96&quot;}]},{&quot;citationID&quot;:&quot;MENDELEY_CITATION_a51f9522-3871-4c25-bb5c-2bcb83ef41e8&quot;,&quot;properties&quot;:{&quot;noteIndex&quot;:0},&quot;isEdited&quot;:false,&quot;manualOverride&quot;:{&quot;citeprocText&quot;:&quot;(7)&quot;,&quot;isManuallyOverridden&quot;:false,&quot;manualOverrideText&quot;:&quot;&quot;},&quot;citationTag&quot;:&quot;MENDELEY_CITATION_v3_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&quot;,&quot;citationItems&quot;:[{&quot;id&quot;:&quot;1498a8ff-b2d3-3864-ac69-d19c25198248&quot;,&quot;itemData&quot;:{&quot;DOI&quot;:&quot;10.1038/s41467-020-19741-6&quot;,&quot;ISSN&quot;:&quot;20411723&quot;,&quot;PMID&quot;:&quot;33298944&quot;,&quot;author&quot;:[{&quot;dropping-particle&quot;:&quot;&quot;,&quot;family&quot;:&quot;Peckham&quot;,&quot;given&quot;:&quot;Hannah&quot;,&quot;non-dropping-particle&quot;:&quot;&quot;,&quot;parse-names&quot;:false,&quot;suffix&quot;:&quot;&quot;},{&quot;dropping-particle&quot;:&quot;&quot;,&quot;family&quot;:&quot;Gruijter&quot;,&quot;given&quot;:&quot;Nina M.&quot;,&quot;non-dropping-particle&quot;:&quot;de&quot;,&quot;parse-names&quot;:false,&quot;suffix&quot;:&quot;&quot;},{&quot;dropping-particle&quot;:&quot;&quot;,&quot;family&quot;:&quot;Raine&quot;,&quot;given&quot;:&quot;Charles&quot;,&quot;non-dropping-particle&quot;:&quot;&quot;,&quot;parse-names&quot;:false,&quot;suffix&quot;:&quot;&quot;},{&quot;dropping-particle&quot;:&quot;&quot;,&quot;family&quot;:&quot;Radziszewska&quot;,&quot;given&quot;:&quot;Anna&quot;,&quot;non-dropping-particle&quot;:&quot;&quot;,&quot;parse-names&quot;:false,&quot;suffix&quot;:&quot;&quot;},{&quot;dropping-particle&quot;:&quot;&quot;,&quot;family&quot;:&quot;Ciurtin&quot;,&quot;given&quot;:&quot;Coziana&quot;,&quot;non-dropping-particle&quot;:&quot;&quot;,&quot;parse-names&quot;:false,&quot;suffix&quot;:&quot;&quot;},{&quot;dropping-particle&quot;:&quot;&quot;,&quot;family&quot;:&quot;Wedderburn&quot;,&quot;given&quot;:&quot;Lucy R.&quot;,&quot;non-dropping-particle&quot;:&quot;&quot;,&quot;parse-names&quot;:false,&quot;suffix&quot;:&quot;&quot;},{&quot;dropping-particle&quot;:&quot;&quot;,&quot;family&quot;:&quot;Rosser&quot;,&quot;given&quot;:&quot;Elizabeth C.&quot;,&quot;non-dropping-particle&quot;:&quot;&quot;,&quot;parse-names&quot;:false,&quot;suffix&quot;:&quot;&quot;},{&quot;dropping-particle&quot;:&quot;&quot;,&quot;family&quot;:&quot;Webb&quot;,&quot;given&quot;:&quot;Kate&quot;,&quot;non-dropping-particle&quot;:&quot;&quot;,&quot;parse-names&quot;:false,&quot;suffix&quot;:&quot;&quot;},{&quot;dropping-particle&quot;:&quot;&quot;,&quot;family&quot;:&quot;Deakin&quot;,&quot;given&quot;:&quot;Claire T.&quot;,&quot;non-dropping-particle&quot;:&quot;&quot;,&quot;parse-names&quot;:false,&quot;suffix&quot;:&quot;&quot;}],&quot;container-title&quot;:&quot;Nature Communications&quot;,&quot;id&quot;:&quot;1498a8ff-b2d3-3864-ac69-d19c25198248&quot;,&quot;issued&quot;:{&quot;date-parts&quot;:[[&quot;2020&quot;]]},&quot;note&quot;:&quot;XII. Anotaciones generales a Peckham, H., de Gruijter, N. M., Raine, C., Radziszewska, A., Ciurtin, C., Wedderburn, L. R., Rosser, E. C., Webb, K., &amp;amp; Deakin, C. T. (2020). Male sex identified by global COVID-19 meta-analysis as a risk factor for death and ITU admission. Nature Communications, 11(1), 1–10. https://doi.org/10.1038/s41467-020-19741-6\n\nRmk 1: el trabajo de Peckham et al. (2020), a partir de un meta-análisis de casos globales, verifica el siguiente resultado: &amp;quot;while there is no difference in the proportion of males and females with confirmed COVID-19, male patients have almost three times the odds of requiring intensive treatment unit admission and higher odds of death compared to females. Se verifica que el fenómeno constituye un fenómeno global.\n\nRmk 2 [Bibliografía adicional]: de acuerdo con el estudio de Singh et al. (2020). Gender-based disparities in COVID-19, existe la siguiente evidencia general: higher mortality among males as compared to females. It remains unclear if this disparity is due to gender differences in high-risk characteristics. Their study, showed that males have a higher risk for mortality, hospitalization and mechanical ventilation even when compared to a matched cohort of females with similar age, high-risk behavior and comorbidities. \n\n\n&quot;,&quot;page&quot;:&quot;6317&quot;,&quot;publisher&quot;:&quot;Springer US&quot;,&quot;title&quot;:&quot;Male sex identified by global COVID-19 meta-analysis as a risk factor for death and ITU admission&quot;,&quot;type&quot;:&quot;article-journal&quot;,&quot;volume&quot;:&quot;11&quot;,&quot;container-title-short&quot;:&quot;Nat Commun&quot;},&quot;uris&quot;:[&quot;http://www.mendeley.com/documents/?uuid=17e086e2-e90b-478b-b32d-d4060e2904d9&quot;],&quot;isTemporary&quot;:false,&quot;legacyDesktopId&quot;:&quot;17e086e2-e90b-478b-b32d-d4060e2904d9&quot;}]},{&quot;citationID&quot;:&quot;MENDELEY_CITATION_8f3966b4-2c94-4cfe-a343-0fe078f0ca47&quot;,&quot;properties&quot;:{&quot;noteIndex&quot;:0},&quot;isEdited&quot;:false,&quot;manualOverride&quot;:{&quot;isManuallyOverridden&quot;:false,&quot;citeprocText&quot;:&quot;(7,8)&quot;,&quot;manualOverrideText&quot;:&quot;&quot;},&quot;citationTag&quot;:&quot;MENDELEY_CITATION_v3_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&quot;,&quot;citationItems&quot;:[{&quot;id&quot;:&quot;1498a8ff-b2d3-3864-ac69-d19c25198248&quot;,&quot;itemData&quot;:{&quot;type&quot;:&quot;article-journal&quot;,&quot;id&quot;:&quot;1498a8ff-b2d3-3864-ac69-d19c25198248&quot;,&quot;title&quot;:&quot;Male sex identified by global COVID-19 meta-analysis as a risk factor for death and ITU admission&quot;,&quot;author&quot;:[{&quot;family&quot;:&quot;Peckham&quot;,&quot;given&quot;:&quot;Hannah&quot;,&quot;parse-names&quot;:false,&quot;dropping-particle&quot;:&quot;&quot;,&quot;non-dropping-particle&quot;:&quot;&quot;},{&quot;family&quot;:&quot;Gruijter&quot;,&quot;given&quot;:&quot;Nina M.&quot;,&quot;parse-names&quot;:false,&quot;dropping-particle&quot;:&quot;&quot;,&quot;non-dropping-particle&quot;:&quot;de&quot;},{&quot;family&quot;:&quot;Raine&quot;,&quot;given&quot;:&quot;Charles&quot;,&quot;parse-names&quot;:false,&quot;dropping-particle&quot;:&quot;&quot;,&quot;non-dropping-particle&quot;:&quot;&quot;},{&quot;family&quot;:&quot;Radziszewska&quot;,&quot;given&quot;:&quot;Anna&quot;,&quot;parse-names&quot;:false,&quot;dropping-particle&quot;:&quot;&quot;,&quot;non-dropping-particle&quot;:&quot;&quot;},{&quot;family&quot;:&quot;Ciurtin&quot;,&quot;given&quot;:&quot;Coziana&quot;,&quot;parse-names&quot;:false,&quot;dropping-particle&quot;:&quot;&quot;,&quot;non-dropping-particle&quot;:&quot;&quot;},{&quot;family&quot;:&quot;Wedderburn&quot;,&quot;given&quot;:&quot;Lucy R.&quot;,&quot;parse-names&quot;:false,&quot;dropping-particle&quot;:&quot;&quot;,&quot;non-dropping-particle&quot;:&quot;&quot;},{&quot;family&quot;:&quot;Rosser&quot;,&quot;given&quot;:&quot;Elizabeth C.&quot;,&quot;parse-names&quot;:false,&quot;dropping-particle&quot;:&quot;&quot;,&quot;non-dropping-particle&quot;:&quot;&quot;},{&quot;family&quot;:&quot;Webb&quot;,&quot;given&quot;:&quot;Kate&quot;,&quot;parse-names&quot;:false,&quot;dropping-particle&quot;:&quot;&quot;,&quot;non-dropping-particle&quot;:&quot;&quot;},{&quot;family&quot;:&quot;Deakin&quot;,&quot;given&quot;:&quot;Claire T.&quot;,&quot;parse-names&quot;:false,&quot;dropping-particle&quot;:&quot;&quot;,&quot;non-dropping-particle&quot;:&quot;&quot;}],&quot;container-title&quot;:&quot;Nature Communications&quot;,&quot;container-title-short&quot;:&quot;Nat Commun&quot;,&quot;DOI&quot;:&quot;10.1038/s41467-020-19741-6&quot;,&quot;ISSN&quot;:&quot;20411723&quot;,&quot;PMID&quot;:&quot;33298944&quot;,&quot;URL&quot;:&quot;http://dx.doi.org/10.1038/s41467-020-19741-6&quot;,&quot;issued&quot;:{&quot;date-parts&quot;:[[2020]]},&quot;page&quot;:&quot;6317&quot;,&quot;publisher&quot;:&quot;Springer US&quot;,&quot;volume&quot;:&quot;11&quot;},&quot;isTemporary&quot;:false},{&quot;id&quot;:&quot;e61055f9-3e92-3d04-9d28-a85d4a1e21da&quot;,&quot;itemData&quot;:{&quot;type&quot;:&quot;article-journal&quot;,&quot;id&quot;:&quot;e61055f9-3e92-3d04-9d28-a85d4a1e21da&quot;,&quot;title&quot;:&quot;Presenting Characteristics, Comorbidities, and Outcomes among 5700 Patients Hospitalized with COVID-19 in the New York City Area&quot;,&quot;author&quot;:[{&quot;family&quot;:&quot;Richardson&quot;,&quot;given&quot;:&quot;Safiya&quot;,&quot;parse-names&quot;:false,&quot;dropping-particle&quot;:&quot;&quot;,&quot;non-dropping-particle&quot;:&quot;&quot;},{&quot;family&quot;:&quot;Hirsch&quot;,&quot;given&quot;:&quot;Jamie S.&quot;,&quot;parse-names&quot;:false,&quot;dropping-particle&quot;:&quot;&quot;,&quot;non-dropping-particle&quot;:&quot;&quot;},{&quot;family&quot;:&quot;Narasimhan&quot;,&quot;given&quot;:&quot;Mangala&quot;,&quot;parse-names&quot;:false,&quot;dropping-particle&quot;:&quot;&quot;,&quot;non-dropping-particle&quot;:&quot;&quot;},{&quot;family&quot;:&quot;Crawford&quot;,&quot;given&quot;:&quot;James M.&quot;,&quot;parse-names&quot;:false,&quot;dropping-particle&quot;:&quot;&quot;,&quot;non-dropping-particle&quot;:&quot;&quot;},{&quot;family&quot;:&quot;McGinn&quot;,&quot;given&quot;:&quot;Thomas&quot;,&quot;parse-names&quot;:false,&quot;dropping-particle&quot;:&quot;&quot;,&quot;non-dropping-particle&quot;:&quot;&quot;},{&quot;family&quot;:&quot;Davidson&quot;,&quot;given&quot;:&quot;Karina W.&quot;,&quot;parse-names&quot;:false,&quot;dropping-particle&quot;:&quot;&quot;,&quot;non-dropping-particle&quot;:&quot;&quot;},{&quot;family&quot;:&quot;Barnaby&quot;,&quot;given&quot;:&quot;Douglas P.&quot;,&quot;parse-names&quot;:false,&quot;dropping-particle&quot;:&quot;&quot;,&quot;non-dropping-particle&quot;:&quot;&quot;},{&quot;family&quot;:&quot;Becker&quot;,&quot;given&quot;:&quot;Lance B.&quot;,&quot;parse-names&quot;:false,&quot;dropping-particle&quot;:&quot;&quot;,&quot;non-dropping-particle&quot;:&quot;&quot;},{&quot;family&quot;:&quot;Chelico&quot;,&quot;given&quot;:&quot;John D.&quot;,&quot;parse-names&quot;:false,&quot;dropping-particle&quot;:&quot;&quot;,&quot;non-dropping-particle&quot;:&quot;&quot;},{&quot;family&quot;:&quot;Cohen&quot;,&quot;given&quot;:&quot;Stuart L.&quot;,&quot;parse-names&quot;:false,&quot;dropping-particle&quot;:&quot;&quot;,&quot;non-dropping-particle&quot;:&quot;&quot;},{&quot;family&quot;:&quot;Cookingham&quot;,&quot;given&quot;:&quot;Jennifer&quot;,&quot;parse-names&quot;:false,&quot;dropping-particle&quot;:&quot;&quot;,&quot;non-dropping-particle&quot;:&quot;&quot;},{&quot;family&quot;:&quot;Coppa&quot;,&quot;given&quot;:&quot;Kevin&quot;,&quot;parse-names&quot;:false,&quot;dropping-particle&quot;:&quot;&quot;,&quot;non-dropping-particle&quot;:&quot;&quot;},{&quot;family&quot;:&quot;Diefenbach&quot;,&quot;given&quot;:&quot;Michael A.&quot;,&quot;parse-names&quot;:false,&quot;dropping-particle&quot;:&quot;&quot;,&quot;non-dropping-particle&quot;:&quot;&quot;},{&quot;family&quot;:&quot;Dominello&quot;,&quot;given&quot;:&quot;Andrew J.&quot;,&quot;parse-names&quot;:false,&quot;dropping-particle&quot;:&quot;&quot;,&quot;non-dropping-particle&quot;:&quot;&quot;},{&quot;family&quot;:&quot;Duer-Hefele&quot;,&quot;given&quot;:&quot;Joan&quot;,&quot;parse-names&quot;:false,&quot;dropping-particle&quot;:&quot;&quot;,&quot;non-dropping-particle&quot;:&quot;&quot;},{&quot;family&quot;:&quot;Falzon&quot;,&quot;given&quot;:&quot;Louise&quot;,&quot;parse-names&quot;:false,&quot;dropping-particle&quot;:&quot;&quot;,&quot;non-dropping-particle&quot;:&quot;&quot;},{&quot;family&quot;:&quot;Gitlin&quot;,&quot;given&quot;:&quot;Jordan&quot;,&quot;parse-names&quot;:false,&quot;dropping-particle&quot;:&quot;&quot;,&quot;non-dropping-particle&quot;:&quot;&quot;},{&quot;family&quot;:&quot;Hajizadeh&quot;,&quot;given&quot;:&quot;Negin&quot;,&quot;parse-names&quot;:false,&quot;dropping-particle&quot;:&quot;&quot;,&quot;non-dropping-particle&quot;:&quot;&quot;},{&quot;family&quot;:&quot;Harvin&quot;,&quot;given&quot;:&quot;Tiffany G.&quot;,&quot;parse-names&quot;:false,&quot;dropping-particle&quot;:&quot;&quot;,&quot;non-dropping-particle&quot;:&quot;&quot;},{&quot;family&quot;:&quot;Hirschwerk&quot;,&quot;given&quot;:&quot;David A.&quot;,&quot;parse-names&quot;:false,&quot;dropping-particle&quot;:&quot;&quot;,&quot;non-dropping-particle&quot;:&quot;&quot;},{&quot;family&quot;:&quot;Kim&quot;,&quot;given&quot;:&quot;Eun Ji&quot;,&quot;parse-names&quot;:false,&quot;dropping-particle&quot;:&quot;&quot;,&quot;non-dropping-particle&quot;:&quot;&quot;},{&quot;family&quot;:&quot;Kozel&quot;,&quot;given&quot;:&quot;Zachary M.&quot;,&quot;parse-names&quot;:false,&quot;dropping-particle&quot;:&quot;&quot;,&quot;non-dropping-particle&quot;:&quot;&quot;},{&quot;family&quot;:&quot;Marrast&quot;,&quot;given&quot;:&quot;Lyndonna M.&quot;,&quot;parse-names&quot;:false,&quot;dropping-particle&quot;:&quot;&quot;,&quot;non-dropping-particle&quot;:&quot;&quot;},{&quot;family&quot;:&quot;Mogavero&quot;,&quot;given&quot;:&quot;Jazmin N.&quot;,&quot;parse-names&quot;:false,&quot;dropping-particle&quot;:&quot;&quot;,&quot;non-dropping-particle&quot;:&quot;&quot;},{&quot;family&quot;:&quot;Osorio&quot;,&quot;given&quot;:&quot;Gabrielle A.&quot;,&quot;parse-names&quot;:false,&quot;dropping-particle&quot;:&quot;&quot;,&quot;non-dropping-particle&quot;:&quot;&quot;},{&quot;family&quot;:&quot;Qiu&quot;,&quot;given&quot;:&quot;Michael&quot;,&quot;parse-names&quot;:false,&quot;dropping-particle&quot;:&quot;&quot;,&quot;non-dropping-particle&quot;:&quot;&quot;},{&quot;family&quot;:&quot;Zanos&quot;,&quot;given&quot;:&quot;Theodoros P.&quot;,&quot;parse-names&quot;:false,&quot;dropping-particle&quot;:&quot;&quot;,&quot;non-dropping-particle&quot;:&quot;&quot;}],&quot;container-title&quot;:&quot;JAMA - Journal of the American Medical Association&quot;,&quot;issued&quot;:{&quot;date-parts&quot;:[[2020]]},&quot;page&quot;:&quot;2052-2059&quot;,&quot;issue&quot;:&quot;20&quot;,&quot;volume&quot;:&quot;323&quot;,&quot;container-title-short&quot;:&quot;&quot;},&quot;isTemporary&quot;:false}]},{&quot;citationID&quot;:&quot;MENDELEY_CITATION_37507452-0704-45d0-a938-c44ccdd16529&quot;,&quot;properties&quot;:{&quot;noteIndex&quot;:0},&quot;isEdited&quot;:false,&quot;manualOverride&quot;:{&quot;citeprocText&quot;:&quot;(9)&quot;,&quot;isManuallyOverridden&quot;:false,&quot;manualOverrideText&quot;:&quot;&quot;},&quot;citationTag&quot;:&quot;MENDELEY_CITATION_v3_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&quot;,&quot;citationItems&quot;:[{&quot;id&quot;:&quot;55019ab5-63a5-3288-bcb3-1e120b843486&quot;,&quot;itemData&quot;:{&quot;author&quot;:[{&quot;dropping-particle&quot;:&quot;&quot;,&quot;family&quot;:&quot;Schmidt&quot;,&quot;given&quot;:&quot;Matthieu&quot;,&quot;non-dropping-particle&quot;:&quot;&quot;,&quot;parse-names&quot;:false,&quot;suffix&quot;:&quot;&quot;},{&quot;dropping-particle&quot;:&quot;&quot;,&quot;family&quot;:&quot;Investigators&quot;,&quot;given&quot;:&quot;COVID-ICU Group on behalf of the REVA Network and the COVID-ICU&quot;,&quot;non-dropping-particle&quot;:&quot;&quot;,&quot;parse-names&quot;:false,&quot;suffix&quot;:&quot;&quot;}],&quot;container-title&quot;:&quot;Intensive Care Medicine&quot;,&quot;id&quot;:&quot;55019ab5-63a5-3288-bcb3-1e120b843486&quot;,&quot;issued&quot;:{&quot;date-parts&quot;:[[&quot;2021&quot;]]},&quot;note&quot;:&quot;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quot;,&quot;page&quot;:&quot;60-73&quot;,&quot;title&quot;:&quot;Clinical characteristics and day-90 outcomes of 4244 critically ill adults with COVID-19: a prospective cohort study&quot;,&quot;type&quot;:&quot;article-journal&quot;,&quot;volume&quot;:&quot;47&quot;,&quot;container-title-short&quot;:&quot;Intensive Care Med&quot;},&quot;uris&quot;:[&quot;http://www.mendeley.com/documents/?uuid=b591ba6f-2112-4b12-8ce4-d2d9fcd6d5b1&quot;],&quot;isTemporary&quot;:false,&quot;legacyDesktopId&quot;:&quot;b591ba6f-2112-4b12-8ce4-d2d9fcd6d5b1&quot;}]},{&quot;citationID&quot;:&quot;MENDELEY_CITATION_5500ab33-1e04-4b6c-9cd7-d9c6347fb679&quot;,&quot;properties&quot;:{&quot;noteIndex&quot;:0},&quot;isEdited&quot;:false,&quot;manualOverride&quot;:{&quot;citeprocText&quot;:&quot;(10)&quot;,&quot;isManuallyOverridden&quot;:false,&quot;manualOverrideText&quot;:&quot;&quot;},&quot;citationTag&quot;:&quot;MENDELEY_CITATION_v3_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&quot;,&quot;citationItems&quot;:[{&quot;id&quot;:&quot;187c208d-5efb-32e1-9375-68ee8119a453&quot;,&quot;itemData&quot;:{&quot;author&quot;:[{&quot;dropping-particle&quot;:&quot;&quot;,&quot;family&quot;:&quot;Marazzi&quot;,&quot;given&quot;:&quot;A.&quot;,&quot;non-dropping-particle&quot;:&quot;&quot;,&quot;parse-names&quot;:false,&quot;suffix&quot;:&quot;&quot;},{&quot;dropping-particle&quot;:&quot;&quot;,&quot;family&quot;:&quot;Paccaud&quot;,&quot;given&quot;:&quot;F.&quot;,&quot;non-dropping-particle&quot;:&quot;&quot;,&quot;parse-names&quot;:false,&quot;suffix&quot;:&quot;&quot;},{&quot;dropping-particle&quot;:&quot;&quot;,&quot;family&quot;:&quot;Ruffieux&quot;,&quot;given&quot;:&quot;C.&quot;,&quot;non-dropping-particle&quot;:&quot;&quot;,&quot;parse-names&quot;:false,&quot;suffix&quot;:&quot;&quot;},{&quot;dropping-particle&quot;:&quot;&quot;,&quot;family&quot;:&quot;Beguin&quot;,&quot;given&quot;:&quot;C.&quot;,&quot;non-dropping-particle&quot;:&quot;&quot;,&quot;parse-names&quot;:false,&quot;suffix&quot;:&quot;&quot;}],&quot;container-title&quot;:&quot;Medical Care&quot;,&quot;id&quot;:&quot;187c208d-5efb-32e1-9375-68ee8119a453&quot;,&quot;issue&quot;:&quot;6&quot;,&quot;issued&quot;:{&quot;date-parts&quot;:[[&quot;1998&quot;]]},&quot;page&quot;:&quot;915-927&quot;,&quot;title&quot;:&quot;Fitting the distributions of length of stay by parametric models&quot;,&quot;type&quot;:&quot;article-journal&quot;,&quot;volume&quot;:&quot;36&quot;,&quot;container-title-short&quot;:&quot;Med Care&quot;},&quot;uris&quot;:[&quot;http://www.mendeley.com/documents/?uuid=187c208d-5efb-32e1-9375-68ee8119a453&quot;],&quot;isTemporary&quot;:false,&quot;legacyDesktopId&quot;:&quot;187c208d-5efb-32e1-9375-68ee8119a453&quot;}]},{&quot;citationID&quot;:&quot;MENDELEY_CITATION_2f536205-e974-42e0-93ff-77d8d37e8d4c&quot;,&quot;properties&quot;:{&quot;noteIndex&quot;:0},&quot;isEdited&quot;:false,&quot;manualOverride&quot;:{&quot;isManuallyOverridden&quot;:false,&quot;citeprocText&quot;:&quot;(11)&quot;,&quot;manualOverrideText&quot;:&quot;&quot;},&quot;citationTag&quot;:&quot;MENDELEY_CITATION_v3_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&quot;,&quot;citationItems&quot;:[{&quot;id&quot;:&quot;4ca9d12c-918e-3982-8a1e-d0e340bb0483&quot;,&quot;itemData&quot;:{&quot;type&quot;:&quot;article-journal&quot;,&quot;id&quot;:&quot;4ca9d12c-918e-3982-8a1e-d0e340bb0483&quot;,&quot;title&quot;:&quot;COVID-19 length of hospital stay: A systematic review and data synthesis&quot;,&quot;author&quot;:[{&quot;family&quot;:&quot;Rees&quot;,&quot;given&quot;:&quot;Eleanor M.&quot;,&quot;parse-names&quot;:false,&quot;dropping-particle&quot;:&quot;&quot;,&quot;non-dropping-particle&quot;:&quot;&quot;},{&quot;family&quot;:&quot;Nightingale&quot;,&quot;given&quot;:&quot;Emily S.&quot;,&quot;parse-names&quot;:false,&quot;dropping-particle&quot;:&quot;&quot;,&quot;non-dropping-particle&quot;:&quot;&quot;},{&quot;family&quot;:&quot;Jafari&quot;,&quot;given&quot;:&quot;Yalda&quot;,&quot;parse-names&quot;:false,&quot;dropping-particle&quot;:&quot;&quot;,&quot;non-dropping-particle&quot;:&quot;&quot;},{&quot;family&quot;:&quot;Waterlow&quot;,&quot;given&quot;:&quot;Naomi R.&quot;,&quot;parse-names&quot;:false,&quot;dropping-particle&quot;:&quot;&quot;,&quot;non-dropping-particle&quot;:&quot;&quot;},{&quot;family&quot;:&quot;Clifford&quot;,&quot;given&quot;:&quot;Samuel&quot;,&quot;parse-names&quot;:false,&quot;dropping-particle&quot;:&quot;&quot;,&quot;non-dropping-particle&quot;:&quot;&quot;},{&quot;family&quot;:&quot;Carl&quot;,&quot;given&quot;:&quot;Carl A.&quot;,&quot;parse-names&quot;:false,&quot;dropping-particle&quot;:&quot;&quot;,&quot;non-dropping-particle&quot;:&quot;&quot;},{&quot;family&quot;:&quot;Group&quot;,&quot;given&quot;:&quot;Cmmid Working&quot;,&quot;parse-names&quot;:false,&quot;dropping-particle&quot;:&quot;&quot;,&quot;non-dropping-particle&quot;:&quot;&quot;},{&quot;family&quot;:&quot;Jombart&quot;,&quot;given&quot;:&quot;Thibaut&quot;,&quot;parse-names&quot;:false,&quot;dropping-particle&quot;:&quot;&quot;,&quot;non-dropping-particle&quot;:&quot;&quot;},{&quot;family&quot;:&quot;Procter&quot;,&quot;given&quot;:&quot;Simon R.&quot;,&quot;parse-names&quot;:false,&quot;dropping-particle&quot;:&quot;&quot;,&quot;non-dropping-particle&quot;:&quot;&quot;},{&quot;family&quot;:&quot;Knight&quot;,&quot;given&quot;:&quot;Gwenan M.&quot;,&quot;parse-names&quot;:false,&quot;dropping-particle&quot;:&quot;&quot;,&quot;non-dropping-particle&quot;:&quot;&quot;}],&quot;container-title&quot;:&quot;BMC Medicine&quot;,&quot;container-title-short&quot;:&quot;BMC Med&quot;,&quot;DOI&quot;:&quot;10.1186/s12916-020-01726-3&quot;,&quot;ISSN&quot;:&quot;17417015&quot;,&quot;PMID&quot;:&quot;32878619&quot;,&quot;issued&quot;:{&quot;date-parts&quot;:[[2020,9,3]]},&quot;page&quot;:&quot;270&quot;,&quot;abstract&quot;:&quot;Background: The COVID-19 pandemic has placed an unprecedented strain on health systems, with rapidly increasing demand for healthcare in hospitals and intensive care units (ICUs) worldwide. As the pandemic escalates, determining the resulting needs for healthcare resources (beds, staff, equipment) has become a key priority for many countries. Projecting future demand requires estimates of how long patients with COVID-19 need different levels of hospital care. Methods: We performed a systematic review of early evidence on length of stay (LoS) of patients with COVID-19 in hospital and in ICU. We subsequently developed a method to generate LoS distributions which combines summary statistics reported in multiple studies, accounting for differences in sample sizes. Applying this approach, we provide distributions for total hospital and ICU LoS from studies in China and elsewhere, for use by the community. Results: We identified 52 studies, the majority from China (46/52). Median hospital LoS ranged from 4 to 53 days within China, and 4 to 21 days outside of China, across 45 studies. ICU LoS was reported by eight studies - four each within and outside China - with median values ranging from 6 to 12 and 4 to 19 days, respectively. Our summary distributions have a median hospital LoS of 14 (IQR 10-19) days for China, compared with 5 (IQR 3-9) days outside of China. For ICU, the summary distributions are more similar (median (IQR) of 8 (5-13) days for China and 7 (4-11) days outside of China). There was a visible difference by discharge status, with patients who were discharged alive having longer LoS than those who died during their admission, but no trend associated with study date. Conclusion: Patients with COVID-19 in China appeared to remain in hospital for longer than elsewhere. This may be explained by differences in criteria for admission and discharge between countries, and different timing within the pandemic. In the absence of local data, the combined summary LoS distributions provided here can be used to model bed demands for contingency planning and then updated, with the novel method presented here, as more studies with aggregated statistics emerge outside China.&quot;,&quot;publisher&quot;:&quot;BioMed Central Ltd&quot;,&quot;volume&quot;:&quot;18&quot;},&quot;isTemporary&quot;:false}]},{&quot;citationID&quot;:&quot;MENDELEY_CITATION_3b9abcf6-6494-428a-bf12-46e8ba7b9946&quot;,&quot;properties&quot;:{&quot;noteIndex&quot;:0},&quot;isEdited&quot;:false,&quot;manualOverride&quot;:{&quot;citeprocText&quot;:&quot;(12)&quot;,&quot;isManuallyOverridden&quot;:false,&quot;manualOverrideText&quot;:&quot;&quot;},&quot;citationTag&quot;:&quot;MENDELEY_CITATION_v3_eyJjaXRhdGlvbklEIjoiTUVOREVMRVlfQ0lUQVRJT05fM2I5YWJjZjYtNjQ5NC00MjhhLWJmMTItNDZlOGJhN2I5OTQ2IiwicHJvcGVydGllcyI6eyJub3RlSW5kZXgiOjB9LCJpc0VkaXRlZCI6ZmFsc2UsIm1hbnVhbE92ZXJyaWRlIjp7ImNpdGVwcm9jVGV4dCI6IigxMikiLCJpc01hbnVhbGx5T3ZlcnJpZGRlbiI6ZmFsc2UsIm1hbnVhbE92ZXJyaWRlVGV4dCI6IiJ9LCJjaXRhdGlvbkl0ZW1zIjpbeyJpZCI6IjIxOTk0ZmFlLTVkNzEtMzY5YS04MjhlLWVhYjUzY2U1ZmIyNyIsIml0ZW1EYXRhIjp7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&quot;,&quot;citationItems&quot;:[{&quot;id&quot;:&quot;21994fae-5d71-369a-828e-eab53ce5fb27&quot;,&quot;itemData&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quot;,&quot;author&quot;:[{&quot;dropping-particle&quot;:&quot;&quot;,&quot;family&quot;:&quot;Kaplan&quot;,&quot;given&quot;:&quot;E L&quot;,&quot;non-dropping-particle&quot;:&quot;&quot;,&quot;parse-names&quot;:false,&quot;suffix&quot;:&quot;&quot;},{&quot;dropping-particle&quot;:&quot;&quot;,&quot;family&quot;:&quot;Meier&quot;,&quot;given&quot;:&quot;Paul&quot;,&quot;non-dropping-particle&quot;:&quot;&quot;,&quot;parse-names&quot;:false,&quot;suffix&quot;:&quot;&quot;}],&quot;container-title&quot;:&quot;Source: Journal of the American Statistical Association&quot;,&quot;id&quot;:&quot;21994fae-5d71-369a-828e-eab53ce5fb27&quot;,&quot;issue&quot;:&quot;282&quot;,&quot;issued&quot;:{&quot;date-parts&quot;:[[&quot;1958&quot;]]},&quot;number-of-pages&quot;:&quot;457-481&quot;,&quot;title&quot;:&quot;Nonparametric Estimation from Incomplete Observations NONPARAMETRIC ESTIMATION FROM INCOMPLETE OBSERVATIONS*&quot;,&quot;type&quot;:&quot;report&quot;,&quot;volume&quot;:&quot;53&quot;,&quot;container-title-short&quot;:&quot;&quot;},&quot;uris&quot;:[&quot;http://www.mendeley.com/documents/?uuid=21994fae-5d71-369a-828e-eab53ce5fb27&quot;],&quot;isTemporary&quot;:false,&quot;legacyDesktopId&quot;:&quot;21994fae-5d71-369a-828e-eab53ce5fb27&quot;}]},{&quot;citationID&quot;:&quot;MENDELEY_CITATION_f9343706-12dd-48a5-ba91-f14ef2cde854&quot;,&quot;properties&quot;:{&quot;noteIndex&quot;:0},&quot;isEdited&quot;:false,&quot;manualOverride&quot;:{&quot;isManuallyOverridden&quot;:false,&quot;citeprocText&quot;:&quot;(5,9)&quot;,&quot;manualOverrideText&quot;:&quot;&quot;},&quot;citationTag&quot;:&quot;MENDELEY_CITATION_v3_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1dfQ==&quot;,&quot;citationItems&quot;:[{&quot;id&quot;:&quot;55019ab5-63a5-3288-bcb3-1e120b843486&quot;,&quot;itemData&quot;:{&quot;type&quot;:&quot;article-journal&quot;,&quot;id&quot;:&quot;55019ab5-63a5-3288-bcb3-1e120b843486&quot;,&quot;title&quot;:&quot;Clinical characteristics and day-90 outcomes of 4244 critically ill adults with COVID-19: a prospective cohort study&quot;,&quot;author&quot;:[{&quot;family&quot;:&quot;Schmidt&quot;,&quot;given&quot;:&quot;Matthieu&quot;,&quot;parse-names&quot;:false,&quot;dropping-particle&quot;:&quot;&quot;,&quot;non-dropping-particle&quot;:&quot;&quot;},{&quot;family&quot;:&quot;Investigators&quot;,&quot;given&quot;:&quot;COVID-ICU Group on behalf of the REVA Network and the COVID-ICU&quot;,&quot;parse-names&quot;:false,&quot;dropping-particle&quot;:&quot;&quot;,&quot;non-dropping-particle&quot;:&quot;&quot;}],&quot;container-title&quot;:&quot;Intensive Care Medicine&quot;,&quot;container-title-short&quot;:&quot;Intensive Care Med&quot;,&quot;issued&quot;:{&quot;date-parts&quot;:[[2021]]},&quot;page&quot;:&quot;60-73&quot;,&quot;volume&quot;:&quot;47&quot;},&quot;isTemporary&quot;:false},{&quot;id&quot;:&quot;5e3d9258-b49f-32ea-927e-8481eab7c234&quot;,&quot;itemData&quot;:{&quot;type&quot;:&quot;article-journal&quot;,&quot;id&quot;:&quot;5e3d9258-b49f-32ea-927e-8481eab7c234&quot;,&quot;title&quot;:&quot;Clinical course and outcomes of critically ill patients with SARS-CoV-2 pneumonia in Wuhan, China: a single-centered, retrospective, observational study&quot;,&quot;author&quot;:[{&quot;family&quot;:&quot;Yang&quot;,&quot;given&quot;:&quot;Xiaobo&quot;,&quot;parse-names&quot;:false,&quot;dropping-particle&quot;:&quot;&quot;,&quot;non-dropping-particle&quot;:&quot;&quot;},{&quot;family&quot;:&quot;Yu&quot;,&quot;given&quot;:&quot;Yuan&quot;,&quot;parse-names&quot;:false,&quot;dropping-particle&quot;:&quot;&quot;,&quot;non-dropping-particle&quot;:&quot;&quot;},{&quot;family&quot;:&quot;Xu&quot;,&quot;given&quot;:&quot;Jiqian&quot;,&quot;parse-names&quot;:false,&quot;dropping-particle&quot;:&quot;&quot;,&quot;non-dropping-particle&quot;:&quot;&quot;},{&quot;family&quot;:&quot;Shu&quot;,&quot;given&quot;:&quot;Huaqing&quot;,&quot;parse-names&quot;:false,&quot;dropping-particle&quot;:&quot;&quot;,&quot;non-dropping-particle&quot;:&quot;&quot;},{&quot;family&quot;:&quot;Xia&quot;,&quot;given&quot;:&quot;Jia'an&quot;,&quot;parse-names&quot;:false,&quot;dropping-particle&quot;:&quot;&quot;,&quot;non-dropping-particle&quot;:&quot;&quot;},{&quot;family&quot;:&quot;Liu&quot;,&quot;given&quot;:&quot;Hong&quot;,&quot;parse-names&quot;:false,&quot;dropping-particle&quot;:&quot;&quot;,&quot;non-dropping-particle&quot;:&quot;&quot;},{&quot;family&quot;:&quot;Wu&quot;,&quot;given&quot;:&quot;Yongran&quot;,&quot;parse-names&quot;:false,&quot;dropping-particle&quot;:&quot;&quot;,&quot;non-dropping-particle&quot;:&quot;&quot;},{&quot;family&quot;:&quot;Zhang&quot;,&quot;given&quot;:&quot;Lu&quot;,&quot;parse-names&quot;:false,&quot;dropping-particle&quot;:&quot;&quot;,&quot;non-dropping-particle&quot;:&quot;&quot;},{&quot;family&quot;:&quot;Yu&quot;,&quot;given&quot;:&quot;Zhui&quot;,&quot;parse-names&quot;:false,&quot;dropping-particle&quot;:&quot;&quot;,&quot;non-dropping-particle&quot;:&quot;&quot;},{&quot;family&quot;:&quot;Fang&quot;,&quot;given&quot;:&quot;Minghao&quot;,&quot;parse-names&quot;:false,&quot;dropping-particle&quot;:&quot;&quot;,&quot;non-dropping-particle&quot;:&quot;&quot;},{&quot;family&quot;:&quot;Yu&quot;,&quot;given&quot;:&quot;Ting&quot;,&quot;parse-names&quot;:false,&quot;dropping-particle&quot;:&quot;&quot;,&quot;non-dropping-particle&quot;:&quot;&quot;},{&quot;family&quot;:&quot;Wang&quot;,&quot;given&quot;:&quot;Yaxin&quot;,&quot;parse-names&quot;:false,&quot;dropping-particle&quot;:&quot;&quot;,&quot;non-dropping-particle&quot;:&quot;&quot;},{&quot;family&quot;:&quot;Pan&quot;,&quot;given&quot;:&quot;Shangwen&quot;,&quot;parse-names&quot;:false,&quot;dropping-particle&quot;:&quot;&quot;,&quot;non-dropping-particle&quot;:&quot;&quot;},{&quot;family&quot;:&quot;Zou&quot;,&quot;given&quot;:&quot;Xiaojing&quot;,&quot;parse-names&quot;:false,&quot;dropping-particle&quot;:&quot;&quot;,&quot;non-dropping-particle&quot;:&quot;&quot;},{&quot;family&quot;:&quot;Yuan&quot;,&quot;given&quot;:&quot;Shiying&quot;,&quot;parse-names&quot;:false,&quot;dropping-particle&quot;:&quot;&quot;,&quot;non-dropping-particle&quot;:&quot;&quot;},{&quot;family&quot;:&quot;Shang&quot;,&quot;given&quot;:&quot;You&quot;,&quot;parse-names&quot;:false,&quot;dropping-particle&quot;:&quot;&quot;,&quot;non-dropping-particle&quot;:&quot;&quot;}],&quot;container-title&quot;:&quot;Lancet Respiratory Medicine&quot;,&quot;issued&quot;:{&quot;date-parts&quot;:[[2020]]},&quot;page&quot;:&quot;475-481&quot;,&quot;volume&quot;:&quot;8&quot;,&quot;container-title-short&quot;:&quot;&quot;},&quot;isTemporary&quot;:false}]},{&quot;citationID&quot;:&quot;MENDELEY_CITATION_b402a8d6-a3fc-43b9-be52-9ccd0851dd23&quot;,&quot;properties&quot;:{&quot;noteIndex&quot;:0},&quot;isEdited&quot;:false,&quot;manualOverride&quot;:{&quot;citeprocText&quot;:&quot;(13)&quot;,&quot;isManuallyOverridden&quot;:false,&quot;manualOverrideText&quot;:&quot;&quot;},&quot;citationTag&quot;:&quot;MENDELEY_CITATION_v3_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&quot;,&quot;citationItems&quot;:[{&quot;id&quot;:&quot;b4db279d-27fd-38f7-840f-7732c7a306f5&quot;,&quot;itemData&quot;:{&quot;author&quot;:[{&quot;dropping-particle&quot;:&quot;&quot;,&quot;family&quot;:&quot;Cox&quot;,&quot;given&quot;:&quot;D. R.&quot;,&quot;non-dropping-particle&quot;:&quot;&quot;,&quot;parse-names&quot;:false,&quot;suffix&quot;:&quot;&quot;}],&quot;container-title&quot;:&quot;Journal of the Royal Statistical Society: Series B (Methodological)&quot;,&quot;id&quot;:&quot;b4db279d-27fd-38f7-840f-7732c7a306f5&quot;,&quot;issue&quot;:&quot;2&quot;,&quot;issued&quot;:{&quot;date-parts&quot;:[[&quot;1972&quot;]]},&quot;page&quot;:&quot;187-202&quot;,&quot;title&quot;:&quot;Regression Models and Life-Tables&quot;,&quot;type&quot;:&quot;article-journal&quot;,&quot;volume&quot;:&quot;34&quot;,&quot;container-title-short&quot;:&quot;&quot;},&quot;uris&quot;:[&quot;http://www.mendeley.com/documents/?uuid=a462653e-f58a-4192-a70e-032658d5218d&quot;],&quot;isTemporary&quot;:false,&quot;legacyDesktopId&quot;:&quot;a462653e-f58a-4192-a70e-032658d5218d&quot;}]},{&quot;citationID&quot;:&quot;MENDELEY_CITATION_28df0283-068b-4486-924a-482051a6bd1c&quot;,&quot;properties&quot;:{&quot;noteIndex&quot;:0},&quot;isEdited&quot;:false,&quot;manualOverride&quot;:{&quot;isManuallyOverridden&quot;:false,&quot;citeprocText&quot;:&quot;(14,15)&quot;,&quot;manualOverrideText&quot;:&quot;&quot;},&quot;citationTag&quot;:&quot;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&quot;,&quot;citationItems&quot;:[{&quot;id&quot;:&quot;f986e8e3-2818-3cd5-9a95-307a5781504a&quot;,&quot;itemData&quot;:{&quot;type&quot;:&quot;article-journal&quot;,&quot;id&quot;:&quot;f986e8e3-2818-3cd5-9a95-307a5781504a&quot;,&quot;title&quot;:&quot;Characteristics, interventions, and longer term outcomes of COVID-19 ICU patients in Denmark—A nationwide, observational study&quot;,&quot;author&quot;:[{&quot;family&quot;:&quot;Haase&quot;,&quot;given&quot;:&quot;Nicolai&quot;,&quot;parse-names&quot;:false,&quot;dropping-particle&quot;:&quot;&quot;,&quot;non-dropping-particle&quot;:&quot;&quot;},{&quot;family&quot;:&quot;Plovsing&quot;,&quot;given&quot;:&quot;Ronni&quot;,&quot;parse-names&quot;:false,&quot;dropping-particle&quot;:&quot;&quot;,&quot;non-dropping-particle&quot;:&quot;&quot;},{&quot;family&quot;:&quot;Christensen&quot;,&quot;given&quot;:&quot;Steffen&quot;,&quot;parse-names&quot;:false,&quot;dropping-particle&quot;:&quot;&quot;,&quot;non-dropping-particle&quot;:&quot;&quot;},{&quot;family&quot;:&quot;Poulsen&quot;,&quot;given&quot;:&quot;Lone Musaeus&quot;,&quot;parse-names&quot;:false,&quot;dropping-particle&quot;:&quot;&quot;,&quot;non-dropping-particle&quot;:&quot;&quot;},{&quot;family&quot;:&quot;Brøchner&quot;,&quot;given&quot;:&quot;Anne Craveiro&quot;,&quot;parse-names&quot;:false,&quot;dropping-particle&quot;:&quot;&quot;,&quot;non-dropping-particle&quot;:&quot;&quot;},{&quot;family&quot;:&quot;Rasmussen&quot;,&quot;given&quot;:&quot;Bodil Steen&quot;,&quot;parse-names&quot;:false,&quot;dropping-particle&quot;:&quot;&quot;,&quot;non-dropping-particle&quot;:&quot;&quot;},{&quot;family&quot;:&quot;Helleberg&quot;,&quot;given&quot;:&quot;Marie&quot;,&quot;parse-names&quot;:false,&quot;dropping-particle&quot;:&quot;&quot;,&quot;non-dropping-particle&quot;:&quot;&quot;},{&quot;family&quot;:&quot;Jensen&quot;,&quot;given&quot;:&quot;Jens Ulrik Stæhr&quot;,&quot;parse-names&quot;:false,&quot;dropping-particle&quot;:&quot;&quot;,&quot;non-dropping-particle&quot;:&quot;&quot;},{&quot;family&quot;:&quot;Andersen&quot;,&quot;given&quot;:&quot;Lars Peter Kloster&quot;,&quot;parse-names&quot;:false,&quot;dropping-particle&quot;:&quot;&quot;,&quot;non-dropping-particle&quot;:&quot;&quot;},{&quot;family&quot;:&quot;Siegel&quot;,&quot;given&quot;:&quot;Hanna&quot;,&quot;parse-names&quot;:false,&quot;dropping-particle&quot;:&quot;&quot;,&quot;non-dropping-particle&quot;:&quot;&quot;},{&quot;family&quot;:&quot;Ibsen&quot;,&quot;given&quot;:&quot;Michael&quot;,&quot;parse-names&quot;:false,&quot;dropping-particle&quot;:&quot;&quot;,&quot;non-dropping-particle&quot;:&quot;&quot;},{&quot;family&quot;:&quot;Jørgensen&quot;,&quot;given&quot;:&quot;Vibeke&quot;,&quot;parse-names&quot;:false,&quot;dropping-particle&quot;:&quot;&quot;,&quot;non-dropping-particle&quot;:&quot;&quot;},{&quot;family&quot;:&quot;Winding&quot;,&quot;given&quot;:&quot;Robert&quot;,&quot;parse-names&quot;:false,&quot;dropping-particle&quot;:&quot;&quot;,&quot;non-dropping-particle&quot;:&quot;&quot;},{&quot;family&quot;:&quot;Iversen&quot;,&quot;given&quot;:&quot;Susanne&quot;,&quot;parse-names&quot;:false,&quot;dropping-particle&quot;:&quot;&quot;,&quot;non-dropping-particle&quot;:&quot;&quot;},{&quot;family&quot;:&quot;Pedersen&quot;,&quot;given&quot;:&quot;Henrik Planck&quot;,&quot;parse-names&quot;:false,&quot;dropping-particle&quot;:&quot;&quot;,&quot;non-dropping-particle&quot;:&quot;&quot;},{&quot;family&quot;:&quot;Madsen&quot;,&quot;given&quot;:&quot;Jacob&quot;,&quot;parse-names&quot;:false,&quot;dropping-particle&quot;:&quot;&quot;,&quot;non-dropping-particle&quot;:&quot;&quot;},{&quot;family&quot;:&quot;Sølling&quot;,&quot;given&quot;:&quot;Christoffer&quot;,&quot;parse-names&quot;:false,&quot;dropping-particle&quot;:&quot;&quot;,&quot;non-dropping-particle&quot;:&quot;&quot;},{&quot;family&quot;:&quot;Garcia&quot;,&quot;given&quot;:&quot;Ricardo Sanchez&quot;,&quot;parse-names&quot;:false,&quot;dropping-particle&quot;:&quot;&quot;,&quot;non-dropping-particle&quot;:&quot;&quot;},{&quot;family&quot;:&quot;Michelsen&quot;,&quot;given&quot;:&quot;Jens&quot;,&quot;parse-names&quot;:false,&quot;dropping-particle&quot;:&quot;&quot;,&quot;non-dropping-particle&quot;:&quot;&quot;},{&quot;family&quot;:&quot;Mohr&quot;,&quot;given&quot;:&quot;Thomas&quot;,&quot;parse-names&quot;:false,&quot;dropping-particle&quot;:&quot;&quot;,&quot;non-dropping-particle&quot;:&quot;&quot;},{&quot;family&quot;:&quot;Mannering&quot;,&quot;given&quot;:&quot;Anne&quot;,&quot;parse-names&quot;:false,&quot;dropping-particle&quot;:&quot;&quot;,&quot;non-dropping-particle&quot;:&quot;&quot;},{&quot;family&quot;:&quot;Espelund&quot;,&quot;given&quot;:&quot;Ulrick Skipper&quot;,&quot;parse-names&quot;:false,&quot;dropping-particle&quot;:&quot;&quot;,&quot;non-dropping-particle&quot;:&quot;&quot;},{&quot;family&quot;:&quot;Bundgaard&quot;,&quot;given&quot;:&quot;Helle&quot;,&quot;parse-names&quot;:false,&quot;dropping-particle&quot;:&quot;&quot;,&quot;non-dropping-particle&quot;:&quot;&quot;},{&quot;family&quot;:&quot;Kirkegaard&quot;,&quot;given&quot;:&quot;Lynge&quot;,&quot;parse-names&quot;:false,&quot;dropping-particle&quot;:&quot;&quot;,&quot;non-dropping-particle&quot;:&quot;&quot;},{&quot;family&quot;:&quot;Smitt&quot;,&quot;given&quot;:&quot;Margit&quot;,&quot;parse-names&quot;:false,&quot;dropping-particle&quot;:&quot;&quot;,&quot;non-dropping-particle&quot;:&quot;&quot;},{&quot;family&quot;:&quot;Buck&quot;,&quot;given&quot;:&quot;David Levarett&quot;,&quot;parse-names&quot;:false,&quot;dropping-particle&quot;:&quot;&quot;,&quot;non-dropping-particle&quot;:&quot;&quot;},{&quot;family&quot;:&quot;Ribergaard&quot;,&quot;given&quot;:&quot;Niels Erik&quot;,&quot;parse-names&quot;:false,&quot;dropping-particle&quot;:&quot;&quot;,&quot;non-dropping-particle&quot;:&quot;&quot;},{&quot;family&quot;:&quot;Pedersen&quot;,&quot;given&quot;:&quot;Helle Scharling&quot;,&quot;parse-names&quot;:false,&quot;dropping-particle&quot;:&quot;&quot;,&quot;non-dropping-particle&quot;:&quot;&quot;},{&quot;family&quot;:&quot;Christensen&quot;,&quot;given&quot;:&quot;Birgitte Viebæk&quot;,&quot;parse-names&quot;:false,&quot;dropping-particle&quot;:&quot;&quot;,&quot;non-dropping-particle&quot;:&quot;&quot;},{&quot;family&quot;:&quot;Perner&quot;,&quot;given&quot;:&quot;Anders&quot;,&quot;parse-names&quot;:false,&quot;dropping-particle&quot;:&quot;&quot;,&quot;non-dropping-particle&quot;:&quot;&quot;}],&quot;container-title&quot;:&quot;Acta Anaesthesiologica Scandinavica&quot;,&quot;container-title-short&quot;:&quot;Acta Anaesthesiol Scand&quot;,&quot;issued&quot;:{&quot;date-parts&quot;:[[2021]]},&quot;page&quot;:&quot;68-75&quot;,&quot;issue&quot;:&quot;1&quot;,&quot;volume&quot;:&quot;65&quot;},&quot;isTemporary&quot;:false},{&quot;id&quot;:&quot;2df76db6-fc70-315a-b9ff-42c0e75744d9&quot;,&quot;itemData&quot;:{&quot;type&quot;:&quot;article-journal&quot;,&quot;id&quot;:&quot;2df76db6-fc70-315a-b9ff-42c0e75744d9&quot;,&quot;title&quot;:&quot;Long-term survival of mechanically ventilated patients with severe COVID-19: an observational cohort study&quot;,&quot;author&quot;:[{&quot;family&quot;:&quot;Peñuelas&quot;,&quot;given&quot;:&quot;Oscar&quot;,&quot;parse-names&quot;:false,&quot;dropping-particle&quot;:&quot;&quot;,&quot;non-dropping-particle&quot;:&quot;&quot;},{&quot;family&quot;:&quot;Campo-Albendea&quot;,&quot;given&quot;:&quot;Laura&quot;,&quot;parse-names&quot;:false,&quot;dropping-particle&quot;:&quot;&quot;,&quot;non-dropping-particle&quot;:&quot;del&quot;},{&quot;family&quot;:&quot;Aledo&quot;,&quot;given&quot;:&quot;Amanda Lesmes González&quot;,&quot;parse-names&quot;:false,&quot;dropping-particle&quot;:&quot;&quot;,&quot;non-dropping-particle&quot;:&quot;de&quot;},{&quot;family&quot;:&quot;Añón&quot;,&quot;given&quot;:&quot;José Manuel&quot;,&quot;parse-names&quot;:false,&quot;dropping-particle&quot;:&quot;&quot;,&quot;non-dropping-particle&quot;:&quot;&quot;},{&quot;family&quot;:&quot;Rodríguez-Solís&quot;,&quot;given&quot;:&quot;Carmen&quot;,&quot;parse-names&quot;:false,&quot;dropping-particle&quot;:&quot;&quot;,&quot;non-dropping-particle&quot;:&quot;&quot;},{&quot;family&quot;:&quot;Mancebo&quot;,&quot;given&quot;:&quot;Jordi&quot;,&quot;parse-names&quot;:false,&quot;dropping-particle&quot;:&quot;&quot;,&quot;non-dropping-particle&quot;:&quot;&quot;},{&quot;family&quot;:&quot;Vera&quot;,&quot;given&quot;:&quot;Paula&quot;,&quot;parse-names&quot;:false,&quot;dropping-particle&quot;:&quot;&quot;,&quot;non-dropping-particle&quot;:&quot;&quot;},{&quot;family&quot;:&quot;Ballesteros&quot;,&quot;given&quot;:&quot;Daniel&quot;,&quot;parse-names&quot;:false,&quot;dropping-particle&quot;:&quot;&quot;,&quot;non-dropping-particle&quot;:&quot;&quot;},{&quot;family&quot;:&quot;Jiménez&quot;,&quot;given&quot;:&quot;Jorge&quot;,&quot;parse-names&quot;:false,&quot;dropping-particle&quot;:&quot;&quot;,&quot;non-dropping-particle&quot;:&quot;&quot;},{&quot;family&quot;:&quot;Maseda&quot;,&quot;given&quot;:&quot;Emilio&quot;,&quot;parse-names&quot;:false,&quot;dropping-particle&quot;:&quot;&quot;,&quot;non-dropping-particle&quot;:&quot;&quot;},{&quot;family&quot;:&quot;Figueira&quot;,&quot;given&quot;:&quot;Juan Carlos&quot;,&quot;parse-names&quot;:false,&quot;dropping-particle&quot;:&quot;&quot;,&quot;non-dropping-particle&quot;:&quot;&quot;},{&quot;family&quot;:&quot;Franco&quot;,&quot;given&quot;:&quot;Nieves&quot;,&quot;parse-names&quot;:false,&quot;dropping-particle&quot;:&quot;&quot;,&quot;non-dropping-particle&quot;:&quot;&quot;},{&quot;family&quot;:&quot;Algaba&quot;,&quot;given&quot;:&quot;Ángela&quot;,&quot;parse-names&quot;:false,&quot;dropping-particle&quot;:&quot;&quot;,&quot;non-dropping-particle&quot;:&quot;&quot;},{&quot;family&quot;:&quot;Avilés&quot;,&quot;given&quot;:&quot;Juan Pablo&quot;,&quot;parse-names&quot;:false,&quot;dropping-particle&quot;:&quot;&quot;,&quot;non-dropping-particle&quot;:&quot;&quot;},{&quot;family&quot;:&quot;Díaz&quot;,&quot;given&quot;:&quot;Ricardo&quot;,&quot;parse-names&quot;:false,&quot;dropping-particle&quot;:&quot;&quot;,&quot;non-dropping-particle&quot;:&quot;&quot;},{&quot;family&quot;:&quot;Abad&quot;,&quot;given&quot;:&quot;Beatriz&quot;,&quot;parse-names&quot;:false,&quot;dropping-particle&quot;:&quot;&quot;,&quot;non-dropping-particle&quot;:&quot;&quot;},{&quot;family&quot;:&quot;Canabal&quot;,&quot;given&quot;:&quot;Alfonso&quot;,&quot;parse-names&quot;:false,&quot;dropping-particle&quot;:&quot;&quot;,&quot;non-dropping-particle&quot;:&quot;&quot;},{&quot;family&quot;:&quot;Abella&quot;,&quot;given&quot;:&quot;Ana&quot;,&quot;parse-names&quot;:false,&quot;dropping-particle&quot;:&quot;&quot;,&quot;non-dropping-particle&quot;:&quot;&quot;},{&quot;family&quot;:&quot;Gordo&quot;,&quot;given&quot;:&quot;Federico&quot;,&quot;parse-names&quot;:false,&quot;dropping-particle&quot;:&quot;&quot;,&quot;non-dropping-particle&quot;:&quot;&quot;},{&quot;family&quot;:&quot;García&quot;,&quot;given&quot;:&quot;Javier&quot;,&quot;parse-names&quot;:false,&quot;dropping-particle&quot;:&quot;&quot;,&quot;non-dropping-particle&quot;:&quot;&quot;},{&quot;family&quot;:&quot;Suarez&quot;,&quot;given&quot;:&quot;Jessica García&quot;,&quot;parse-names&quot;:false,&quot;dropping-particle&quot;:&quot;&quot;,&quot;non-dropping-particle&quot;:&quot;&quot;},{&quot;family&quot;:&quot;Cedeño&quot;,&quot;given&quot;:&quot;Jamil&quot;,&quot;parse-names&quot;:false,&quot;dropping-particle&quot;:&quot;&quot;,&quot;non-dropping-particle&quot;:&quot;&quot;},{&quot;family&quot;:&quot;Martínez-Palacios&quot;,&quot;given&quot;:&quot;Basilia&quot;,&quot;parse-names&quot;:false,&quot;dropping-particle&quot;:&quot;&quot;,&quot;non-dropping-particle&quot;:&quot;&quot;},{&quot;family&quot;:&quot;Manteiga&quot;,&quot;given&quot;:&quot;Eva&quot;,&quot;parse-names&quot;:false,&quot;dropping-particle&quot;:&quot;&quot;,&quot;non-dropping-particle&quot;:&quot;&quot;},{&quot;family&quot;:&quot;Martínez&quot;,&quot;given&quot;:&quot;Óscar&quot;,&quot;parse-names&quot;:false,&quot;dropping-particle&quot;:&quot;&quot;,&quot;non-dropping-particle&quot;:&quot;&quot;},{&quot;family&quot;:&quot;Blancas&quot;,&quot;given&quot;:&quot;Rafael&quot;,&quot;parse-names&quot;:false,&quot;dropping-particle&quot;:&quot;&quot;,&quot;non-dropping-particle&quot;:&quot;&quot;},{&quot;family&quot;:&quot;Bardi&quot;,&quot;given&quot;:&quot;Tommaso&quot;,&quot;parse-names&quot;:false,&quot;dropping-particle&quot;:&quot;&quot;,&quot;non-dropping-particle&quot;:&quot;&quot;},{&quot;family&quot;:&quot;Pestaña&quot;,&quot;given&quot;:&quot;David&quot;,&quot;parse-names&quot;:false,&quot;dropping-particle&quot;:&quot;&quot;,&quot;non-dropping-particle&quot;:&quot;&quot;},{&quot;family&quot;:&quot;Lorente&quot;,&quot;given&quot;:&quot;José Ángel&quot;,&quot;parse-names&quot;:false,&quot;dropping-particle&quot;:&quot;&quot;,&quot;non-dropping-particle&quot;:&quot;&quot;},{&quot;family&quot;:&quot;Muriel&quot;,&quot;given&quot;:&quot;Alfonso&quot;,&quot;parse-names&quot;:false,&quot;dropping-particle&quot;:&quot;&quot;,&quot;non-dropping-particle&quot;:&quot;&quot;},{&quot;family&quot;:&quot;Esteban&quot;,&quot;given&quot;:&quot;Andrés&quot;,&quot;parse-names&quot;:false,&quot;dropping-particle&quot;:&quot;&quot;,&quot;non-dropping-particle&quot;:&quot;&quot;},{&quot;family&quot;:&quot;Frutos-Vivar&quot;,&quot;given&quot;:&quot;Fernando&quot;,&quot;parse-names&quot;:false,&quot;dropping-particle&quot;:&quot;&quot;,&quot;non-dropping-particle&quot;:&quot;&quot;}],&quot;container-title&quot;:&quot;Annals of Intensive Care&quot;,&quot;container-title-short&quot;:&quot;Ann Intensive Care&quot;,&quot;DOI&quot;:&quot;10.1186/s13613-021-00929-y&quot;,&quot;ISBN&quot;:&quot;1361302100&quot;,&quot;ISSN&quot;:&quot;21105820&quot;,&quot;PMID&quot;:&quot;34601646&quot;,&quot;URL&quot;:&quot;https://doi.org/10.1186/s13613-021-00929-y&quot;,&quot;issued&quot;:{&quot;date-parts&quot;:[[2021]]},&quot;page&quot;:&quot;143&quot;,&quot;abstract&quot;:&quot;Background: Information is lacking regarding long-term survival and predictive factors for mortality in patients with acute hypoxemic respiratory failure due to coronavirus disease 2019 (COVID-19) and undergoing invasive mechanical ventilation. We aimed to estimate 180-day mortality of patients with COVID-19 requiring invasive ventilation, and to develop a predictive model for long-term mortality. Methods: Retrospective, multicentre, national cohort study between March 8 and April 30, 2020 in 16 intensive care units (ICU) in Spain. Participants were consecutive adults who received invasive mechanical ventilation for COVID-19. Severe acute respiratory syndrome coronavirus 2 (SARS-CoV-2) infection detected in positive testing of a nasopharyngeal sample and confirmed by real time reverse-transcriptase polymerase chain reaction (rt-PCR). The primary outcomes was 180-day survival after hospital admission. Secondary outcomes were length of ICU and hospital stay, and ICU and in-hospital mortality. A predictive model was developed to estimate the probability of 180-day mortality. Results: 868 patients were included (median age, 64 years [interquartile range [IQR], 56–71 years]; 72% male). Severity at ICU admission, estimated by SAPS3, was 56 points [IQR 50–63]. Prior to intubation, 26% received some type of noninvasive respiratory support. The unadjusted overall 180-day survival rates was 59% (95% CI 56–62%). The predictive factors measured during ICU stay, and associated with 180-day mortality were: age [Odds Ratio [OR] per 1-year increase 1.051, 95% CI 1.033–1.068)), SAPS3 (OR per 1-point increase 1.027, 95% CI 1.011–1.044), diabetes (OR 1.546, 95% CI 1.085–2.204), neutrophils to lymphocytes ratio (OR per 1-unit increase 1.008, 95% CI 1.001–1.016), failed attempt of noninvasive positive pressure ventilation prior to orotracheal intubation (OR 1.878 (95% CI 1.124–3.140), use of selective digestive decontamination strategy during ICU stay (OR 0.590 (95% CI 0.358–0.972) and administration of low dosage of corticosteroids (methylprednisolone 1 mg/kg) (OR 2.042 (95% CI 1.205–3.460). Conclusion: The long-term survival of mechanically ventilated patients with severe COVID-19 reaches more than 50% and may help to provide individualized risk stratification and potential treatments. Trial registration: ClinicalTrials.gov Identifier: NCT04379258. Registered 10 April 2020 (retrospectively registered).&quot;,&quot;publisher&quot;:&quot;Springer International Publishing&quot;,&quot;volume&quot;:&quot;11&quot;},&quot;isTemporary&quot;:false}]},{&quot;citationID&quot;:&quot;MENDELEY_CITATION_f3f81a0c-a424-4638-a5da-383b244c6855&quot;,&quot;properties&quot;:{&quot;noteIndex&quot;:0},&quot;isEdited&quot;:false,&quot;manualOverride&quot;:{&quot;citeprocText&quot;:&quot;(16,17)&quot;,&quot;isManuallyOverridden&quot;:false,&quot;manualOverrideText&quot;:&quot;&quot;},&quot;citationTag&quot;:&quot;MENDELEY_CITATION_v3_eyJjaXRhdGlvbklEIjoiTUVOREVMRVlfQ0lUQVRJT05fZjNmODFhMGMtYTQyNC00NjM4LWE1ZGEtMzgzYjI0NGM2ODU1IiwicHJvcGVydGllcyI6eyJub3RlSW5kZXgiOjB9LCJpc0VkaXRlZCI6ZmFsc2UsIm1hbnVhbE92ZXJyaWRlIjp7ImNpdGVwcm9jVGV4dCI6IigxNiwxNy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&quot;,&quot;citationItems&quot;:[{&quot;id&quot;:&quot;d80dcae6-2080-3555-829c-e2ff081359be&quot;,&quot;itemData&quot;:{&quot;author&quot;:[{&quot;dropping-particle&quot;:&quot;&quot;,&quot;family&quot;:&quot;Han&quot;,&quot;given&quot;:&quot;Won Ho&quot;,&quot;non-dropping-particle&quot;:&quot;&quot;,&quot;parse-names&quot;:false,&quot;suffix&quot;:&quot;&quot;},{&quot;dropping-particle&quot;:&quot;&quot;,&quot;family&quot;:&quot;Lee&quot;,&quot;given&quot;:&quot;Jae Hoon&quot;,&quot;non-dropping-particle&quot;:&quot;&quot;,&quot;parse-names&quot;:false,&quot;suffix&quot;:&quot;&quot;},{&quot;dropping-particle&quot;:&quot;&quot;,&quot;family&quot;:&quot;Chun&quot;,&quot;given&quot;:&quot;June Young&quot;,&quot;non-dropping-particle&quot;:&quot;&quot;,&quot;parse-names&quot;:false,&quot;suffix&quot;:&quot;&quot;},{&quot;dropping-particle&quot;:&quot;&quot;,&quot;family&quot;:&quot;Choi&quot;,&quot;given&quot;:&quot;Young Ju&quot;,&quot;non-dropping-particle&quot;:&quot;&quot;,&quot;parse-names&quot;:false,&quot;suffix&quot;:&quot;&quot;},{&quot;dropping-particle&quot;:&quot;&quot;,&quot;family&quot;:&quot;Kim&quot;,&quot;given&quot;:&quot;Youseok&quot;,&quot;non-dropping-particle&quot;:&quot;&quot;,&quot;parse-names&quot;:false,&quot;suffix&quot;:&quot;&quot;},{&quot;dropping-particle&quot;:&quot;&quot;,&quot;family&quot;:&quot;Han&quot;,&quot;given&quot;:&quot;Mira&quot;,&quot;non-dropping-particle&quot;:&quot;&quot;,&quot;parse-names&quot;:false,&quot;suffix&quot;:&quot;&quot;},{&quot;dropping-particle&quot;:&quot;&quot;,&quot;family&quot;:&quot;Kim&quot;,&quot;given&quot;:&quot;Jee Hee&quot;,&quot;non-dropping-particle&quot;:&quot;&quot;,&quot;parse-names&quot;:false,&quot;suffix&quot;:&quot;&quot;}],&quot;container-title&quot;:&quot;Acute and Critical Care&quot;,&quot;id&quot;:&quot;d80dcae6-2080-3555-829c-e2ff081359be&quot;,&quot;issue&quot;:&quot;1&quot;,&quot;issued&quot;:{&quot;date-parts&quot;:[[&quot;2023&quot;]]},&quot;note&quot;:&quot;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quot;,&quot;page&quot;:&quot;41-48&quot;,&quot;title&quot;:&quot;Predicting factors associated with prolonged intensive care unit stay of patients with COVID-19&quot;,&quot;type&quot;:&quot;article-journal&quot;,&quot;volume&quot;:&quot;38&quot;,&quot;container-title-short&quot;:&quot;&quot;},&quot;uris&quot;:[&quot;http://www.mendeley.com/documents/?uuid=42b192b8-cfc2-4ee2-9704-f6f678920c9a&quot;],&quot;isTemporary&quot;:false,&quot;legacyDesktopId&quot;:&quot;42b192b8-cfc2-4ee2-9704-f6f678920c9a&quot;},{&quot;id&quot;:&quot;5797bc35-81b9-328c-82ba-8c0c0bcc3c13&quot;,&quot;itemData&quot;:{&quot;DOI&quot;:&quot;10.1016/j.jcrc.2013.09.030&quot;,&quot;ISSN&quot;:&quot;08839441&quot;,&quot;PMID&quot;:&quot;24268622&quot;,&quot;abstract&quot;:&quot;Purpose: To describe the admission factors associated with prolonged (&gt;. 14 days) intensive care unit (ICU) stay (PIS). Materials and Methods: Retrospective analysis of 3257 admissions during a 1.5-year period in a tertiary hospital. We tested the association between clinically relevant variables and PIS (&gt;. 14 days) through binary logistic regression using the backward method. A Kaplan-Meier curve and the log-rank test were used to compare hospital outcomes for ICU survivors between patients with and without PIS. Results: In total, 6.6% of all admissions had a prolonged stay, consuming over 40% of all ICU bed-days. Illness severity; respiratory support at admission; performance status; readmission; admission from a ward, emergency room or other hospital; admission due to intracranial mass effect; severe chronic obstructive pulmonary disease; and the temperature at admission were all associated with PIS in a multivariate analysis. The created model had a good area under the curve (0.82) and was calibrated (Hosmer-Lemeshow test p = 0.431). Post hoc analysis on ICU survivors on in patients with at least two days of ICU stay yielded similar results. Hospital survival after ICU discharge was similar for patients with and without PIS (log-rank test p = 0.50). Conclusion: A small number of ICU admissions consume a great proportion of ICU bed-days. Illness severity, a need for support and performance status are important predictors of PIS. Patients who survive a PIS have similar hospital mortality to patients with a shorter stay. © 2014 Elsevier Inc.&quot;,&quot;author&quot;:[{&quot;dropping-particle&quot;:&quot;&quot;,&quot;family&quot;:&quot;Zampieri&quot;,&quot;given&quot;:&quot;Fernando Godinho&quot;,&quot;non-dropping-particle&quot;:&quot;&quot;,&quot;parse-names&quot;:false,&quot;suffix&quot;:&quot;&quot;},{&quot;dropping-particle&quot;:&quot;&quot;,&quot;family&quot;:&quot;Ladeira&quot;,&quot;given&quot;:&quot;José Paulo&quot;,&quot;non-dropping-particle&quot;:&quot;&quot;,&quot;parse-names&quot;:false,&quot;suffix&quot;:&quot;&quot;},{&quot;dropping-particle&quot;:&quot;&quot;,&quot;family&quot;:&quot;Park&quot;,&quot;given&quot;:&quot;Marcelo&quot;,&quot;non-dropping-particle&quot;:&quot;&quot;,&quot;parse-names&quot;:false,&quot;suffix&quot;:&quot;&quot;},{&quot;dropping-particle&quot;:&quot;&quot;,&quot;family&quot;:&quot;Haib&quot;,&quot;given&quot;:&quot;Douglas&quot;,&quot;non-dropping-particle&quot;:&quot;&quot;,&quot;parse-names&quot;:false,&quot;suffix&quot;:&quot;&quot;},{&quot;dropping-particle&quot;:&quot;&quot;,&quot;family&quot;:&quot;Pastore&quot;,&quot;given&quot;:&quot;Cintia Lovatto&quot;,&quot;non-dropping-particle&quot;:&quot;&quot;,&quot;parse-names&quot;:false,&quot;suffix&quot;:&quot;&quot;},{&quot;dropping-particle&quot;:&quot;&quot;,&quot;family&quot;:&quot;Santoro&quot;,&quot;given&quot;:&quot;Cristiane M.&quot;,&quot;non-dropping-particle&quot;:&quot;&quot;,&quot;parse-names&quot;:false,&quot;suffix&quot;:&quot;&quot;},{&quot;dropping-particle&quot;:&quot;&quot;,&quot;family&quot;:&quot;Colombari&quot;,&quot;given&quot;:&quot;Fernando&quot;,&quot;non-dropping-particle&quot;:&quot;&quot;,&quot;parse-names&quot;:false,&quot;suffix&quot;:&quot;&quot;}],&quot;container-title&quot;:&quot;Journal of Critical Care&quot;,&quot;id&quot;:&quot;5797bc35-81b9-328c-82ba-8c0c0bcc3c13&quot;,&quot;issued&quot;:{&quot;date-parts&quot;:[[&quot;2014&quot;,&quot;2&quot;]]},&quot;note&quot;:&quot;Anotaciones sobre Zampieri et al. (2014). \n\nRmk 1: se dice que entre el 4% y 11$ de los pacientes admitidos en UCI podrían requerir una estancia prolongada en UCI (Zampieri et al., 2014; [1] - [3] en Zampieri et al., 2014). Resultan ser un consumo significativo de recursos de cuidados intensivos (Heyland et al., 1998; Laupland et al., 2006; Arabi et al., 2002).\n\nRmk 2: siguiendo a Laupland et al. (2006), se define como una estancia prolongada en UCI a una estancia superior a 14 días consecutivos.\n\n\n&quot;,&quot;page&quot;:&quot;60-65&quot;,&quot;title&quot;:&quot;Admission factors associated with prolonged (&gt;14 days) intensive care unit stay&quot;,&quot;type&quot;:&quot;article-journal&quot;,&quot;volume&quot;:&quot;29&quot;,&quot;container-title-short&quot;:&quot;J Crit Care&quot;},&quot;uris&quot;:[&quot;http://www.mendeley.com/documents/?uuid=15652bc4-0c8f-4822-91ed-2f94db76a607&quot;],&quot;isTemporary&quot;:false,&quot;legacyDesktopId&quot;:&quot;15652bc4-0c8f-4822-91ed-2f94db76a607&quot;}]},{&quot;citationID&quot;:&quot;MENDELEY_CITATION_738cf036-c2a6-4b82-9cec-c07194b126fd&quot;,&quot;properties&quot;:{&quot;noteIndex&quot;:0},&quot;isEdited&quot;:false,&quot;manualOverride&quot;:{&quot;citeprocText&quot;:&quot;(18,19)&quot;,&quot;isManuallyOverridden&quot;:false,&quot;manualOverrideText&quot;:&quot;&quot;},&quot;citationTag&quot;:&quot;MENDELEY_CITATION_v3_eyJjaXRhdGlvbklEIjoiTUVOREVMRVlfQ0lUQVRJT05fNzM4Y2YwMzYtYzJhNi00YjgyLTljZWMtYzA3MTk0YjEyNmZkIiwicHJvcGVydGllcyI6eyJub3RlSW5kZXgiOjB9LCJpc0VkaXRlZCI6ZmFsc2UsIm1hbnVhbE92ZXJyaWRlIjp7ImNpdGVwcm9jVGV4dCI6IigxOCwxOS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&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container-title-short&quot;:&quot;J Clin Med&quot;},&quot;uris&quot;:[&quot;http://www.mendeley.com/documents/?uuid=f453e614-cbd5-4985-83ba-c36c56df2dad&quot;],&quot;isTemporary&quot;:false,&quot;legacyDesktopId&quot;:&quot;f453e614-cbd5-4985-83ba-c36c56df2dad&quot;},{&quot;id&quot;:&quot;8a55252f-183d-3eb8-8ecf-9556f527d879&quot;,&quot;itemData&quot;:{&quot;DOI&quot;:&quot;10.1097/MCC.0b013e328364d65e&quot;,&quot;ISSN&quot;:&quot;10705295&quot;,&quot;PMID&quot;:&quot;23995126&quot;,&quot;abstract&quot;:&quot;PURPOSE OF REVIEW: The population of chronically critically ill patients is growing as advances in intensive care management improve survival from the acute phase of critical illness. These patients are characterized by complex medical needs and heavy resource utilization. This article reviews evidence supporting a comprehensive approach to the prevention and management of chronic critical illness (CCI). RECENT FINDINGS: The most efficient approach to weaning patients with CCI at long-term acute care hospitals is daily unassisted breathing trials through a tracheostomy collar. However, a substantial number of patients transferred to long-term acute care hospitals pass their spontaneous weaning trials. Transfer to long-term acute care hospitals is associated with higher acute care costs and payments, but lower costs through the entire episode of illness. Universal decontamination is more effective than targeted decontamination or screening and isolation for preventing nosocomial bloodstream infections. SUMMARY: Combating CCI begins with prevention in the acute phase of illness. Management strategies include a spectrum of ventilatory, nutritional, and rehabilitation support. Further patient-centered outcome-based research in this specific population is needed to continue to help guide optimal care. © 2013 Wolters Kluwer Health Lippincott Williams &amp; Wilkins.&quot;,&quot;author&quot;:[{&quot;dropping-particle&quot;:&quot;&quot;,&quot;family&quot;:&quot;Maguire&quot;,&quot;given&quot;:&quot;Jennifer M.&quot;,&quot;non-dropping-particle&quot;:&quot;&quot;,&quot;parse-names&quot;:false,&quot;suffix&quot;:&quot;&quot;},{&quot;dropping-particle&quot;:&quot;&quot;,&quot;family&quot;:&quot;Carson&quot;,&quot;given&quot;:&quot;Shannon S.&quot;,&quot;non-dropping-particle&quot;:&quot;&quot;,&quot;parse-names&quot;:false,&quot;suffix&quot;:&quot;&quot;}],&quot;container-title&quot;:&quot;Current Opinion in Critical Care&quot;,&quot;id&quot;:&quot;8a55252f-183d-3eb8-8ecf-9556f527d879&quot;,&quot;issue&quot;:&quot;5&quot;,&quot;issued&quot;:{&quot;date-parts&quot;:[[&quot;2013&quot;]]},&quot;page&quot;:&quot;480-487&quot;,&quot;title&quot;:&quot;Strategies to combat chronic critical illness&quot;,&quot;type&quot;:&quot;article-journal&quot;,&quot;volume&quot;:&quot;19&quot;,&quot;container-title-short&quot;:&quot;Curr Opin Crit Care&quot;},&quot;uris&quot;:[&quot;http://www.mendeley.com/documents/?uuid=f790623a-3468-42d1-ba90-e79797ca2b6e&quot;],&quot;isTemporary&quot;:false,&quot;legacyDesktopId&quot;:&quot;f790623a-3468-42d1-ba90-e79797ca2b6e&quot;}]},{&quot;citationID&quot;:&quot;MENDELEY_CITATION_424aa27b-6894-4a8d-8bff-9a683697ad4f&quot;,&quot;properties&quot;:{&quot;noteIndex&quot;:0},&quot;isEdited&quot;:false,&quot;manualOverride&quot;:{&quot;citeprocText&quot;:&quot;(20)&quot;,&quot;isManuallyOverridden&quot;:false,&quot;manualOverrideText&quot;:&quot;&quot;},&quot;citationTag&quot;:&quot;MENDELEY_CITATION_v3_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&quot;,&quot;citationItems&quot;:[{&quot;id&quot;:&quot;484e9a7f-4d7c-3d38-ae1a-0db60fddb114&quot;,&quot;itemData&quot;:{&quot;DOI&quot;:&quot;10.1001/archsurg.1984.01390230104026&quot;,&quot;ISSN&quot;:&quot;15383644&quot;,&quot;PMID&quot;:&quot;6437374&quot;,&quot;abstract&quot;:&quo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quot;,&quot;author&quot;:[{&quot;dropping-particle&quot;:&quot;&quot;,&quot;family&quot;:&quot;Becker&quot;,&quot;given&quot;:&quot;Gerald J.&quot;,&quot;non-dropping-particle&quot;:&quot;&quot;,&quot;parse-names&quot;:false,&quot;suffix&quot;:&quot;&quot;},{&quot;dropping-particle&quot;:&quot;&quot;,&quot;family&quot;:&quot;Strauch&quot;,&quot;given&quot;:&quot;Gerald O.&quot;,&quot;non-dropping-particle&quot;:&quot;&quot;,&quot;parse-names&quot;:false,&quot;suffix&quot;:&quot;&quot;},{&quot;dropping-particle&quot;:&quot;&quot;,&quot;family&quot;:&quot;Saranchak&quot;,&quot;given&quot;:&quot;Harry J.&quot;,&quot;non-dropping-particle&quot;:&quot;&quot;,&quot;parse-names&quot;:false,&quot;suffix&quot;:&quot;&quot;}],&quot;container-title&quot;:&quot;Archives of Surgery&quot;,&quot;id&quot;:&quot;484e9a7f-4d7c-3d38-ae1a-0db60fddb114&quot;,&quot;issue&quot;:&quot;11&quot;,&quot;issued&quot;:{&quot;date-parts&quot;:[[&quot;1984&quot;]]},&quot;page&quot;:&quot;1338-1342&quot;,&quot;title&quot;:&quot;Outcome and Cost of Prolonged Stay in the Surgical Intensive Care Unit&quot;,&quot;type&quot;:&quot;article-journal&quot;,&quot;volume&quot;:&quot;119&quot;,&quot;container-title-short&quot;:&quot;&quot;},&quot;uris&quot;:[&quot;http://www.mendeley.com/documents/?uuid=393009a3-4b70-412b-904b-96bfde9f5076&quot;],&quot;isTemporary&quot;:false,&quot;legacyDesktopId&quot;:&quot;393009a3-4b70-412b-904b-96bfde9f5076&quot;}]},{&quot;citationID&quot;:&quot;MENDELEY_CITATION_aff574fa-e9a6-4d15-bb2e-ec2ed6df86f0&quot;,&quot;properties&quot;:{&quot;noteIndex&quot;:0},&quot;isEdited&quot;:false,&quot;manualOverride&quot;:{&quot;citeprocText&quot;:&quot;(18)&quot;,&quot;isManuallyOverridden&quot;:false,&quot;manualOverrideText&quot;:&quot;&quot;},&quot;citationTag&quot;:&quot;MENDELEY_CITATION_v3_eyJjaXRhdGlvbklEIjoiTUVOREVMRVlfQ0lUQVRJT05fYWZmNTc0ZmEtZTlhNi00ZDE1LWJiMmUtZWMyZWQ2ZGY4NmYw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container-title-short&quot;:&quot;J Clin Med&quot;},&quot;uris&quot;:[&quot;http://www.mendeley.com/documents/?uuid=f453e614-cbd5-4985-83ba-c36c56df2dad&quot;],&quot;isTemporary&quot;:false,&quot;legacyDesktopId&quot;:&quot;f453e614-cbd5-4985-83ba-c36c56df2dad&quot;}]},{&quot;citationID&quot;:&quot;MENDELEY_CITATION_670aebb2-673d-481d-9e5c-6595dc5182cd&quot;,&quot;properties&quot;:{&quot;noteIndex&quot;:0},&quot;isEdited&quot;:false,&quot;manualOverride&quot;:{&quot;citeprocText&quot;:&quot;(16)&quot;,&quot;isManuallyOverridden&quot;:false,&quot;manualOverrideText&quot;:&quot;&quot;},&quot;citationTag&quot;:&quot;MENDELEY_CITATION_v3_eyJjaXRhdGlvbklEIjoiTUVOREVMRVlfQ0lUQVRJT05fNjcwYWViYjItNjczZC00ODFkLTllNWMtNjU5NWRjNTE4MmNkIiwicHJvcGVydGllcyI6eyJub3RlSW5kZXgiOjB9LCJpc0VkaXRlZCI6ZmFsc2UsIm1hbnVhbE92ZXJyaWRlIjp7ImNpdGVwcm9jVGV4dCI6IigxNi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XX0=&quot;,&quot;citationItems&quot;:[{&quot;id&quot;:&quot;d80dcae6-2080-3555-829c-e2ff081359be&quot;,&quot;itemData&quot;:{&quot;author&quot;:[{&quot;dropping-particle&quot;:&quot;&quot;,&quot;family&quot;:&quot;Han&quot;,&quot;given&quot;:&quot;Won Ho&quot;,&quot;non-dropping-particle&quot;:&quot;&quot;,&quot;parse-names&quot;:false,&quot;suffix&quot;:&quot;&quot;},{&quot;dropping-particle&quot;:&quot;&quot;,&quot;family&quot;:&quot;Lee&quot;,&quot;given&quot;:&quot;Jae Hoon&quot;,&quot;non-dropping-particle&quot;:&quot;&quot;,&quot;parse-names&quot;:false,&quot;suffix&quot;:&quot;&quot;},{&quot;dropping-particle&quot;:&quot;&quot;,&quot;family&quot;:&quot;Chun&quot;,&quot;given&quot;:&quot;June Young&quot;,&quot;non-dropping-particle&quot;:&quot;&quot;,&quot;parse-names&quot;:false,&quot;suffix&quot;:&quot;&quot;},{&quot;dropping-particle&quot;:&quot;&quot;,&quot;family&quot;:&quot;Choi&quot;,&quot;given&quot;:&quot;Young Ju&quot;,&quot;non-dropping-particle&quot;:&quot;&quot;,&quot;parse-names&quot;:false,&quot;suffix&quot;:&quot;&quot;},{&quot;dropping-particle&quot;:&quot;&quot;,&quot;family&quot;:&quot;Kim&quot;,&quot;given&quot;:&quot;Youseok&quot;,&quot;non-dropping-particle&quot;:&quot;&quot;,&quot;parse-names&quot;:false,&quot;suffix&quot;:&quot;&quot;},{&quot;dropping-particle&quot;:&quot;&quot;,&quot;family&quot;:&quot;Han&quot;,&quot;given&quot;:&quot;Mira&quot;,&quot;non-dropping-particle&quot;:&quot;&quot;,&quot;parse-names&quot;:false,&quot;suffix&quot;:&quot;&quot;},{&quot;dropping-particle&quot;:&quot;&quot;,&quot;family&quot;:&quot;Kim&quot;,&quot;given&quot;:&quot;Jee Hee&quot;,&quot;non-dropping-particle&quot;:&quot;&quot;,&quot;parse-names&quot;:false,&quot;suffix&quot;:&quot;&quot;}],&quot;container-title&quot;:&quot;Acute and Critical Care&quot;,&quot;id&quot;:&quot;d80dcae6-2080-3555-829c-e2ff081359be&quot;,&quot;issue&quot;:&quot;1&quot;,&quot;issued&quot;:{&quot;date-parts&quot;:[[&quot;2023&quot;]]},&quot;note&quot;:&quot;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quot;,&quot;page&quot;:&quot;41-48&quot;,&quot;title&quot;:&quot;Predicting factors associated with prolonged intensive care unit stay of patients with COVID-19&quot;,&quot;type&quot;:&quot;article-journal&quot;,&quot;volume&quot;:&quot;38&quot;,&quot;container-title-short&quot;:&quot;&quot;},&quot;uris&quot;:[&quot;http://www.mendeley.com/documents/?uuid=42b192b8-cfc2-4ee2-9704-f6f678920c9a&quot;],&quot;isTemporary&quot;:false,&quot;legacyDesktopId&quot;:&quot;42b192b8-cfc2-4ee2-9704-f6f678920c9a&quot;}]},{&quot;citationID&quot;:&quot;MENDELEY_CITATION_1044446f-a3ae-43bc-8fed-8ceb85172098&quot;,&quot;properties&quot;:{&quot;noteIndex&quot;:0},&quot;isEdited&quot;:false,&quot;manualOverride&quot;:{&quot;citeprocText&quot;:&quot;(18)&quot;,&quot;isManuallyOverridden&quot;:false,&quot;manualOverrideText&quot;:&quot;&quot;},&quot;citationTag&quot;:&quot;MENDELEY_CITATION_v3_eyJjaXRhdGlvbklEIjoiTUVOREVMRVlfQ0lUQVRJT05fMTA0NDQ0NmYtYTNhZS00M2JjLThmZWQtOGNlYjg1MTcyMDk4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container-title-short&quot;:&quot;J Clin Med&quot;},&quot;uris&quot;:[&quot;http://www.mendeley.com/documents/?uuid=f453e614-cbd5-4985-83ba-c36c56df2dad&quot;],&quot;isTemporary&quot;:false,&quot;legacyDesktopId&quot;:&quot;f453e614-cbd5-4985-83ba-c36c56df2dad&quot;}]},{&quot;citationID&quot;:&quot;MENDELEY_CITATION_836ab2fb-3069-48ef-9136-d7019b292401&quot;,&quot;properties&quot;:{&quot;noteIndex&quot;:0},&quot;isEdited&quot;:false,&quot;manualOverride&quot;:{&quot;citeprocText&quot;:&quot;(16)&quot;,&quot;isManuallyOverridden&quot;:false,&quot;manualOverrideText&quot;:&quot;&quot;},&quot;citationTag&quot;:&quot;MENDELEY_CITATION_v3_eyJjaXRhdGlvbklEIjoiTUVOREVMRVlfQ0lUQVRJT05fODM2YWIyZmItMzA2OS00OGVmLTkxMzYtZDcwMTliMjkyNDAxIiwicHJvcGVydGllcyI6eyJub3RlSW5kZXgiOjB9LCJpc0VkaXRlZCI6ZmFsc2UsIm1hbnVhbE92ZXJyaWRlIjp7ImNpdGVwcm9jVGV4dCI6IigxNi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XX0=&quot;,&quot;citationItems&quot;:[{&quot;id&quot;:&quot;d80dcae6-2080-3555-829c-e2ff081359be&quot;,&quot;itemData&quot;:{&quot;author&quot;:[{&quot;dropping-particle&quot;:&quot;&quot;,&quot;family&quot;:&quot;Han&quot;,&quot;given&quot;:&quot;Won Ho&quot;,&quot;non-dropping-particle&quot;:&quot;&quot;,&quot;parse-names&quot;:false,&quot;suffix&quot;:&quot;&quot;},{&quot;dropping-particle&quot;:&quot;&quot;,&quot;family&quot;:&quot;Lee&quot;,&quot;given&quot;:&quot;Jae Hoon&quot;,&quot;non-dropping-particle&quot;:&quot;&quot;,&quot;parse-names&quot;:false,&quot;suffix&quot;:&quot;&quot;},{&quot;dropping-particle&quot;:&quot;&quot;,&quot;family&quot;:&quot;Chun&quot;,&quot;given&quot;:&quot;June Young&quot;,&quot;non-dropping-particle&quot;:&quot;&quot;,&quot;parse-names&quot;:false,&quot;suffix&quot;:&quot;&quot;},{&quot;dropping-particle&quot;:&quot;&quot;,&quot;family&quot;:&quot;Choi&quot;,&quot;given&quot;:&quot;Young Ju&quot;,&quot;non-dropping-particle&quot;:&quot;&quot;,&quot;parse-names&quot;:false,&quot;suffix&quot;:&quot;&quot;},{&quot;dropping-particle&quot;:&quot;&quot;,&quot;family&quot;:&quot;Kim&quot;,&quot;given&quot;:&quot;Youseok&quot;,&quot;non-dropping-particle&quot;:&quot;&quot;,&quot;parse-names&quot;:false,&quot;suffix&quot;:&quot;&quot;},{&quot;dropping-particle&quot;:&quot;&quot;,&quot;family&quot;:&quot;Han&quot;,&quot;given&quot;:&quot;Mira&quot;,&quot;non-dropping-particle&quot;:&quot;&quot;,&quot;parse-names&quot;:false,&quot;suffix&quot;:&quot;&quot;},{&quot;dropping-particle&quot;:&quot;&quot;,&quot;family&quot;:&quot;Kim&quot;,&quot;given&quot;:&quot;Jee Hee&quot;,&quot;non-dropping-particle&quot;:&quot;&quot;,&quot;parse-names&quot;:false,&quot;suffix&quot;:&quot;&quot;}],&quot;container-title&quot;:&quot;Acute and Critical Care&quot;,&quot;id&quot;:&quot;d80dcae6-2080-3555-829c-e2ff081359be&quot;,&quot;issue&quot;:&quot;1&quot;,&quot;issued&quot;:{&quot;date-parts&quot;:[[&quot;2023&quot;]]},&quot;note&quot;:&quot;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quot;,&quot;page&quot;:&quot;41-48&quot;,&quot;title&quot;:&quot;Predicting factors associated with prolonged intensive care unit stay of patients with COVID-19&quot;,&quot;type&quot;:&quot;article-journal&quot;,&quot;volume&quot;:&quot;38&quot;,&quot;container-title-short&quot;:&quot;&quot;},&quot;uris&quot;:[&quot;http://www.mendeley.com/documents/?uuid=42b192b8-cfc2-4ee2-9704-f6f678920c9a&quot;],&quot;isTemporary&quot;:false,&quot;legacyDesktopId&quot;:&quot;42b192b8-cfc2-4ee2-9704-f6f678920c9a&quot;}]},{&quot;citationID&quot;:&quot;MENDELEY_CITATION_a1bb53ee-ed4c-4ae4-92cf-00df83973a99&quot;,&quot;properties&quot;:{&quot;noteIndex&quot;:0},&quot;isEdited&quot;:false,&quot;manualOverride&quot;:{&quot;citeprocText&quot;:&quot;(12)&quot;,&quot;isManuallyOverridden&quot;:false,&quot;manualOverrideText&quot;:&quot;&quot;},&quot;citationTag&quot;:&quot;MENDELEY_CITATION_v3_eyJjaXRhdGlvbklEIjoiTUVOREVMRVlfQ0lUQVRJT05fYTFiYjUzZWUtZWQ0Yy00YWU0LTkyY2YtMDBkZjgzOTczYTk5IiwicHJvcGVydGllcyI6eyJub3RlSW5kZXgiOjB9LCJpc0VkaXRlZCI6ZmFsc2UsIm1hbnVhbE92ZXJyaWRlIjp7ImNpdGVwcm9jVGV4dCI6IigxMikiLCJpc01hbnVhbGx5T3ZlcnJpZGRlbiI6ZmFsc2UsIm1hbnVhbE92ZXJyaWRlVGV4dCI6IiJ9LCJjaXRhdGlvbkl0ZW1zIjpbeyJpZCI6IjIxOTk0ZmFlLTVkNzEtMzY5YS04MjhlLWVhYjUzY2U1ZmIyNyIsIml0ZW1EYXRhIjp7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&quot;,&quot;citationItems&quot;:[{&quot;id&quot;:&quot;21994fae-5d71-369a-828e-eab53ce5fb27&quot;,&quot;itemData&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quot;,&quot;author&quot;:[{&quot;dropping-particle&quot;:&quot;&quot;,&quot;family&quot;:&quot;Kaplan&quot;,&quot;given&quot;:&quot;E L&quot;,&quot;non-dropping-particle&quot;:&quot;&quot;,&quot;parse-names&quot;:false,&quot;suffix&quot;:&quot;&quot;},{&quot;dropping-particle&quot;:&quot;&quot;,&quot;family&quot;:&quot;Meier&quot;,&quot;given&quot;:&quot;Paul&quot;,&quot;non-dropping-particle&quot;:&quot;&quot;,&quot;parse-names&quot;:false,&quot;suffix&quot;:&quot;&quot;}],&quot;container-title&quot;:&quot;Source: Journal of the American Statistical Association&quot;,&quot;id&quot;:&quot;21994fae-5d71-369a-828e-eab53ce5fb27&quot;,&quot;issue&quot;:&quot;282&quot;,&quot;issued&quot;:{&quot;date-parts&quot;:[[&quot;1958&quot;]]},&quot;number-of-pages&quot;:&quot;457-481&quot;,&quot;title&quot;:&quot;Nonparametric Estimation from Incomplete Observations NONPARAMETRIC ESTIMATION FROM INCOMPLETE OBSERVATIONS*&quot;,&quot;type&quot;:&quot;report&quot;,&quot;volume&quot;:&quot;53&quot;,&quot;container-title-short&quot;:&quot;&quot;},&quot;uris&quot;:[&quot;http://www.mendeley.com/documents/?uuid=21994fae-5d71-369a-828e-eab53ce5fb27&quot;],&quot;isTemporary&quot;:false,&quot;legacyDesktopId&quot;:&quot;21994fae-5d71-369a-828e-eab53ce5fb27&quot;}]},{&quot;citationID&quot;:&quot;MENDELEY_CITATION_8acde262-4776-4e75-8630-99dd32533f4f&quot;,&quot;properties&quot;:{&quot;noteIndex&quot;:0},&quot;isEdited&quot;:false,&quot;manualOverride&quot;:{&quot;citeprocText&quot;:&quot;(21)&quot;,&quot;isManuallyOverridden&quot;:false,&quot;manualOverrideText&quot;:&quot;&quot;},&quot;citationTag&quot;:&quot;MENDELEY_CITATION_v3_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&quot;,&quot;citationItems&quot;:[{&quot;id&quot;:&quot;2b22cd85-8639-3420-bbde-6c9945b7500d&quot;,&quot;itemData&quot;:{&quot;author&quot;:[{&quot;dropping-particle&quot;:&quot;&quot;,&quot;family&quot;:&quot;Aalen&quot;,&quot;given&quot;:&quot;Odd&quot;,&quot;non-dropping-particle&quot;:&quot;&quot;,&quot;parse-names&quot;:false,&quot;suffix&quot;:&quot;&quot;}],&quot;container-title&quot;:&quot;The Annals of Statistics&quot;,&quot;id&quot;:&quot;2b22cd85-8639-3420-bbde-6c9945b7500d&quot;,&quot;issue&quot;:&quot;4&quot;,&quot;issued&quot;:{&quot;date-parts&quot;:[[&quot;1978&quot;]]},&quot;page&quot;:&quot;701 - 726&quot;,&quot;title&quot;:&quot;Nonparametric Inference for a Family of Counting Processes&quot;,&quot;type&quot;:&quot;article-journal&quot;,&quot;volume&quot;:&quot;6&quot;,&quot;container-title-short&quot;:&quot;&quot;},&quot;uris&quot;:[&quot;http://www.mendeley.com/documents/?uuid=b3b139bb-455b-4eb4-8d78-1d62a215ca79&quot;],&quot;isTemporary&quot;:false,&quot;legacyDesktopId&quot;:&quot;b3b139bb-455b-4eb4-8d78-1d62a215ca79&quot;}]},{&quot;citationID&quot;:&quot;MENDELEY_CITATION_0eb44811-7648-40a1-bb0e-4ad975f842d7&quot;,&quot;properties&quot;:{&quot;noteIndex&quot;:0},&quot;isEdited&quot;:false,&quot;manualOverride&quot;:{&quot;citeprocText&quot;:&quot;(13)&quot;,&quot;isManuallyOverridden&quot;:false,&quot;manualOverrideText&quot;:&quot;&quot;},&quot;citationTag&quot;:&quot;MENDELEY_CITATION_v3_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&quot;,&quot;citationItems&quot;:[{&quot;id&quot;:&quot;b4db279d-27fd-38f7-840f-7732c7a306f5&quot;,&quot;itemData&quot;:{&quot;author&quot;:[{&quot;dropping-particle&quot;:&quot;&quot;,&quot;family&quot;:&quot;Cox&quot;,&quot;given&quot;:&quot;D. R.&quot;,&quot;non-dropping-particle&quot;:&quot;&quot;,&quot;parse-names&quot;:false,&quot;suffix&quot;:&quot;&quot;}],&quot;container-title&quot;:&quot;Journal of the Royal Statistical Society: Series B (Methodological)&quot;,&quot;id&quot;:&quot;b4db279d-27fd-38f7-840f-7732c7a306f5&quot;,&quot;issue&quot;:&quot;2&quot;,&quot;issued&quot;:{&quot;date-parts&quot;:[[&quot;1972&quot;]]},&quot;page&quot;:&quot;187-202&quot;,&quot;title&quot;:&quot;Regression Models and Life-Tables&quot;,&quot;type&quot;:&quot;article-journal&quot;,&quot;volume&quot;:&quot;34&quot;,&quot;container-title-short&quot;:&quot;&quot;},&quot;uris&quot;:[&quot;http://www.mendeley.com/documents/?uuid=a462653e-f58a-4192-a70e-032658d5218d&quot;],&quot;isTemporary&quot;:false,&quot;legacyDesktopId&quot;:&quot;a462653e-f58a-4192-a70e-032658d5218d&quot;}]},{&quot;citationID&quot;:&quot;MENDELEY_CITATION_3e8e3fcb-8a0b-4a70-9aa8-441178b29579&quot;,&quot;properties&quot;:{&quot;noteIndex&quot;:0},&quot;isEdited&quot;:false,&quot;manualOverride&quot;:{&quot;citeprocText&quot;:&quot;(22)&quot;,&quot;isManuallyOverridden&quot;:false,&quot;manualOverrideText&quot;:&quot;&quot;},&quot;citationTag&quot;:&quot;MENDELEY_CITATION_v3_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&quot;,&quot;citationItems&quot;:[{&quot;id&quot;:&quot;11168a3b-8c5f-3959-8e00-6cc808021794&quot;,&quot;itemData&quot;:{&quot;author&quot;:[{&quot;dropping-particle&quot;:&quot;&quot;,&quot;family&quot;:&quot;Stacy&quot;,&quot;given&quot;:&quot;E.W.&quot;,&quot;non-dropping-particle&quot;:&quot;&quot;,&quot;parse-names&quot;:false,&quot;suffix&quot;:&quot;&quot;}],&quot;container-title&quot;:&quot;Annals of Mathematical Statistics&quot;,&quot;id&quot;:&quot;11168a3b-8c5f-3959-8e00-6cc808021794&quot;,&quot;issued&quot;:{&quot;date-parts&quot;:[[&quot;1962&quot;]]},&quot;page&quot;:&quot;1187 - 1192&quot;,&quot;title&quot;:&quot;A generalization of the gamma distribution&quot;,&quot;type&quot;:&quot;article-journal&quot;,&quot;volume&quot;:&quot;33&quot;,&quot;container-title-short&quot;:&quot;&quot;},&quot;uris&quot;:[&quot;http://www.mendeley.com/documents/?uuid=1dbca118-bf94-4942-b585-0949cc8c51ac&quot;],&quot;isTemporary&quot;:false,&quot;legacyDesktopId&quot;:&quot;1dbca118-bf94-4942-b585-0949cc8c51ac&quot;}]},{&quot;citationID&quot;:&quot;MENDELEY_CITATION_f97cf7f1-f3af-461e-809b-a4c879543f6c&quot;,&quot;properties&quot;:{&quot;noteIndex&quot;:0},&quot;isEdited&quot;:false,&quot;manualOverride&quot;:{&quot;citeprocText&quot;:&quot;(23)&quot;,&quot;isManuallyOverridden&quot;:false,&quot;manualOverrideText&quot;:&quot;&quot;},&quot;citationTag&quot;:&quot;MENDELEY_CITATION_v3_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&quot;,&quot;citationItems&quot;:[{&quot;id&quot;:&quot;4e88ecec-c64a-3826-b1d0-795bd5280df7&quot;,&quot;itemData&quot;:{&quot;author&quot;:[{&quot;dropping-particle&quot;:&quot;&quot;,&quot;family&quot;:&quot;Grambsch&quot;,&quot;given&quot;:&quot;Patricia M.&quot;,&quot;non-dropping-particle&quot;:&quot;&quot;,&quot;parse-names&quot;:false,&quot;suffix&quot;:&quot;&quot;},{&quot;dropping-particle&quot;:&quot;&quot;,&quot;family&quot;:&quot;Therneau&quot;,&quot;given&quot;:&quot;Terry M.&quot;,&quot;non-dropping-particle&quot;:&quot;&quot;,&quot;parse-names&quot;:false,&quot;suffix&quot;:&quot;&quot;}],&quot;container-title&quot;:&quot;Biometrika&quot;,&quot;id&quot;:&quot;4e88ecec-c64a-3826-b1d0-795bd5280df7&quot;,&quot;issue&quot;:&quot;3&quot;,&quot;issued&quot;:{&quot;date-parts&quot;:[[&quot;1994&quot;]]},&quot;page&quot;:&quot;515-526&quot;,&quot;title&quot;:&quot;Proportional hazard tests and diagnostics based on weighted residuals&quot;,&quot;type&quot;:&quot;article-journal&quot;,&quot;volume&quot;:&quot;81&quot;,&quot;container-title-short&quot;:&quot;Biometrika&quot;},&quot;uris&quot;:[&quot;http://www.mendeley.com/documents/?uuid=cf82bdf7-f67b-4210-b3f8-442f518fa91e&quot;],&quot;isTemporary&quot;:false,&quot;legacyDesktopId&quot;:&quot;cf82bdf7-f67b-4210-b3f8-442f518fa91e&quot;}]},{&quot;citationID&quot;:&quot;MENDELEY_CITATION_92a9e2b8-90f2-458f-a7d2-826cde7f7e99&quot;,&quot;properties&quot;:{&quot;noteIndex&quot;:0},&quot;isEdited&quot;:false,&quot;manualOverride&quot;:{&quot;citeprocText&quot;:&quot;(24)&quot;,&quot;isManuallyOverridden&quot;:false,&quot;manualOverrideText&quot;:&quot;&quot;},&quot;citationTag&quot;:&quot;MENDELEY_CITATION_v3_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&quot;,&quot;citationItems&quot;:[{&quot;id&quot;:&quot;3a7adca9-c5eb-3d04-a46a-d657b0f82f85&quot;,&quot;itemData&quot;:{&quot;author&quot;:[{&quot;dropping-particle&quot;:&quot;&quot;,&quot;family&quot;:&quot;Armstrong&quot;,&quot;given&quot;:&quot;R. A.&quot;,&quot;non-dropping-particle&quot;:&quot;&quot;,&quot;parse-names&quot;:false,&quot;suffix&quot;:&quot;&quot;},{&quot;dropping-particle&quot;:&quot;&quot;,&quot;family&quot;:&quot;Kane&quot;,&quot;given&quot;:&quot;A. D.&quot;,&quot;non-dropping-particle&quot;:&quot;&quot;,&quot;parse-names&quot;:false,&quot;suffix&quot;:&quot;&quot;},{&quot;dropping-particle&quot;:&quot;&quot;,&quot;family&quot;:&quot;Cook&quot;,&quot;given&quot;:&quot;T. M.&quot;,&quot;non-dropping-particle&quot;:&quot;&quot;,&quot;parse-names&quot;:false,&quot;suffix&quot;:&quot;&quot;}],&quot;container-title&quot;:&quot;Anaesthesia&quot;,&quot;id&quot;:&quot;3a7adca9-c5eb-3d04-a46a-d657b0f82f85&quot;,&quot;issue&quot;:&quot;10&quot;,&quot;issued&quot;:{&quot;date-parts&quot;:[[&quot;2020&quot;]]},&quot;page&quot;:&quot;1340-1349&quot;,&quot;title&quot;:&quot;Outcomes from intensive care in patients with COVID-19: a systematic review and meta-analysis of observational studies&quot;,&quot;type&quot;:&quot;article-journal&quot;,&quot;volume&quot;:&quot;75&quot;,&quot;container-title-short&quot;:&quot;Anaesthesia&quot;},&quot;uris&quot;:[&quot;http://www.mendeley.com/documents/?uuid=d29478e9-5cfc-4a74-a34d-3436868ddb40&quot;],&quot;isTemporary&quot;:false,&quot;legacyDesktopId&quot;:&quot;d29478e9-5cfc-4a74-a34d-3436868ddb40&quot;}]},{&quot;citationID&quot;:&quot;MENDELEY_CITATION_1a9a155e-ade7-4a85-a5cc-1a7b2cc5be52&quot;,&quot;properties&quot;:{&quot;noteIndex&quot;:0},&quot;isEdited&quot;:false,&quot;manualOverride&quot;:{&quot;citeprocText&quot;:&quot;(5)&quot;,&quot;isManuallyOverridden&quot;:false,&quot;manualOverrideText&quot;:&quot;&quot;},&quot;citationTag&quot;:&quot;MENDELEY_CITATION_v3_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&quot;,&quot;citationItems&quot;:[{&quot;id&quot;:&quot;5e3d9258-b49f-32ea-927e-8481eab7c234&quot;,&quot;itemData&quot;:{&quot;author&quot;:[{&quot;dropping-particle&quot;:&quot;&quot;,&quot;family&quot;:&quot;Yang&quot;,&quot;given&quot;:&quot;Xiaobo&quot;,&quot;non-dropping-particle&quot;:&quot;&quot;,&quot;parse-names&quot;:false,&quot;suffix&quot;:&quot;&quot;},{&quot;dropping-particle&quot;:&quot;&quot;,&quot;family&quot;:&quot;Yu&quot;,&quot;given&quot;:&quot;Yuan&quot;,&quot;non-dropping-particle&quot;:&quot;&quot;,&quot;parse-names&quot;:false,&quot;suffix&quot;:&quot;&quot;},{&quot;dropping-particle&quot;:&quot;&quot;,&quot;family&quot;:&quot;Xu&quot;,&quot;given&quot;:&quot;Jiqian&quot;,&quot;non-dropping-particle&quot;:&quot;&quot;,&quot;parse-names&quot;:false,&quot;suffix&quot;:&quot;&quot;},{&quot;dropping-particle&quot;:&quot;&quot;,&quot;family&quot;:&quot;Shu&quot;,&quot;given&quot;:&quot;Huaqing&quot;,&quot;non-dropping-particle&quot;:&quot;&quot;,&quot;parse-names&quot;:false,&quot;suffix&quot;:&quot;&quot;},{&quot;dropping-particle&quot;:&quot;&quot;,&quot;family&quot;:&quot;Xia&quot;,&quot;given&quot;:&quot;Jia'an&quot;,&quot;non-dropping-particle&quot;:&quot;&quot;,&quot;parse-names&quot;:false,&quot;suffix&quot;:&quot;&quot;},{&quot;dropping-particle&quot;:&quot;&quot;,&quot;family&quot;:&quot;Liu&quot;,&quot;given&quot;:&quot;Hong&quot;,&quot;non-dropping-particle&quot;:&quot;&quot;,&quot;parse-names&quot;:false,&quot;suffix&quot;:&quot;&quot;},{&quot;dropping-particle&quot;:&quot;&quot;,&quot;family&quot;:&quot;Wu&quot;,&quot;given&quot;:&quot;Yongran&quot;,&quot;non-dropping-particle&quot;:&quot;&quot;,&quot;parse-names&quot;:false,&quot;suffix&quot;:&quot;&quot;},{&quot;dropping-particle&quot;:&quot;&quot;,&quot;family&quot;:&quot;Zhang&quot;,&quot;given&quot;:&quot;Lu&quot;,&quot;non-dropping-particle&quot;:&quot;&quot;,&quot;parse-names&quot;:false,&quot;suffix&quot;:&quot;&quot;},{&quot;dropping-particle&quot;:&quot;&quot;,&quot;family&quot;:&quot;Yu&quot;,&quot;given&quot;:&quot;Zhui&quot;,&quot;non-dropping-particle&quot;:&quot;&quot;,&quot;parse-names&quot;:false,&quot;suffix&quot;:&quot;&quot;},{&quot;dropping-particle&quot;:&quot;&quot;,&quot;family&quot;:&quot;Fang&quot;,&quot;given&quot;:&quot;Minghao&quot;,&quot;non-dropping-particle&quot;:&quot;&quot;,&quot;parse-names&quot;:false,&quot;suffix&quot;:&quot;&quot;},{&quot;dropping-particle&quot;:&quot;&quot;,&quot;family&quot;:&quot;Yu&quot;,&quot;given&quot;:&quot;Ting&quot;,&quot;non-dropping-particle&quot;:&quot;&quot;,&quot;parse-names&quot;:false,&quot;suffix&quot;:&quot;&quot;},{&quot;dropping-particle&quot;:&quot;&quot;,&quot;family&quot;:&quot;Wang&quot;,&quot;given&quot;:&quot;Yaxin&quot;,&quot;non-dropping-particle&quot;:&quot;&quot;,&quot;parse-names&quot;:false,&quot;suffix&quot;:&quot;&quot;},{&quot;dropping-particle&quot;:&quot;&quot;,&quot;family&quot;:&quot;Pan&quot;,&quot;given&quot;:&quot;Shangwen&quot;,&quot;non-dropping-particle&quot;:&quot;&quot;,&quot;parse-names&quot;:false,&quot;suffix&quot;:&quot;&quot;},{&quot;dropping-particle&quot;:&quot;&quot;,&quot;family&quot;:&quot;Zou&quot;,&quot;given&quot;:&quot;Xiaojing&quot;,&quot;non-dropping-particle&quot;:&quot;&quot;,&quot;parse-names&quot;:false,&quot;suffix&quot;:&quot;&quot;},{&quot;dropping-particle&quot;:&quot;&quot;,&quot;family&quot;:&quot;Yuan&quot;,&quot;given&quot;:&quot;Shiying&quot;,&quot;non-dropping-particle&quot;:&quot;&quot;,&quot;parse-names&quot;:false,&quot;suffix&quot;:&quot;&quot;},{&quot;dropping-particle&quot;:&quot;&quot;,&quot;family&quot;:&quot;Shang&quot;,&quot;given&quot;:&quot;You&quot;,&quot;non-dropping-particle&quot;:&quot;&quot;,&quot;parse-names&quot;:false,&quot;suffix&quot;:&quot;&quot;}],&quot;container-title&quot;:&quot;Lancet Respiratory Medicine&quot;,&quot;id&quot;:&quot;5e3d9258-b49f-32ea-927e-8481eab7c234&quot;,&quot;issued&quot;:{&quot;date-parts&quot;:[[&quot;2020&quot;]]},&quot;note&quot;:&quot;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quot;,&quot;page&quot;:&quot;475-481&quot;,&quot;title&quot;:&quot;Clinical course and outcomes of critically ill patients with SARS-CoV-2 pneumonia in Wuhan, China: a single-centered, retrospective, observational study&quot;,&quot;type&quot;:&quot;article-journal&quot;,&quot;volume&quot;:&quot;8&quot;,&quot;container-title-short&quot;:&quot;&quot;},&quot;uris&quot;:[&quot;http://www.mendeley.com/documents/?uuid=c76bfa83-f26d-4336-a445-9fd8d8063c16&quot;],&quot;isTemporary&quot;:false,&quot;legacyDesktopId&quot;:&quot;c76bfa83-f26d-4336-a445-9fd8d8063c16&quot;}]},{&quot;citationID&quot;:&quot;MENDELEY_CITATION_1bfb81cf-c878-46be-a893-1ddd8a45d1bb&quot;,&quot;properties&quot;:{&quot;noteIndex&quot;:0},&quot;isEdited&quot;:false,&quot;manualOverride&quot;:{&quot;citeprocText&quot;:&quot;(9)&quot;,&quot;isManuallyOverridden&quot;:false,&quot;manualOverrideText&quot;:&quot;&quot;},&quot;citationTag&quot;:&quot;MENDELEY_CITATION_v3_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&quot;,&quot;citationItems&quot;:[{&quot;id&quot;:&quot;55019ab5-63a5-3288-bcb3-1e120b843486&quot;,&quot;itemData&quot;:{&quot;author&quot;:[{&quot;dropping-particle&quot;:&quot;&quot;,&quot;family&quot;:&quot;Schmidt&quot;,&quot;given&quot;:&quot;Matthieu&quot;,&quot;non-dropping-particle&quot;:&quot;&quot;,&quot;parse-names&quot;:false,&quot;suffix&quot;:&quot;&quot;},{&quot;dropping-particle&quot;:&quot;&quot;,&quot;family&quot;:&quot;Investigators&quot;,&quot;given&quot;:&quot;COVID-ICU Group on behalf of the REVA Network and the COVID-ICU&quot;,&quot;non-dropping-particle&quot;:&quot;&quot;,&quot;parse-names&quot;:false,&quot;suffix&quot;:&quot;&quot;}],&quot;container-title&quot;:&quot;Intensive Care Medicine&quot;,&quot;id&quot;:&quot;55019ab5-63a5-3288-bcb3-1e120b843486&quot;,&quot;issued&quot;:{&quot;date-parts&quot;:[[&quot;2021&quot;]]},&quot;note&quot;:&quot;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quot;,&quot;page&quot;:&quot;60-73&quot;,&quot;title&quot;:&quot;Clinical characteristics and day-90 outcomes of 4244 critically ill adults with COVID-19: a prospective cohort study&quot;,&quot;type&quot;:&quot;article-journal&quot;,&quot;volume&quot;:&quot;47&quot;,&quot;container-title-short&quot;:&quot;Intensive Care Med&quot;},&quot;uris&quot;:[&quot;http://www.mendeley.com/documents/?uuid=b591ba6f-2112-4b12-8ce4-d2d9fcd6d5b1&quot;],&quot;isTemporary&quot;:false,&quot;legacyDesktopId&quot;:&quot;b591ba6f-2112-4b12-8ce4-d2d9fcd6d5b1&quot;}]},{&quot;citationID&quot;:&quot;MENDELEY_CITATION_293f7bff-8463-4110-842c-537945ba0e51&quot;,&quot;properties&quot;:{&quot;noteIndex&quot;:0},&quot;isEdited&quot;:false,&quot;manualOverride&quot;:{&quot;citeprocText&quot;:&quot;(7,24)&quot;,&quot;isManuallyOverridden&quot;:false,&quot;manualOverrideText&quot;:&quot;&quot;},&quot;citationTag&quot;:&quot;MENDELEY_CITATION_v3_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&quot;,&quot;citationItems&quot;:[{&quot;id&quot;:&quot;1498a8ff-b2d3-3864-ac69-d19c25198248&quot;,&quot;itemData&quot;:{&quot;DOI&quot;:&quot;10.1038/s41467-020-19741-6&quot;,&quot;ISSN&quot;:&quot;20411723&quot;,&quot;PMID&quot;:&quot;33298944&quot;,&quot;author&quot;:[{&quot;dropping-particle&quot;:&quot;&quot;,&quot;family&quot;:&quot;Peckham&quot;,&quot;given&quot;:&quot;Hannah&quot;,&quot;non-dropping-particle&quot;:&quot;&quot;,&quot;parse-names&quot;:false,&quot;suffix&quot;:&quot;&quot;},{&quot;dropping-particle&quot;:&quot;&quot;,&quot;family&quot;:&quot;Gruijter&quot;,&quot;given&quot;:&quot;Nina M.&quot;,&quot;non-dropping-particle&quot;:&quot;de&quot;,&quot;parse-names&quot;:false,&quot;suffix&quot;:&quot;&quot;},{&quot;dropping-particle&quot;:&quot;&quot;,&quot;family&quot;:&quot;Raine&quot;,&quot;given&quot;:&quot;Charles&quot;,&quot;non-dropping-particle&quot;:&quot;&quot;,&quot;parse-names&quot;:false,&quot;suffix&quot;:&quot;&quot;},{&quot;dropping-particle&quot;:&quot;&quot;,&quot;family&quot;:&quot;Radziszewska&quot;,&quot;given&quot;:&quot;Anna&quot;,&quot;non-dropping-particle&quot;:&quot;&quot;,&quot;parse-names&quot;:false,&quot;suffix&quot;:&quot;&quot;},{&quot;dropping-particle&quot;:&quot;&quot;,&quot;family&quot;:&quot;Ciurtin&quot;,&quot;given&quot;:&quot;Coziana&quot;,&quot;non-dropping-particle&quot;:&quot;&quot;,&quot;parse-names&quot;:false,&quot;suffix&quot;:&quot;&quot;},{&quot;dropping-particle&quot;:&quot;&quot;,&quot;family&quot;:&quot;Wedderburn&quot;,&quot;given&quot;:&quot;Lucy R.&quot;,&quot;non-dropping-particle&quot;:&quot;&quot;,&quot;parse-names&quot;:false,&quot;suffix&quot;:&quot;&quot;},{&quot;dropping-particle&quot;:&quot;&quot;,&quot;family&quot;:&quot;Rosser&quot;,&quot;given&quot;:&quot;Elizabeth C.&quot;,&quot;non-dropping-particle&quot;:&quot;&quot;,&quot;parse-names&quot;:false,&quot;suffix&quot;:&quot;&quot;},{&quot;dropping-particle&quot;:&quot;&quot;,&quot;family&quot;:&quot;Webb&quot;,&quot;given&quot;:&quot;Kate&quot;,&quot;non-dropping-particle&quot;:&quot;&quot;,&quot;parse-names&quot;:false,&quot;suffix&quot;:&quot;&quot;},{&quot;dropping-particle&quot;:&quot;&quot;,&quot;family&quot;:&quot;Deakin&quot;,&quot;given&quot;:&quot;Claire T.&quot;,&quot;non-dropping-particle&quot;:&quot;&quot;,&quot;parse-names&quot;:false,&quot;suffix&quot;:&quot;&quot;}],&quot;container-title&quot;:&quot;Nature Communications&quot;,&quot;id&quot;:&quot;1498a8ff-b2d3-3864-ac69-d19c25198248&quot;,&quot;issued&quot;:{&quot;date-parts&quot;:[[&quot;2020&quot;]]},&quot;note&quot;:&quot;XII. Anotaciones generales a Peckham, H., de Gruijter, N. M., Raine, C., Radziszewska, A., Ciurtin, C., Wedderburn, L. R., Rosser, E. C., Webb, K., &amp;amp; Deakin, C. T. (2020). Male sex identified by global COVID-19 meta-analysis as a risk factor for death and ITU admission. Nature Communications, 11(1), 1–10. https://doi.org/10.1038/s41467-020-19741-6\n\nRmk 1: el trabajo de Peckham et al. (2020), a partir de un meta-análisis de casos globales, verifica el siguiente resultado: &amp;quot;while there is no difference in the proportion of males and females with confirmed COVID-19, male patients have almost three times the odds of requiring intensive treatment unit admission and higher odds of death compared to females. Se verifica que el fenómeno constituye un fenómeno global.\n\nRmk 2 [Bibliografía adicional]: de acuerdo con el estudio de Singh et al. (2020). Gender-based disparities in COVID-19, existe la siguiente evidencia general: higher mortality among males as compared to females. It remains unclear if this disparity is due to gender differences in high-risk characteristics. Their study, showed that males have a higher risk for mortality, hospitalization and mechanical ventilation even when compared to a matched cohort of females with similar age, high-risk behavior and comorbidities. \n\n\n&quot;,&quot;page&quot;:&quot;6317&quot;,&quot;publisher&quot;:&quot;Springer US&quot;,&quot;title&quot;:&quot;Male sex identified by global COVID-19 meta-analysis as a risk factor for death and ITU admission&quot;,&quot;type&quot;:&quot;article-journal&quot;,&quot;volume&quot;:&quot;11&quot;,&quot;container-title-short&quot;:&quot;Nat Commun&quot;},&quot;uris&quot;:[&quot;http://www.mendeley.com/documents/?uuid=17e086e2-e90b-478b-b32d-d4060e2904d9&quot;],&quot;isTemporary&quot;:false,&quot;legacyDesktopId&quot;:&quot;17e086e2-e90b-478b-b32d-d4060e2904d9&quot;},{&quot;id&quot;:&quot;3a7adca9-c5eb-3d04-a46a-d657b0f82f85&quot;,&quot;itemData&quot;:{&quot;author&quot;:[{&quot;dropping-particle&quot;:&quot;&quot;,&quot;family&quot;:&quot;Armstrong&quot;,&quot;given&quot;:&quot;R. A.&quot;,&quot;non-dropping-particle&quot;:&quot;&quot;,&quot;parse-names&quot;:false,&quot;suffix&quot;:&quot;&quot;},{&quot;dropping-particle&quot;:&quot;&quot;,&quot;family&quot;:&quot;Kane&quot;,&quot;given&quot;:&quot;A. D.&quot;,&quot;non-dropping-particle&quot;:&quot;&quot;,&quot;parse-names&quot;:false,&quot;suffix&quot;:&quot;&quot;},{&quot;dropping-particle&quot;:&quot;&quot;,&quot;family&quot;:&quot;Cook&quot;,&quot;given&quot;:&quot;T. M.&quot;,&quot;non-dropping-particle&quot;:&quot;&quot;,&quot;parse-names&quot;:false,&quot;suffix&quot;:&quot;&quot;}],&quot;container-title&quot;:&quot;Anaesthesia&quot;,&quot;id&quot;:&quot;3a7adca9-c5eb-3d04-a46a-d657b0f82f85&quot;,&quot;issue&quot;:&quot;10&quot;,&quot;issued&quot;:{&quot;date-parts&quot;:[[&quot;2020&quot;]]},&quot;page&quot;:&quot;1340-1349&quot;,&quot;title&quot;:&quot;Outcomes from intensive care in patients with COVID-19: a systematic review and meta-analysis of observational studies&quot;,&quot;type&quot;:&quot;article-journal&quot;,&quot;volume&quot;:&quot;75&quot;,&quot;container-title-short&quot;:&quot;Anaesthesia&quot;},&quot;uris&quot;:[&quot;http://www.mendeley.com/documents/?uuid=d29478e9-5cfc-4a74-a34d-3436868ddb40&quot;],&quot;isTemporary&quot;:false,&quot;legacyDesktopId&quot;:&quot;d29478e9-5cfc-4a74-a34d-3436868ddb40&quot;}]},{&quot;citationID&quot;:&quot;MENDELEY_CITATION_7bebf363-2b12-4a05-ba2a-a3ea683544ae&quot;,&quot;properties&quot;:{&quot;noteIndex&quot;:0},&quot;isEdited&quot;:false,&quot;manualOverride&quot;:{&quot;citeprocText&quot;:&quot;(25)&quot;,&quot;isManuallyOverridden&quot;:false,&quot;manualOverrideText&quot;:&quot;&quot;},&quot;citationTag&quot;:&quot;MENDELEY_CITATION_v3_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&quot;,&quot;citationItems&quot;:[{&quot;id&quot;:&quot;6ff41dd2-645d-381a-89dd-4aa9ac1559a3&quot;,&quot;itemData&quot;:{&quot;author&quot;:[{&quot;dropping-particle&quot;:&quot;&quot;,&quot;family&quot;:&quot;Klein&quot;,&quot;given&quot;:&quot;S.&quot;,&quot;non-dropping-particle&quot;:&quot;&quot;,&quot;parse-names&quot;:false,&quot;suffix&quot;:&quot;&quot;},{&quot;dropping-particle&quot;:&quot;&quot;,&quot;family&quot;:&quot;Huber&quot;,&quot;given&quot;:&quot;S.&quot;,&quot;non-dropping-particle&quot;:&quot;&quot;,&quot;parse-names&quot;:false,&quot;suffix&quot;:&quot;&quot;}],&quot;container-title&quot;:&quot;Sex Hormones and Immunity to Infection&quot;,&quot;editor&quot;:[{&quot;dropping-particle&quot;:&quot;&quot;,&quot;family&quot;:&quot;Klein&quot;,&quot;given&quot;:&quot;S.&quot;,&quot;non-dropping-particle&quot;:&quot;&quot;,&quot;parse-names&quot;:false,&quot;suffix&quot;:&quot;&quot;},{&quot;dropping-particle&quot;:&quot;&quot;,&quot;family&quot;:&quot;Roberts&quot;,&quot;given&quot;:&quot;C.&quot;,&quot;non-dropping-particle&quot;:&quot;&quot;,&quot;parse-names&quot;:false,&quot;suffix&quot;:&quot;&quot;}],&quot;id&quot;:&quot;6ff41dd2-645d-381a-89dd-4aa9ac1559a3&quot;,&quot;issued&quot;:{&quot;date-parts&quot;:[[&quot;2009&quot;]]},&quot;page&quot;:&quot;93 - 122&quot;,&quot;publisher&quot;:&quot;Springer-Verlag&quot;,&quot;publisher-place&quot;:&quot;Berlin&quot;,&quot;title&quot;:&quot;Sex Differences in Susceptibility to Viral Infection.&quot;,&quot;type&quot;:&quot;chapter&quot;,&quot;container-title-short&quot;:&quot;&quot;},&quot;uris&quot;:[&quot;http://www.mendeley.com/documents/?uuid=8a4aaf3c-582d-42fe-b889-005b6a5c96bd&quot;],&quot;isTemporary&quot;:false,&quot;legacyDesktopId&quot;:&quot;8a4aaf3c-582d-42fe-b889-005b6a5c96bd&quot;}]},{&quot;citationID&quot;:&quot;MENDELEY_CITATION_926d93c3-847f-4f20-b852-856d6453dfac&quot;,&quot;properties&quot;:{&quot;noteIndex&quot;:0},&quot;isEdited&quot;:false,&quot;manualOverride&quot;:{&quot;isManuallyOverridden&quot;:false,&quot;citeprocText&quot;:&quot;(26)&quot;,&quot;manualOverrideText&quot;:&quot;&quot;},&quot;citationTag&quot;:&quot;MENDELEY_CITATION_v3_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&quot;,&quot;citationItems&quot;:[{&quot;id&quot;:&quot;4d18a999-5757-38c2-bfe3-a48868bfedc2&quot;,&quot;itemData&quot;:{&quot;type&quot;:&quot;article-journal&quot;,&quot;id&quot;:&quot;4d18a999-5757-38c2-bfe3-a48868bfedc2&quot;,&quot;title&quot;:&quot;Impact of sex and gender on COVID-19 outcomes in Europe&quot;,&quot;author&quot;:[{&quot;family&quot;:&quot;Gebhard&quot;,&quot;given&quot;:&quot;Catherine&quot;,&quot;parse-names&quot;:false,&quot;dropping-particle&quot;:&quot;&quot;,&quot;non-dropping-particle&quot;:&quot;&quot;},{&quot;family&quot;:&quot;Regitz-Zagrosek&quot;,&quot;given&quot;:&quot;Vera&quot;,&quot;parse-names&quot;:false,&quot;dropping-particle&quot;:&quot;&quot;,&quot;non-dropping-particle&quot;:&quot;&quot;},{&quot;family&quot;:&quot;Neuhauser&quot;,&quot;given&quot;:&quot;Hannelore K.&quot;,&quot;parse-names&quot;:false,&quot;dropping-particle&quot;:&quot;&quot;,&quot;non-dropping-particle&quot;:&quot;&quot;},{&quot;family&quot;:&quot;Morgan&quot;,&quot;given&quot;:&quot;Rosemary&quot;,&quot;parse-names&quot;:false,&quot;dropping-particle&quot;:&quot;&quot;,&quot;non-dropping-particle&quot;:&quot;&quot;},{&quot;family&quot;:&quot;Klein&quot;,&quot;given&quot;:&quot;Sabra L.&quot;,&quot;parse-names&quot;:false,&quot;dropping-particle&quot;:&quot;&quot;,&quot;non-dropping-particle&quot;:&quot;&quot;}],&quot;container-title&quot;:&quot;Biology of Sex Differences&quot;,&quot;container-title-short&quot;:&quot;Biol Sex Differ&quot;,&quot;DOI&quot;:&quot;10.1186/s13293-020-00304-9&quot;,&quot;ISSN&quot;:&quot;20426410&quot;,&quot;PMID&quot;:&quot;32450906&quot;,&quot;issued&quot;:{&quot;date-parts&quot;:[[2020]]},&quot;page&quot;:&quot;1-13&quot;,&quot;issue&quot;:&quot;1&quot;,&quot;volume&quot;:&quot;11&quot;},&quot;isTemporary&quot;:false}]},{&quot;citationID&quot;:&quot;MENDELEY_CITATION_10f16073-9a03-4966-836b-362f57b64001&quot;,&quot;properties&quot;:{&quot;noteIndex&quot;:0},&quot;isEdited&quot;:false,&quot;manualOverride&quot;:{&quot;citeprocText&quot;:&quot;(27,28)&quot;,&quot;isManuallyOverridden&quot;:false,&quot;manualOverrideText&quot;:&quot;&quot;},&quot;citationTag&quot;:&quot;MENDELEY_CITATION_v3_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&quot;,&quot;citationItems&quot;:[{&quot;id&quot;:&quot;f688915b-c778-3f8a-84c8-3dea34cf012b&quot;,&quot;itemData&quot;:{&quot;author&quot;:[{&quot;dropping-particle&quot;:&quot;&quot;,&quot;family&quot;:&quot;Cai&quot;,&quot;given&quot;:&quot;H.&quot;,&quot;non-dropping-particle&quot;:&quot;&quot;,&quot;parse-names&quot;:false,&quot;suffix&quot;:&quot;&quot;}],&quot;container-title&quot;:&quot;Lancet Respir Med.&quot;,&quot;id&quot;:&quot;f688915b-c778-3f8a-84c8-3dea34cf012b&quot;,&quot;issue&quot;:&quot;4&quot;,&quot;issued&quot;:{&quot;date-parts&quot;:[[&quot;2020&quot;]]},&quot;page&quot;:&quot;e20&quot;,&quot;title&quot;:&quot;Sex difference and smoking predisposition in patients with COVID-19&quot;,&quot;type&quot;:&quot;article-journal&quot;,&quot;volume&quot;:&quot;8&quot;,&quot;container-title-short&quot;:&quot;&quot;},&quot;uris&quot;:[&quot;http://www.mendeley.com/documents/?uuid=53475d8a-4efd-4362-9964-c19884756b5e&quot;],&quot;isTemporary&quot;:false,&quot;legacyDesktopId&quot;:&quot;53475d8a-4efd-4362-9964-c19884756b5e&quot;},{&quot;id&quot;:&quot;2c6fdab6-11e9-304b-aaae-1321274dc8cf&quot;,&quot;itemData&quot;:{&quot;DOI&quot;:&quot;10.1016/S0140-6736(20)30823-0&quot;,&quot;ISSN&quot;:&quot;1474547X&quot;,&quot;PMID&quot;:&quot;32278370&quot;,&quot;author&quot;:[{&quot;dropping-particle&quot;:&quot;&quot;,&quot;family&quot;:&quot;The Lancet&quot;,&quot;given&quot;:&quot;&quot;,&quot;non-dropping-particle&quot;:&quot;&quot;,&quot;parse-names&quot;:false,&quot;suffix&quot;:&quot;&quot;}],&quot;container-title&quot;:&quot;The Lancet&quot;,&quot;id&quot;:&quot;2c6fdab6-11e9-304b-aaae-1321274dc8cf&quot;,&quot;issue&quot;:&quot;10231&quot;,&quot;issued&quot;:{&quot;date-parts&quot;:[[&quot;2020&quot;]]},&quot;page&quot;:&quot;1168&quot;,&quot;publisher&quot;:&quot;Elsevier Ltd&quot;,&quot;title&quot;:&quot;The gendered dimensions of COVID-19&quot;,&quot;type&quot;:&quot;article-journal&quot;,&quot;volume&quot;:&quot;395&quot;,&quot;container-title-short&quot;:&quot;&quot;},&quot;uris&quot;:[&quot;http://www.mendeley.com/documents/?uuid=4eb68ffa-f752-47ef-ae16-491a2351803b&quot;],&quot;isTemporary&quot;:false,&quot;legacyDesktopId&quot;:&quot;4eb68ffa-f752-47ef-ae16-491a2351803b&quot;}]},{&quot;citationID&quot;:&quot;MENDELEY_CITATION_09928839-8501-4068-84bd-2db8a16b2125&quot;,&quot;properties&quot;:{&quot;noteIndex&quot;:0},&quot;isEdited&quot;:false,&quot;manualOverride&quot;:{&quot;citeprocText&quot;:&quot;(29)&quot;,&quot;isManuallyOverridden&quot;:false,&quot;manualOverrideText&quot;:&quot;&quot;},&quot;citationTag&quot;:&quot;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&quot;,&quot;citationItems&quot;:[{&quot;id&quot;:&quot;ba7c7bb9-87d8-3643-afa5-701832ee139b&quot;,&quot;itemData&quot;:{&quot;DOI&quot;:&quot;10.1038/s41598-021-04531-x&quot;,&quot;ISBN&quot;:&quot;0123456789&quot;,&quot;ISSN&quot;:&quot;20452322&quot;,&quot;PMID&quot;:&quot;35031644&quot;,&quot;abstract&quot;:&quot;Although male Severe Acute Respiratory Syndrome Coronavirus 2 (SARS-CoV-2) patients have higher Intensive Care Unit (ICU) admission rates and a worse disease course, a comprehensive analysis of female and male ICU survival and underlying factors such as comorbidities, risk factors, and/or anti-infection/inflammatory therapy administration is currently lacking. Therefore, we investigated the association between sex and ICU survival, adjusting for these and other variables. In this multicenter observational cohort study, all patients with SARS-CoV-2 pneumonia admitted to seven ICUs in one region across Belgium, The Netherlands, and Germany, and requiring vital organ support during the first pandemic wave were included. With a random intercept for a center, mixed-effects logistic regression was used to investigate the association between sex and ICU survival. Models were adjusted for age, Acute Physiology and Chronic Health Evaluation II (APACHE II) score, comorbidities, and anti-infection/inflammatory therapy. Interaction terms were added to investigate effect modifications by sex with country and sex with obesity. A total of 551 patients (29% were females) were included. Mean age was 65.4 ± 11.2 years. Females were more often obese and smoked less frequently than males (p-value 0.001 and 0.042, respectively). APACHE II scores of females and males were comparable. Overall, ICU mortality was 12% lower in females than males (27% vs 39% respectively, p-value &lt; 0.01) with an odds ratio (OR) of 0.62 (95%CI 0.39–0.96, p-value 0.032) after adjustment for age and APACHE II score, 0.63 (95%CI 0.40–0.99, p-value 0.044) after additional adjustment for comorbidities, and 0.63 (95%CI 0.39–0.99, p-value 0.047) after adjustment for anti-infection/inflammatory therapy. No effect modifications by sex with country and sex with obesity were found (p-values for interaction &gt; 0.23 and 0.84, respectively). ICU survival in female SARS-CoV-2 patients was higher than in male patients, independent of age, disease severity, smoking, obesity, comorbidities, anti-infection/inflammatory therapy, and country. Sex-specific biological mechanisms may play a role, emphasizing the need to address diversity, such as more sex-specific prediction, prognostic, and therapeutic approach strategies.&quot;,&quot;author&quot;:[{&quot;dropping-particle&quot;:&quot;&quot;,&quot;family&quot;:&quot;Meijs&quot;,&quot;given&quot;:&quot;Daniek A.M.&quot;,&quot;non-dropping-particle&quot;:&quot;&quot;,&quot;parse-names&quot;:false,&quot;suffix&quot;:&quot;&quot;},{&quot;dropping-particle&quot;:&quot;&quot;,&quot;family&quot;:&quot;Bussel&quot;,&quot;given&quot;:&quot;Bas C.T.&quot;,&quot;non-dropping-particle&quot;:&quot;van&quot;,&quot;parse-names&quot;:false,&quot;suffix&quot;:&quot;&quot;},{&quot;dropping-particle&quot;:&quot;&quot;,&quot;family&quot;:&quot;Stessel&quot;,&quot;given&quot;:&quot;Björn&quot;,&quot;non-dropping-particle&quot;:&quot;&quot;,&quot;parse-names&quot;:false,&quot;suffix&quot;:&quot;&quot;},{&quot;dropping-particle&quot;:&quot;&quot;,&quot;family&quot;:&quot;Mehagnoul-Schipper&quot;,&quot;given&quot;:&quot;Jannet&quot;,&quot;non-dropping-particle&quot;:&quot;&quot;,&quot;parse-names&quot;:false,&quot;suffix&quot;:&quot;&quot;},{&quot;dropping-particle&quot;:&quot;&quot;,&quot;family&quot;:&quot;Hana&quot;,&quot;given&quot;:&quot;Anisa&quot;,&quot;non-dropping-particle&quot;:&quot;&quot;,&quot;parse-names&quot;:false,&quot;suffix&quot;:&quot;&quot;},{&quot;dropping-particle&quot;:&quot;&quot;,&quot;family&quot;:&quot;Scheeren&quot;,&quot;given&quot;:&quot;Clarissa I.E.&quot;,&quot;non-dropping-particle&quot;:&quot;&quot;,&quot;parse-names&quot;:false,&quot;suffix&quot;:&quot;&quot;},{&quot;dropping-particle&quot;:&quot;&quot;,&quot;family&quot;:&quot;Peters&quot;,&quot;given&quot;:&quot;Sanne A.E.&quot;,&quot;non-dropping-particle&quot;:&quot;&quot;,&quot;parse-names&quot;:false,&quot;suffix&quot;:&quot;&quot;},{&quot;dropping-particle&quot;:&quot;&quot;,&quot;family&quot;:&quot;Mook&quot;,&quot;given&quot;:&quot;Walther N.K.A.&quot;,&quot;non-dropping-particle&quot;:&quot;van&quot;,&quot;parse-names&quot;:false,&quot;suffix&quot;:&quot;&quot;},{&quot;dropping-particle&quot;:&quot;&quot;,&quot;family&quot;:&quot;Horst&quot;,&quot;given&quot;:&quot;Iwan C.C.&quot;,&quot;non-dropping-particle&quot;:&quot;van der&quot;,&quot;parse-names&quot;:false,&quot;suffix&quot;:&quot;&quot;},{&quot;dropping-particle&quot;:&quot;&quot;,&quot;family&quot;:&quot;Marx&quot;,&quot;given&quot;:&quot;Gernot&quot;,&quot;non-dropping-particle&quot;:&quot;&quot;,&quot;parse-names&quot;:false,&quot;suffix&quot;:&quot;&quot;},{&quot;dropping-particle&quot;:&quot;&quot;,&quot;family&quot;:&quot;Mesotten&quot;,&quot;given&quot;:&quot;Dieter&quot;,&quot;non-dropping-particle&quot;:&quot;&quot;,&quot;parse-names&quot;:false,&quot;suffix&quot;:&quot;&quot;},{&quot;dropping-particle&quot;:&quot;&quot;,&quot;family&quot;:&quot;Ghossein-Doha&quot;,&quot;given&quot;:&quot;Chahinda&quot;,&quot;non-dropping-particle&quot;:&quot;&quot;,&quot;parse-names&quot;:false,&quot;suffix&quot;:&quot;&quot;},{&quot;dropping-particle&quot;:&quot;&quot;,&quot;family&quot;:&quot;Heijnen&quot;,&quot;given&quot;:&quot;Nanon F.L.&quot;,&quot;non-dropping-particle&quot;:&quot;&quot;,&quot;parse-names&quot;:false,&quot;suffix&quot;:&quot;&quot;},{&quot;dropping-particle&quot;:&quot;&quot;,&quot;family&quot;:&quot;Bickenbach&quot;,&quot;given&quot;:&quot;Johannes&quot;,&quot;non-dropping-particle&quot;:&quot;&quot;,&quot;parse-names&quot;:false,&quot;suffix&quot;:&quot;&quot;},{&quot;dropping-particle&quot;:&quot;&quot;,&quot;family&quot;:&quot;Woude&quot;,&quot;given&quot;:&quot;Meta C.E.&quot;,&quot;non-dropping-particle&quot;:&quot;van der&quot;,&quot;parse-names&quot;:false,&quot;suffix&quot;:&quot;&quot;},{&quot;dropping-particle&quot;:&quot;&quot;,&quot;family&quot;:&quot;Raafs&quot;,&quot;given&quot;:&quot;Anne&quot;,&quot;non-dropping-particle&quot;:&quot;&quot;,&quot;parse-names&quot;:false,&quot;suffix&quot;:&quot;&quot;},{&quot;dropping-particle&quot;:&quot;&quot;,&quot;family&quot;:&quot;Kuijk&quot;,&quot;given&quot;:&quot;Sander M.J.&quot;,&quot;non-dropping-particle&quot;:&quot;van&quot;,&quot;parse-names&quot;:false,&quot;suffix&quot;:&quot;&quot;},{&quot;dropping-particle&quot;:&quot;&quot;,&quot;family&quot;:&quot;Smits&quot;,&quot;given&quot;:&quot;Luc J.M.&quot;,&quot;non-dropping-particle&quot;:&quot;&quot;,&quot;parse-names&quot;:false,&quot;suffix&quot;:&quot;&quot;},{&quot;dropping-particle&quot;:&quot;&quot;,&quot;family&quot;:&quot;Janssen&quot;,&quot;given&quot;:&quot;Emma B.N.J.&quot;,&quot;non-dropping-particle&quot;:&quot;&quot;,&quot;parse-names&quot;:false,&quot;suffix&quot;:&quot;&quot;},{&quot;dropping-particle&quot;:&quot;&quot;,&quot;family&quot;:&quot;Pierlet&quot;,&quot;given&quot;:&quot;Noёlla&quot;,&quot;non-dropping-particle&quot;:&quot;&quot;,&quot;parse-names&quot;:false,&quot;suffix&quot;:&quot;&quot;},{&quot;dropping-particle&quot;:&quot;&quot;,&quot;family&quot;:&quot;Goethuys&quot;,&quot;given&quot;:&quot;Ben&quot;,&quot;non-dropping-particle&quot;:&quot;&quot;,&quot;parse-names&quot;:false,&quot;suffix&quot;:&quot;&quot;},{&quot;dropping-particle&quot;:&quot;&quot;,&quot;family&quot;:&quot;Bruggen&quot;,&quot;given&quot;:&quot;Jonas&quot;,&quot;non-dropping-particle&quot;:&quot;&quot;,&quot;parse-names&quot;:false,&quot;suffix&quot;:&quot;&quot;},{&quot;dropping-particle&quot;:&quot;&quot;,&quot;family&quot;:&quot;Vermeiren&quot;,&quot;given&quot;:&quot;Gilles&quot;,&quot;non-dropping-particle&quot;:&quot;&quot;,&quot;parse-names&quot;:false,&quot;suffix&quot;:&quot;&quot;},{&quot;dropping-particle&quot;:&quot;&quot;,&quot;family&quot;:&quot;Vervloessem&quot;,&quot;given&quot;:&quot;Hendrik&quot;,&quot;non-dropping-particle&quot;:&quot;&quot;,&quot;parse-names&quot;:false,&quot;suffix&quot;:&quot;&quot;},{&quot;dropping-particle&quot;:&quot;&quot;,&quot;family&quot;:&quot;Mulder&quot;,&quot;given&quot;:&quot;Mark M.G.&quot;,&quot;non-dropping-particle&quot;:&quot;&quot;,&quot;parse-names&quot;:false,&quot;suffix&quot;:&quot;&quot;},{&quot;dropping-particle&quot;:&quot;&quot;,&quot;family&quot;:&quot;Koelmann&quot;,&quot;given&quot;:&quot;Marcel&quot;,&quot;non-dropping-particle&quot;:&quot;&quot;,&quot;parse-names&quot;:false,&quot;suffix&quot;:&quot;&quot;},{&quot;dropping-particle&quot;:&quot;&quot;,&quot;family&quot;:&quot;Bels&quot;,&quot;given&quot;:&quot;Julia L.M.&quot;,&quot;non-dropping-particle&quot;:&quot;&quot;,&quot;parse-names&quot;:false,&quot;suffix&quot;:&quot;&quot;},{&quot;dropping-particle&quot;:&quot;&quot;,&quot;family&quot;:&quot;Bormans-Russell&quot;,&quot;given&quot;:&quot;Laura&quot;,&quot;non-dropping-particle&quot;:&quot;&quot;,&quot;parse-names&quot;:false,&quot;suffix&quot;:&quot;&quot;},{&quot;dropping-particle&quot;:&quot;&quot;,&quot;family&quot;:&quot;Florack&quot;,&quot;given&quot;:&quot;Micheline C.D.M.&quot;,&quot;non-dropping-particle&quot;:&quot;&quot;,&quot;parse-names&quot;:false,&quot;suffix&quot;:&quot;&quot;},{&quot;dropping-particle&quot;:&quot;&quot;,&quot;family&quot;:&quot;Boer&quot;,&quot;given&quot;:&quot;Willem&quot;,&quot;non-dropping-particle&quot;:&quot;&quot;,&quot;parse-names&quot;:false,&quot;suffix&quot;:&quot;&quot;},{&quot;dropping-particle&quot;:&quot;&quot;,&quot;family&quot;:&quot;Laenen&quot;,&quot;given&quot;:&quot;Margot&quot;,&quot;non-dropping-particle&quot;:&quot;Vander&quot;,&quot;parse-names&quot;:false,&quot;suffix&quot;:&quot;&quot;}],&quot;container-title&quot;:&quot;Scientific Reports&quot;,&quot;id&quot;:&quot;ba7c7bb9-87d8-3643-afa5-701832ee139b&quot;,&quot;issue&quot;:&quot;1&quot;,&quot;issued&quot;:{&quot;date-parts&quot;:[[&quot;2022&quot;]]},&quot;page&quot;:&quot;1-9&quot;,&quot;title&quot;:&quot;Better COVID-19 Intensive Care Unit survival in females, independent of age, disease severity, comorbidities, and treatment&quot;,&quot;type&quot;:&quot;article-journal&quot;,&quot;volume&quot;:&quot;12&quot;,&quot;container-title-short&quot;:&quot;Sci Rep&quot;},&quot;uris&quot;:[&quot;http://www.mendeley.com/documents/?uuid=0f6b13b5-7bf8-4bfc-9eea-225c36b25532&quot;],&quot;isTemporary&quot;:false,&quot;legacyDesktopId&quot;:&quot;0f6b13b5-7bf8-4bfc-9eea-225c36b25532&quot;}]},{&quot;citationID&quot;:&quot;MENDELEY_CITATION_d344bdb0-80a6-4ec0-bac0-8ed7991c7fc1&quot;,&quot;properties&quot;:{&quot;noteIndex&quot;:0},&quot;isEdited&quot;:false,&quot;manualOverride&quot;:{&quot;citeprocText&quot;:&quot;(30)&quot;,&quot;isManuallyOverridden&quot;:false,&quot;manualOverrideText&quot;:&quot;&quot;},&quot;citationTag&quot;:&quot;MENDELEY_CITATION_v3_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&quot;,&quot;citationItems&quot;:[{&quot;id&quot;:&quot;538bdfa2-0406-369c-ab2d-db38fbf6e571&quot;,&quot;itemData&quot;:{&quot;DOI&quot;:&quot;10.1016/j.infpip.2023.100283&quot;,&quot;ISSN&quot;:&quot;25900889&quot;,&quot;abstract&quot;:&quot;Aim: To determine the impact of bloodstream infection (BSI) and other risk factors for mortality in patients with COVID-19 admitted to the intensive care unit (ICU). Methods: A retrospective cohort was carried out at the Hospital Universitario Nacional (HUN) between March 29 and December 19, 2020. Patients with COVID-19 admitted to the Intensive Care Unit (ICU) were paired 1:4 in two groups, one with BSI and the other without, according to hospital stay and the month of admission. The primary outcome was mortality at 28 days. A Cox proportional hazards model was used to estimate differences in mortality risk. Results: 456 patients were identified and 320 were included in the final cohort, 18% (n = 59) in the BSI group and 82% (n = 261) in the control group. 125 (39%) patients died, 30 (51%) in the BSI group and 95 (36%) in the control group (P = 0.040). BSI was associated with an increased risk of in-hospital mortality at 28 days, [HR] 1.77 (95% CI: 1.03–3.02; P = 0.037). Invasive mechanical ventilation (IMV) and age were associated with increased mortality risk. Some months of the year of the hospital stay were associated with a reduced risk of mortality. There was no difference in mortality between inappropriate and appropriate empirical antimicrobial use. Conclusion: BSI in patients with COVID-19 in ICU increases in-hospital mortality to 28 days. Other risk factors for mortality were IMV and age.&quot;,&quot;author&quot;:[{&quot;dropping-particle&quot;:&quot;&quot;,&quot;family&quot;:&quot;Cortes&quot;,&quot;given&quot;:&quot;Jorge Alberto&quot;,&quot;non-dropping-particle&quot;:&quot;&quot;,&quot;parse-names&quot;:false,&quot;suffix&quot;:&quot;&quot;},{&quot;dropping-particle&quot;:&quot;&quot;,&quot;family&quot;:&quot;Valderrama-Rios&quot;,&quot;given&quot;:&quot;Martha Carolina&quot;,&quot;non-dropping-particle&quot;:&quot;&quot;,&quot;parse-names&quot;:false,&quot;suffix&quot;:&quot;&quot;},{&quot;dropping-particle&quot;:&quot;&quot;,&quot;family&quot;:&quot;Nocua-Báez&quot;,&quot;given&quot;:&quot;Laura Cristina&quot;,&quot;non-dropping-particle&quot;:&quot;&quot;,&quot;parse-names&quot;:false,&quot;suffix&quot;:&quot;&quot;},{&quot;dropping-particle&quot;:&quot;&quot;,&quot;family&quot;:&quot;Quitián&quot;,&quot;given&quot;:&quot;Lina María&quot;,&quot;non-dropping-particle&quot;:&quot;&quot;,&quot;parse-names&quot;:false,&quot;suffix&quot;:&quot;&quot;},{&quot;dropping-particle&quot;:&quot;&quot;,&quot;family&quot;:&quot;Lozada&quot;,&quot;given&quot;:&quot;Fabio Alexander&quot;,&quot;non-dropping-particle&quot;:&quot;&quot;,&quot;parse-names&quot;:false,&quot;suffix&quot;:&quot;&quot;},{&quot;dropping-particle&quot;:&quot;&quot;,&quot;family&quot;:&quot;Buitrago&quot;,&quot;given&quot;:&quot;Giancarlo&quot;,&quot;non-dropping-particle&quot;:&quot;&quot;,&quot;parse-names&quot;:false,&quot;suffix&quot;:&quot;&quot;}],&quot;container-title&quot;:&quot;Infection Prevention in Practice&quot;,&quot;id&quot;:&quot;538bdfa2-0406-369c-ab2d-db38fbf6e571&quot;,&quot;issue&quot;:&quot;2&quot;,&quot;issued&quot;:{&quot;date-parts&quot;:[[&quot;2023&quot;]]},&quot;page&quot;:&quot;1-7&quot;,&quot;title&quot;:&quot;Effect of bloodstream infection on survival in COVID-19 patients admitted to an intensive care unit in Colombia: a matched cohort analysis&quot;,&quot;type&quot;:&quot;article-journal&quot;,&quot;volume&quot;:&quot;5&quot;,&quot;container-title-short&quot;:&quot;&quot;},&quot;uris&quot;:[&quot;http://www.mendeley.com/documents/?uuid=79a4d19f-182c-4b30-a69c-18e6bc90fb29&quot;],&quot;isTemporary&quot;:false,&quot;legacyDesktopId&quot;:&quot;79a4d19f-182c-4b30-a69c-18e6bc90fb29&quot;}]},{&quot;citationID&quot;:&quot;MENDELEY_CITATION_2637bce8-bef2-42bb-aaab-51da2e0994c8&quot;,&quot;properties&quot;:{&quot;noteIndex&quot;:0},&quot;isEdited&quot;:false,&quot;manualOverride&quot;:{&quot;citeprocText&quot;:&quot;(31)&quot;,&quot;isManuallyOverridden&quot;:false,&quot;manualOverrideText&quot;:&quot;&quot;},&quot;citationTag&quot;:&quot;MENDELEY_CITATION_v3_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&quot;,&quot;citationItems&quot;:[{&quot;id&quot;:&quot;fd74ce77-852c-3739-9a53-86c89d511d72&quot;,&quot;itemData&quot;:{&quot;author&quot;:[{&quot;dropping-particle&quot;:&quot;&quot;,&quot;family&quot;:&quot;Grasselli&quot;,&quot;given&quot;:&quot;Giacomo&quot;,&quot;non-dropping-particle&quot;:&quot;&quot;,&quot;parse-names&quot;:false,&quot;suffix&quot;:&quot;&quot;},{&quot;dropping-particle&quot;:&quot;&quot;,&quot;family&quot;:&quot;Greco&quot;,&quot;given&quot;:&quot;Massimiliano&quot;,&quot;non-dropping-particle&quot;:&quot;&quot;,&quot;parse-names&quot;:false,&quot;suffix&quot;:&quot;&quot;},{&quot;dropping-particle&quot;:&quot;&quot;,&quot;family&quot;:&quot;Zanella&quot;,&quot;given&quot;:&quot;Alberto&quot;,&quot;non-dropping-particle&quot;:&quot;&quot;,&quot;parse-names&quot;:false,&quot;suffix&quot;:&quot;&quot;},{&quot;dropping-particle&quot;:&quot;&quot;,&quot;family&quot;:&quot;Albano&quot;,&quot;given&quot;:&quot;Giovanni&quot;,&quot;non-dropping-particle&quot;:&quot;&quot;,&quot;parse-names&quot;:false,&quot;suffix&quot;:&quot;&quot;},{&quot;dropping-particle&quot;:&quot;&quot;,&quot;family&quot;:&quot;Antonelli&quot;,&quot;given&quot;:&quot;Massimo&quot;,&quot;non-dropping-particle&quot;:&quot;&quot;,&quot;parse-names&quot;:false,&quot;suffix&quot;:&quot;&quot;},{&quot;dropping-particle&quot;:&quot;&quot;,&quot;family&quot;:&quot;Bellani&quot;,&quot;given&quot;:&quot;Giacomo&quot;,&quot;non-dropping-particle&quot;:&quot;&quot;,&quot;parse-names&quot;:false,&quot;suffix&quot;:&quot;&quot;},{&quot;dropping-particle&quot;:&quot;&quot;,&quot;family&quot;:&quot;Bonanomi&quot;,&quot;given&quot;:&quot;Ezio&quot;,&quot;non-dropping-particle&quot;:&quot;&quot;,&quot;parse-names&quot;:false,&quot;suffix&quot;:&quot;&quot;},{&quot;dropping-particle&quot;:&quot;&quot;,&quot;family&quot;:&quot;Cabrini&quot;,&quot;given&quot;:&quot;Luca&quot;,&quot;non-dropping-particle&quot;:&quot;&quot;,&quot;parse-names&quot;:false,&quot;suffix&quot;:&quot;&quot;},{&quot;dropping-particle&quot;:&quot;&quot;,&quot;family&quot;:&quot;Carlesso&quot;,&quot;given&quot;:&quot;Eleonora&quot;,&quot;non-dropping-particle&quot;:&quot;&quot;,&quot;parse-names&quot;:false,&quot;suffix&quot;:&quot;&quot;},{&quot;dropping-particle&quot;:&quot;&quot;,&quot;family&quot;:&quot;Castelli&quot;,&quot;given&quot;:&quot;Gianpaolo&quot;,&quot;non-dropping-particle&quot;:&quot;&quot;,&quot;parse-names&quot;:false,&quot;suffix&quot;:&quot;&quot;},{&quot;dropping-particle&quot;:&quot;&quot;,&quot;family&quot;:&quot;Cattaneo&quot;,&quot;given&quot;:&quot;Sergio&quot;,&quot;non-dropping-particle&quot;:&quot;&quot;,&quot;parse-names&quot;:false,&quot;suffix&quot;:&quot;&quot;},{&quot;dropping-particle&quot;:&quot;&quot;,&quot;family&quot;:&quot;Cereda&quot;,&quot;given&quot;:&quot;Danilo&quot;,&quot;non-dropping-particle&quot;:&quot;&quot;,&quot;parse-names&quot;:false,&quot;suffix&quot;:&quot;&quot;},{&quot;dropping-particle&quot;:&quot;&quot;,&quot;family&quot;:&quot;Colombo&quot;,&quot;given&quot;:&quot;Sergio&quot;,&quot;non-dropping-particle&quot;:&quot;&quot;,&quot;parse-names&quot;:false,&quot;suffix&quot;:&quot;&quot;},{&quot;dropping-particle&quot;:&quot;&quot;,&quot;family&quot;:&quot;Coluccello&quot;,&quot;given&quot;:&quot;Antonio&quot;,&quot;non-dropping-particle&quot;:&quot;&quot;,&quot;parse-names&quot;:false,&quot;suffix&quot;:&quot;&quot;},{&quot;dropping-particle&quot;:&quot;&quot;,&quot;family&quot;:&quot;Crescini&quot;,&quot;given&quot;:&quot;Giuseppe&quot;,&quot;non-dropping-particle&quot;:&quot;&quot;,&quot;parse-names&quot;:false,&quot;suffix&quot;:&quot;&quot;},{&quot;dropping-particle&quot;:&quot;&quot;,&quot;family&quot;:&quot;Forastieri Molinari&quot;,&quot;given&quot;:&quot;Andrea&quot;,&quot;non-dropping-particle&quot;:&quot;&quot;,&quot;parse-names&quot;:false,&quot;suffix&quot;:&quot;&quot;},{&quot;dropping-particle&quot;:&quot;&quot;,&quot;family&quot;:&quot;Foti&quot;,&quot;given&quot;:&quot;Giuseppe&quot;,&quot;non-dropping-particle&quot;:&quot;&quot;,&quot;parse-names&quot;:false,&quot;suffix&quot;:&quot;&quot;},{&quot;dropping-particle&quot;:&quot;&quot;,&quot;family&quot;:&quot;Fumagalli&quot;,&quot;given&quot;:&quot;Roberto&quot;,&quot;non-dropping-particle&quot;:&quot;&quot;,&quot;parse-names&quot;:false,&quot;suffix&quot;:&quot;&quot;},{&quot;dropping-particle&quot;:&quot;&quot;,&quot;family&quot;:&quot;Iotti&quot;,&quot;given&quot;:&quot;Giorgio Antonio&quot;,&quot;non-dropping-particle&quot;:&quot;&quot;,&quot;parse-names&quot;:false,&quot;suffix&quot;:&quot;&quot;},{&quot;dropping-particle&quot;:&quot;&quot;,&quot;family&quot;:&quot;Langer&quot;,&quot;given&quot;:&quot;Thomas&quot;,&quot;non-dropping-particle&quot;:&quot;&quot;,&quot;parse-names&quot;:false,&quot;suffix&quot;:&quot;&quot;},{&quot;dropping-particle&quot;:&quot;&quot;,&quot;family&quot;:&quot;Latronico&quot;,&quot;given&quot;:&quot;Nicola&quot;,&quot;non-dropping-particle&quot;:&quot;&quot;,&quot;parse-names&quot;:false,&quot;suffix&quot;:&quot;&quot;},{&quot;dropping-particle&quot;:&quot;&quot;,&quot;family&quot;:&quot;Lorini&quot;,&quot;given&quot;:&quot;Ferdinando Luca&quot;,&quot;non-dropping-particle&quot;:&quot;&quot;,&quot;parse-names&quot;:false,&quot;suffix&quot;:&quot;&quot;},{&quot;dropping-particle&quot;:&quot;&quot;,&quot;family&quot;:&quot;Mojoli&quot;,&quot;given&quot;:&quot;Francesco&quot;,&quot;non-dropping-particle&quot;:&quot;&quot;,&quot;parse-names&quot;:false,&quot;suffix&quot;:&quot;&quot;},{&quot;dropping-particle&quot;:&quot;&quot;,&quot;family&quot;:&quot;Natalini&quot;,&quot;given&quot;:&quot;Giuseppe&quot;,&quot;non-dropping-particle&quot;:&quot;&quot;,&quot;parse-names&quot;:false,&quot;suffix&quot;:&quot;&quot;},{&quot;dropping-particle&quot;:&quot;&quot;,&quot;family&quot;:&quot;Pessina&quot;,&quot;given&quot;:&quot;Carla Maria&quot;,&quot;non-dropping-particle&quot;:&quot;&quot;,&quot;parse-names&quot;:false,&quot;suffix&quot;:&quot;&quot;},{&quot;dropping-particle&quot;:&quot;&quot;,&quot;family&quot;:&quot;Ranieri&quot;,&quot;given&quot;:&quot;Vito Marco&quot;,&quot;non-dropping-particle&quot;:&quot;&quot;,&quot;parse-names&quot;:false,&quot;suffix&quot;:&quot;&quot;},{&quot;dropping-particle&quot;:&quot;&quot;,&quot;family&quot;:&quot;Rech&quot;,&quot;given&quot;:&quot;Roberto&quot;,&quot;non-dropping-particle&quot;:&quot;&quot;,&quot;parse-names&quot;:false,&quot;suffix&quot;:&quot;&quot;},{&quot;dropping-particle&quot;:&quot;&quot;,&quot;family&quot;:&quot;Scudeller&quot;,&quot;given&quot;:&quot;Luigia&quot;,&quot;non-dropping-particle&quot;:&quot;&quot;,&quot;parse-names&quot;:false,&quot;suffix&quot;:&quot;&quot;},{&quot;dropping-particle&quot;:&quot;&quot;,&quot;family&quot;:&quot;Rosano&quot;,&quot;given&quot;:&quot;Antonio&quot;,&quot;non-dropping-particle&quot;:&quot;&quot;,&quot;parse-names&quot;:false,&quot;suffix&quot;:&quot;&quot;},{&quot;dropping-particle&quot;:&quot;&quot;,&quot;family&quot;:&quot;Storti&quot;,&quot;given&quot;:&quot;Enrico&quot;,&quot;non-dropping-particle&quot;:&quot;&quot;,&quot;parse-names&quot;:false,&quot;suffix&quot;:&quot;&quot;},{&quot;dropping-particle&quot;:&quot;&quot;,&quot;family&quot;:&quot;Thompson&quot;,&quot;given&quot;:&quot;B. Taylor&quot;,&quot;non-dropping-particle&quot;:&quot;&quot;,&quot;parse-names&quot;:false,&quot;suffix&quot;:&quot;&quot;},{&quot;dropping-particle&quot;:&quot;&quot;,&quot;family&quot;:&quot;Tirani&quot;,&quot;given&quot;:&quot;Marcello&quot;,&quot;non-dropping-particle&quot;:&quot;&quot;,&quot;parse-names&quot;:false,&quot;suffix&quot;:&quot;&quot;},{&quot;dropping-particle&quot;:&quot;&quot;,&quot;family&quot;:&quot;Villani&quot;,&quot;given&quot;:&quot;Pier Giorgio&quot;,&quot;non-dropping-particle&quot;:&quot;&quot;,&quot;parse-names&quot;:false,&quot;suffix&quot;:&quot;&quot;},{&quot;dropping-particle&quot;:&quot;&quot;,&quot;family&quot;:&quot;Pesenti&quot;,&quot;given&quot;:&quot;Antonio&quot;,&quot;non-dropping-particle&quot;:&quot;&quot;,&quot;parse-names&quot;:false,&quot;suffix&quot;:&quot;&quot;},{&quot;dropping-particle&quot;:&quot;&quot;,&quot;family&quot;:&quot;Cecconi&quot;,&quot;given&quot;:&quot;Maurizio&quot;,&quot;non-dropping-particle&quot;:&quot;&quot;,&quot;parse-names&quot;:false,&quot;suffix&quot;:&quot;&quot;}],&quot;container-title&quot;:&quot;JAMA Internal Medicine&quot;,&quot;id&quot;:&quot;fd74ce77-852c-3739-9a53-86c89d511d72&quot;,&quot;issue&quot;:&quot;10&quot;,&quot;issued&quot;:{&quot;date-parts&quot;:[[&quot;2020&quot;]]},&quot;page&quot;:&quot;1345-1355&quot;,&quot;title&quot;:&quot;Risk Factors Associated with Mortality among Patients with COVID-19 in Intensive Care Units in Lombardy, Italy&quot;,&quot;type&quot;:&quot;article-journal&quot;,&quot;volume&quot;:&quot;180&quot;,&quot;container-title-short&quot;:&quot;JAMA Intern Med&quot;},&quot;uris&quot;:[&quot;http://www.mendeley.com/documents/?uuid=5b6c59bb-38c9-4df5-9dbe-7735a903eabd&quot;],&quot;isTemporary&quot;:false,&quot;legacyDesktopId&quot;:&quot;5b6c59bb-38c9-4df5-9dbe-7735a903eabd&quot;}]},{&quot;citationID&quot;:&quot;MENDELEY_CITATION_f63e1941-03dd-405b-9190-0b5d616ae5bd&quot;,&quot;properties&quot;:{&quot;noteIndex&quot;:0},&quot;isEdited&quot;:false,&quot;manualOverride&quot;:{&quot;citeprocText&quot;:&quot;(29)&quot;,&quot;isManuallyOverridden&quot;:false,&quot;manualOverrideText&quot;:&quot;&quot;},&quot;citationTag&quot;:&quot;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&quot;,&quot;citationItems&quot;:[{&quot;id&quot;:&quot;ba7c7bb9-87d8-3643-afa5-701832ee139b&quot;,&quot;itemData&quot;:{&quot;DOI&quot;:&quot;10.1038/s41598-021-04531-x&quot;,&quot;ISBN&quot;:&quot;0123456789&quot;,&quot;ISSN&quot;:&quot;20452322&quot;,&quot;PMID&quot;:&quot;35031644&quot;,&quot;abstract&quot;:&quot;Although male Severe Acute Respiratory Syndrome Coronavirus 2 (SARS-CoV-2) patients have higher Intensive Care Unit (ICU) admission rates and a worse disease course, a comprehensive analysis of female and male ICU survival and underlying factors such as comorbidities, risk factors, and/or anti-infection/inflammatory therapy administration is currently lacking. Therefore, we investigated the association between sex and ICU survival, adjusting for these and other variables. In this multicenter observational cohort study, all patients with SARS-CoV-2 pneumonia admitted to seven ICUs in one region across Belgium, The Netherlands, and Germany, and requiring vital organ support during the first pandemic wave were included. With a random intercept for a center, mixed-effects logistic regression was used to investigate the association between sex and ICU survival. Models were adjusted for age, Acute Physiology and Chronic Health Evaluation II (APACHE II) score, comorbidities, and anti-infection/inflammatory therapy. Interaction terms were added to investigate effect modifications by sex with country and sex with obesity. A total of 551 patients (29% were females) were included. Mean age was 65.4 ± 11.2 years. Females were more often obese and smoked less frequently than males (p-value 0.001 and 0.042, respectively). APACHE II scores of females and males were comparable. Overall, ICU mortality was 12% lower in females than males (27% vs 39% respectively, p-value &lt; 0.01) with an odds ratio (OR) of 0.62 (95%CI 0.39–0.96, p-value 0.032) after adjustment for age and APACHE II score, 0.63 (95%CI 0.40–0.99, p-value 0.044) after additional adjustment for comorbidities, and 0.63 (95%CI 0.39–0.99, p-value 0.047) after adjustment for anti-infection/inflammatory therapy. No effect modifications by sex with country and sex with obesity were found (p-values for interaction &gt; 0.23 and 0.84, respectively). ICU survival in female SARS-CoV-2 patients was higher than in male patients, independent of age, disease severity, smoking, obesity, comorbidities, anti-infection/inflammatory therapy, and country. Sex-specific biological mechanisms may play a role, emphasizing the need to address diversity, such as more sex-specific prediction, prognostic, and therapeutic approach strategies.&quot;,&quot;author&quot;:[{&quot;dropping-particle&quot;:&quot;&quot;,&quot;family&quot;:&quot;Meijs&quot;,&quot;given&quot;:&quot;Daniek A.M.&quot;,&quot;non-dropping-particle&quot;:&quot;&quot;,&quot;parse-names&quot;:false,&quot;suffix&quot;:&quot;&quot;},{&quot;dropping-particle&quot;:&quot;&quot;,&quot;family&quot;:&quot;Bussel&quot;,&quot;given&quot;:&quot;Bas C.T.&quot;,&quot;non-dropping-particle&quot;:&quot;van&quot;,&quot;parse-names&quot;:false,&quot;suffix&quot;:&quot;&quot;},{&quot;dropping-particle&quot;:&quot;&quot;,&quot;family&quot;:&quot;Stessel&quot;,&quot;given&quot;:&quot;Björn&quot;,&quot;non-dropping-particle&quot;:&quot;&quot;,&quot;parse-names&quot;:false,&quot;suffix&quot;:&quot;&quot;},{&quot;dropping-particle&quot;:&quot;&quot;,&quot;family&quot;:&quot;Mehagnoul-Schipper&quot;,&quot;given&quot;:&quot;Jannet&quot;,&quot;non-dropping-particle&quot;:&quot;&quot;,&quot;parse-names&quot;:false,&quot;suffix&quot;:&quot;&quot;},{&quot;dropping-particle&quot;:&quot;&quot;,&quot;family&quot;:&quot;Hana&quot;,&quot;given&quot;:&quot;Anisa&quot;,&quot;non-dropping-particle&quot;:&quot;&quot;,&quot;parse-names&quot;:false,&quot;suffix&quot;:&quot;&quot;},{&quot;dropping-particle&quot;:&quot;&quot;,&quot;family&quot;:&quot;Scheeren&quot;,&quot;given&quot;:&quot;Clarissa I.E.&quot;,&quot;non-dropping-particle&quot;:&quot;&quot;,&quot;parse-names&quot;:false,&quot;suffix&quot;:&quot;&quot;},{&quot;dropping-particle&quot;:&quot;&quot;,&quot;family&quot;:&quot;Peters&quot;,&quot;given&quot;:&quot;Sanne A.E.&quot;,&quot;non-dropping-particle&quot;:&quot;&quot;,&quot;parse-names&quot;:false,&quot;suffix&quot;:&quot;&quot;},{&quot;dropping-particle&quot;:&quot;&quot;,&quot;family&quot;:&quot;Mook&quot;,&quot;given&quot;:&quot;Walther N.K.A.&quot;,&quot;non-dropping-particle&quot;:&quot;van&quot;,&quot;parse-names&quot;:false,&quot;suffix&quot;:&quot;&quot;},{&quot;dropping-particle&quot;:&quot;&quot;,&quot;family&quot;:&quot;Horst&quot;,&quot;given&quot;:&quot;Iwan C.C.&quot;,&quot;non-dropping-particle&quot;:&quot;van der&quot;,&quot;parse-names&quot;:false,&quot;suffix&quot;:&quot;&quot;},{&quot;dropping-particle&quot;:&quot;&quot;,&quot;family&quot;:&quot;Marx&quot;,&quot;given&quot;:&quot;Gernot&quot;,&quot;non-dropping-particle&quot;:&quot;&quot;,&quot;parse-names&quot;:false,&quot;suffix&quot;:&quot;&quot;},{&quot;dropping-particle&quot;:&quot;&quot;,&quot;family&quot;:&quot;Mesotten&quot;,&quot;given&quot;:&quot;Dieter&quot;,&quot;non-dropping-particle&quot;:&quot;&quot;,&quot;parse-names&quot;:false,&quot;suffix&quot;:&quot;&quot;},{&quot;dropping-particle&quot;:&quot;&quot;,&quot;family&quot;:&quot;Ghossein-Doha&quot;,&quot;given&quot;:&quot;Chahinda&quot;,&quot;non-dropping-particle&quot;:&quot;&quot;,&quot;parse-names&quot;:false,&quot;suffix&quot;:&quot;&quot;},{&quot;dropping-particle&quot;:&quot;&quot;,&quot;family&quot;:&quot;Heijnen&quot;,&quot;given&quot;:&quot;Nanon F.L.&quot;,&quot;non-dropping-particle&quot;:&quot;&quot;,&quot;parse-names&quot;:false,&quot;suffix&quot;:&quot;&quot;},{&quot;dropping-particle&quot;:&quot;&quot;,&quot;family&quot;:&quot;Bickenbach&quot;,&quot;given&quot;:&quot;Johannes&quot;,&quot;non-dropping-particle&quot;:&quot;&quot;,&quot;parse-names&quot;:false,&quot;suffix&quot;:&quot;&quot;},{&quot;dropping-particle&quot;:&quot;&quot;,&quot;family&quot;:&quot;Woude&quot;,&quot;given&quot;:&quot;Meta C.E.&quot;,&quot;non-dropping-particle&quot;:&quot;van der&quot;,&quot;parse-names&quot;:false,&quot;suffix&quot;:&quot;&quot;},{&quot;dropping-particle&quot;:&quot;&quot;,&quot;family&quot;:&quot;Raafs&quot;,&quot;given&quot;:&quot;Anne&quot;,&quot;non-dropping-particle&quot;:&quot;&quot;,&quot;parse-names&quot;:false,&quot;suffix&quot;:&quot;&quot;},{&quot;dropping-particle&quot;:&quot;&quot;,&quot;family&quot;:&quot;Kuijk&quot;,&quot;given&quot;:&quot;Sander M.J.&quot;,&quot;non-dropping-particle&quot;:&quot;van&quot;,&quot;parse-names&quot;:false,&quot;suffix&quot;:&quot;&quot;},{&quot;dropping-particle&quot;:&quot;&quot;,&quot;family&quot;:&quot;Smits&quot;,&quot;given&quot;:&quot;Luc J.M.&quot;,&quot;non-dropping-particle&quot;:&quot;&quot;,&quot;parse-names&quot;:false,&quot;suffix&quot;:&quot;&quot;},{&quot;dropping-particle&quot;:&quot;&quot;,&quot;family&quot;:&quot;Janssen&quot;,&quot;given&quot;:&quot;Emma B.N.J.&quot;,&quot;non-dropping-particle&quot;:&quot;&quot;,&quot;parse-names&quot;:false,&quot;suffix&quot;:&quot;&quot;},{&quot;dropping-particle&quot;:&quot;&quot;,&quot;family&quot;:&quot;Pierlet&quot;,&quot;given&quot;:&quot;Noёlla&quot;,&quot;non-dropping-particle&quot;:&quot;&quot;,&quot;parse-names&quot;:false,&quot;suffix&quot;:&quot;&quot;},{&quot;dropping-particle&quot;:&quot;&quot;,&quot;family&quot;:&quot;Goethuys&quot;,&quot;given&quot;:&quot;Ben&quot;,&quot;non-dropping-particle&quot;:&quot;&quot;,&quot;parse-names&quot;:false,&quot;suffix&quot;:&quot;&quot;},{&quot;dropping-particle&quot;:&quot;&quot;,&quot;family&quot;:&quot;Bruggen&quot;,&quot;given&quot;:&quot;Jonas&quot;,&quot;non-dropping-particle&quot;:&quot;&quot;,&quot;parse-names&quot;:false,&quot;suffix&quot;:&quot;&quot;},{&quot;dropping-particle&quot;:&quot;&quot;,&quot;family&quot;:&quot;Vermeiren&quot;,&quot;given&quot;:&quot;Gilles&quot;,&quot;non-dropping-particle&quot;:&quot;&quot;,&quot;parse-names&quot;:false,&quot;suffix&quot;:&quot;&quot;},{&quot;dropping-particle&quot;:&quot;&quot;,&quot;family&quot;:&quot;Vervloessem&quot;,&quot;given&quot;:&quot;Hendrik&quot;,&quot;non-dropping-particle&quot;:&quot;&quot;,&quot;parse-names&quot;:false,&quot;suffix&quot;:&quot;&quot;},{&quot;dropping-particle&quot;:&quot;&quot;,&quot;family&quot;:&quot;Mulder&quot;,&quot;given&quot;:&quot;Mark M.G.&quot;,&quot;non-dropping-particle&quot;:&quot;&quot;,&quot;parse-names&quot;:false,&quot;suffix&quot;:&quot;&quot;},{&quot;dropping-particle&quot;:&quot;&quot;,&quot;family&quot;:&quot;Koelmann&quot;,&quot;given&quot;:&quot;Marcel&quot;,&quot;non-dropping-particle&quot;:&quot;&quot;,&quot;parse-names&quot;:false,&quot;suffix&quot;:&quot;&quot;},{&quot;dropping-particle&quot;:&quot;&quot;,&quot;family&quot;:&quot;Bels&quot;,&quot;given&quot;:&quot;Julia L.M.&quot;,&quot;non-dropping-particle&quot;:&quot;&quot;,&quot;parse-names&quot;:false,&quot;suffix&quot;:&quot;&quot;},{&quot;dropping-particle&quot;:&quot;&quot;,&quot;family&quot;:&quot;Bormans-Russell&quot;,&quot;given&quot;:&quot;Laura&quot;,&quot;non-dropping-particle&quot;:&quot;&quot;,&quot;parse-names&quot;:false,&quot;suffix&quot;:&quot;&quot;},{&quot;dropping-particle&quot;:&quot;&quot;,&quot;family&quot;:&quot;Florack&quot;,&quot;given&quot;:&quot;Micheline C.D.M.&quot;,&quot;non-dropping-particle&quot;:&quot;&quot;,&quot;parse-names&quot;:false,&quot;suffix&quot;:&quot;&quot;},{&quot;dropping-particle&quot;:&quot;&quot;,&quot;family&quot;:&quot;Boer&quot;,&quot;given&quot;:&quot;Willem&quot;,&quot;non-dropping-particle&quot;:&quot;&quot;,&quot;parse-names&quot;:false,&quot;suffix&quot;:&quot;&quot;},{&quot;dropping-particle&quot;:&quot;&quot;,&quot;family&quot;:&quot;Laenen&quot;,&quot;given&quot;:&quot;Margot&quot;,&quot;non-dropping-particle&quot;:&quot;Vander&quot;,&quot;parse-names&quot;:false,&quot;suffix&quot;:&quot;&quot;}],&quot;container-title&quot;:&quot;Scientific Reports&quot;,&quot;id&quot;:&quot;ba7c7bb9-87d8-3643-afa5-701832ee139b&quot;,&quot;issue&quot;:&quot;1&quot;,&quot;issued&quot;:{&quot;date-parts&quot;:[[&quot;2022&quot;]]},&quot;page&quot;:&quot;1-9&quot;,&quot;title&quot;:&quot;Better COVID-19 Intensive Care Unit survival in females, independent of age, disease severity, comorbidities, and treatment&quot;,&quot;type&quot;:&quot;article-journal&quot;,&quot;volume&quot;:&quot;12&quot;,&quot;container-title-short&quot;:&quot;Sci Rep&quot;},&quot;uris&quot;:[&quot;http://www.mendeley.com/documents/?uuid=0f6b13b5-7bf8-4bfc-9eea-225c36b25532&quot;],&quot;isTemporary&quot;:false,&quot;legacyDesktopId&quot;:&quot;0f6b13b5-7bf8-4bfc-9eea-225c36b25532&quot;}]},{&quot;citationID&quot;:&quot;MENDELEY_CITATION_5ad13c0d-4be2-4a4b-84cb-20f0df2719de&quot;,&quot;properties&quot;:{&quot;noteIndex&quot;:0},&quot;isEdited&quot;:false,&quot;manualOverride&quot;:{&quot;citeprocText&quot;:&quot;(32)&quot;,&quot;isManuallyOverridden&quot;:false,&quot;manualOverrideText&quot;:&quot;&quot;},&quot;citationTag&quot;:&quot;MENDELEY_CITATION_v3_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&quot;,&quot;citationItems&quot;:[{&quot;id&quot;:&quot;924ee303-528e-31a7-8d30-ecf777585fe8&quot;,&quot;itemData&quot;:{&quot;author&quot;:[{&quot;dropping-particle&quot;:&quot;&quot;,&quot;family&quot;:&quot;Dres&quot;,&quot;given&quot;:&quot;M.&quot;,&quot;non-dropping-particle&quot;:&quot;&quot;,&quot;parse-names&quot;:false,&quot;suffix&quot;:&quot;&quot;},{&quot;dropping-particle&quot;:&quot;&quot;,&quot;family&quot;:&quot;Hajage&quot;,&quot;given&quot;:&quot;D.&quot;,&quot;non-dropping-particle&quot;:&quot;&quot;,&quot;parse-names&quot;:false,&quot;suffix&quot;:&quot;&quot;},{&quot;dropping-particle&quot;:&quot;&quot;,&quot;family&quot;:&quot;Lebbah&quot;,&quot;given&quot;:&quot;S.&quot;,&quot;non-dropping-particle&quot;:&quot;&quot;,&quot;parse-names&quot;:false,&quot;suffix&quot;:&quot;&quot;},{&quot;dropping-particle&quot;:&quot;&quot;,&quot;family&quot;:&quot;Kimmoun&quot;,&quot;given&quot;:&quot;A.&quot;,&quot;non-dropping-particle&quot;:&quot;&quot;,&quot;parse-names&quot;:false,&quot;suffix&quot;:&quot;&quot;},{&quot;dropping-particle&quot;:&quot;&quot;,&quot;family&quot;:&quot;Pham&quot;,&quot;given&quot;:&quot;T.&quot;,&quot;non-dropping-particle&quot;:&quot;&quot;,&quot;parse-names&quot;:false,&quot;suffix&quot;:&quot;&quot;},{&quot;dropping-particle&quot;:&quot;&quot;,&quot;family&quot;:&quot;Béduneau&quot;,&quot;given&quot;:&quot;G.&quot;,&quot;non-dropping-particle&quot;:&quot;&quot;,&quot;parse-names&quot;:false,&quot;suffix&quot;:&quot;&quot;},{&quot;dropping-particle&quot;:&quot;&quot;,&quot;family&quot;:&quot;Combes&quot;,&quot;given&quot;:&quot;A.&quot;,&quot;non-dropping-particle&quot;:&quot;&quot;,&quot;parse-names&quot;:false,&quot;suffix&quot;:&quot;&quot;},{&quot;dropping-particle&quot;:&quot;&quot;,&quot;family&quot;:&quot;Mercat&quot;,&quot;given&quot;:&quot;A.&quot;,&quot;non-dropping-particle&quot;:&quot;&quot;,&quot;parse-names&quot;:false,&quot;suffix&quot;:&quot;&quot;},{&quot;dropping-particle&quot;:&quot;&quot;,&quot;family&quot;:&quot;Guidet&quot;,&quot;given&quot;:&quot;B.&quot;,&quot;non-dropping-particle&quot;:&quot;&quot;,&quot;parse-names&quot;:false,&quot;suffix&quot;:&quot;&quot;},{&quot;dropping-particle&quot;:&quot;&quot;,&quot;family&quot;:&quot;Demoule&quot;,&quot;given&quot;:&quot;A.&quot;,&quot;non-dropping-particle&quot;:&quot;&quot;,&quot;parse-names&quot;:false,&quot;suffix&quot;:&quot;&quot;},{&quot;dropping-particle&quot;:&quot;&quot;,&quot;family&quot;:&quot;Schmidt&quot;,&quot;given&quot;:&quot;M.&quot;,&quot;non-dropping-particle&quot;:&quot;&quot;,&quot;parse-names&quot;:false,&quot;suffix&quot;:&quot;&quot;},{&quot;dropping-particle&quot;:&quot;&quot;,&quot;family&quot;:&quot;Investigators&quot;,&quot;given&quot;:&quot;COVID-ICU&quot;,&quot;non-dropping-particle&quot;:&quot;&quot;,&quot;parse-names&quot;:false,&quot;suffix&quot;:&quot;&quot;}],&quot;container-title&quot;:&quot;Ann Intensive Care&quot;,&quot;id&quot;:&quot;924ee303-528e-31a7-8d30-ecf777585fe8&quot;,&quot;issue&quot;:&quot;1&quot;,&quot;issued&quot;:{&quot;date-parts&quot;:[[&quot;2021&quot;]]},&quot;page&quot;:&quot;77&quot;,&quot;title&quot;:&quot;Characteristics, management, and prognosis of elderly patients with COVID-19 admitted in the ICU during the first wave: insights from the COVID-ICU study : Prognosis of COVID-19 elderly critically ill patients in the ICU&quot;,&quot;type&quot;:&quot;article-journal&quot;,&quot;volume&quot;:&quot;11&quot;,&quot;container-title-short&quot;:&quot;&quot;},&quot;uris&quot;:[&quot;http://www.mendeley.com/documents/?uuid=fe4f4a9b-fd9a-4f5d-be03-e217cb618a96&quot;],&quot;isTemporary&quot;:false,&quot;legacyDesktopId&quot;:&quot;fe4f4a9b-fd9a-4f5d-be03-e217cb618a96&quot;}]},{&quot;citationID&quot;:&quot;MENDELEY_CITATION_78cf33a6-a66a-470c-a1f7-d9fe2204cf61&quot;,&quot;properties&quot;:{&quot;noteIndex&quot;:0},&quot;isEdited&quot;:false,&quot;manualOverride&quot;:{&quot;citeprocText&quot;:&quot;(33)&quot;,&quot;isManuallyOverridden&quot;:false,&quot;manualOverrideText&quot;:&quot;&quot;},&quot;citationTag&quot;:&quot;MENDELEY_CITATION_v3_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&quot;,&quot;citationItems&quot;:[{&quot;id&quot;:&quot;9909b257-5d18-3c56-a2be-773fb810a957&quot;,&quot;itemData&quot;:{&quot;DOI&quot;:&quot;10.1038/s41598-022-07538-0&quot;,&quot;ISBN&quot;:&quot;0123456789&quot;,&quot;ISSN&quot;:&quot;20452322&quot;,&quot;PMID&quot;:&quot;35256660&quot;,&quot;abstract&quot;:&quot;The coronavirus disease (COVID-19) pandemic has overwhelmed health care systems in many countries and bed availability has become a concern. In this context, the present study aimed to analyze the hospitalization and intensive care unit (ICU) times in patients diagnosed with COVID-19. The study covered 55,563 ICU admissions and 238,075 hospitalizations in Brazilian Health System units from February 22, 2020, to June 7, 2021. All the patients had a positive COVID-19 diagnosis. The symptoms analyzed included: fever, dyspnea, low oxygen saturation (SpO2 &lt; 95%), cough, respiratory distress, fatigue, sore throat, diarrhea, vomiting, loss of taste, loss of smell, and abdominal pain. We performed Cox regression in two models (ICU and hospitalization times). Hazard ratios (HRs) and survival curves were calculated by age group. The average stay was 14.4 days for hospitalized patients and 12.4 days for ICU patients. For hospitalized cases, the highest hazard mean values, with a positive correlation, were for symptoms of dyspnea (HR = 1.249; 95% confidence interval [CI], 1.225–1.273) and low oxygen saturation (HR = 1.157; 95% CI 1.137–1.178). In the ICU, the highest hazard mean values were for respiratory discomfort (HR = 1.194; 95% CI 1.161–1.227) and abdominal pain (HR = 1.100; 95% CI 1.047–1.156). Survival decreased by an average of 2.27% per day for hospitalization and 3.27% per day for ICU stay. Survival by age group curves indicated that younger patients were more resistant to prolonged hospital stay than older patients. Hospitalization was also lower in younger patients. The mortality rate was higher in males than females. Symptoms related to the respiratory tract were associated with longer hospital stay. This is the first study carried out with a sample of 238,000 COVID-19 positive participants, covering the main symptoms and evaluating the hospitalization and ICU times.&quot;,&quot;author&quot;:[{&quot;dropping-particle&quot;:&quot;&quot;,&quot;family&quot;:&quot;Sobral&quot;,&quot;given&quot;:&quot;Marcos Felipe Falcão&quot;,&quot;non-dropping-particle&quot;:&quot;&quot;,&quot;parse-names&quot;:false,&quot;suffix&quot;:&quot;&quot;},{&quot;dropping-particle&quot;:&quot;&quot;,&quot;family&quot;:&quot;Roazzi&quot;,&quot;given&quot;:&quot;Antonio&quot;,&quot;non-dropping-particle&quot;:&quot;&quot;,&quot;parse-names&quot;:false,&quot;suffix&quot;:&quot;&quot;},{&quot;dropping-particle&quot;:&quot;&quot;,&quot;family&quot;:&quot;Penha Sobral&quot;,&quot;given&quot;:&quot;Ana Iza Gomes&quot;,&quot;non-dropping-particle&quot;:&quot;da&quot;,&quot;parse-names&quot;:false,&quot;suffix&quot;:&quot;&quot;},{&quot;dropping-particle&quot;:&quot;&quot;,&quot;family&quot;:&quot;Oliveira&quot;,&quot;given&quot;:&quot;Brigitte Renata Bezerra&quot;,&quot;non-dropping-particle&quot;:&quot;de&quot;,&quot;parse-names&quot;:false,&quot;suffix&quot;:&quot;&quot;},{&quot;dropping-particle&quot;:&quot;&quot;,&quot;family&quot;:&quot;Duarte&quot;,&quot;given&quot;:&quot;Gisleia Benini&quot;,&quot;non-dropping-particle&quot;:&quot;&quot;,&quot;parse-names&quot;:false,&quot;suffix&quot;:&quot;&quot;},{&quot;dropping-particle&quot;:&quot;&quot;,&quot;family&quot;:&quot;Silva&quot;,&quot;given&quot;:&quot;Jadson Freire&quot;,&quot;non-dropping-particle&quot;:&quot;da&quot;,&quot;parse-names&quot;:false,&quot;suffix&quot;:&quot;&quot;},{&quot;dropping-particle&quot;:&quot;&quot;,&quot;family&quot;:&quot;Nogueira&quot;,&quot;given&quot;:&quot;Renata Maria Toscano Barreto Lyra&quot;,&quot;non-dropping-particle&quot;:&quot;&quot;,&quot;parse-names&quot;:false,&quot;suffix&quot;:&quot;&quot;}],&quot;container-title&quot;:&quot;Scientific Reports&quot;,&quot;id&quot;:&quot;9909b257-5d18-3c56-a2be-773fb810a957&quot;,&quot;issue&quot;:&quot;1&quot;,&quot;issued&quot;:{&quot;date-parts&quot;:[[&quot;2022&quot;]]},&quot;note&quot;:&quot;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quot;,&quot;page&quot;:&quot;1-11&quot;,&quot;publisher&quot;:&quot;Nature Publishing Group UK&quot;,&quot;title&quot;:&quot;A retrospective cohort study of 238,000 COVID-19 hospitalizations and deaths in Brazil&quot;,&quot;type&quot;:&quot;article-journal&quot;,&quot;volume&quot;:&quot;12&quot;,&quot;container-title-short&quot;:&quot;Sci Rep&quot;},&quot;uris&quot;:[&quot;http://www.mendeley.com/documents/?uuid=5dbc3862-834b-42c0-96bf-067114879ee6&quot;],&quot;isTemporary&quot;:false,&quot;legacyDesktopId&quot;:&quot;5dbc3862-834b-42c0-96bf-067114879ee6&quot;}]},{&quot;citationID&quot;:&quot;MENDELEY_CITATION_ac77d3b5-d828-46aa-af19-513901c07d68&quot;,&quot;properties&quot;:{&quot;noteIndex&quot;:0},&quot;isEdited&quot;:false,&quot;manualOverride&quot;:{&quot;citeprocText&quot;:&quot;(9)&quot;,&quot;isManuallyOverridden&quot;:false,&quot;manualOverrideText&quot;:&quot;&quot;},&quot;citationTag&quot;:&quot;MENDELEY_CITATION_v3_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&quot;,&quot;citationItems&quot;:[{&quot;id&quot;:&quot;55019ab5-63a5-3288-bcb3-1e120b843486&quot;,&quot;itemData&quot;:{&quot;author&quot;:[{&quot;dropping-particle&quot;:&quot;&quot;,&quot;family&quot;:&quot;Schmidt&quot;,&quot;given&quot;:&quot;Matthieu&quot;,&quot;non-dropping-particle&quot;:&quot;&quot;,&quot;parse-names&quot;:false,&quot;suffix&quot;:&quot;&quot;},{&quot;dropping-particle&quot;:&quot;&quot;,&quot;family&quot;:&quot;Investigators&quot;,&quot;given&quot;:&quot;COVID-ICU Group on behalf of the REVA Network and the COVID-ICU&quot;,&quot;non-dropping-particle&quot;:&quot;&quot;,&quot;parse-names&quot;:false,&quot;suffix&quot;:&quot;&quot;}],&quot;container-title&quot;:&quot;Intensive Care Medicine&quot;,&quot;id&quot;:&quot;55019ab5-63a5-3288-bcb3-1e120b843486&quot;,&quot;issued&quot;:{&quot;date-parts&quot;:[[&quot;2021&quot;]]},&quot;note&quot;:&quot;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quot;,&quot;page&quot;:&quot;60-73&quot;,&quot;title&quot;:&quot;Clinical characteristics and day-90 outcomes of 4244 critically ill adults with COVID-19: a prospective cohort study&quot;,&quot;type&quot;:&quot;article-journal&quot;,&quot;volume&quot;:&quot;47&quot;,&quot;container-title-short&quot;:&quot;Intensive Care Med&quot;},&quot;uris&quot;:[&quot;http://www.mendeley.com/documents/?uuid=b591ba6f-2112-4b12-8ce4-d2d9fcd6d5b1&quot;],&quot;isTemporary&quot;:false,&quot;legacyDesktopId&quot;:&quot;b591ba6f-2112-4b12-8ce4-d2d9fcd6d5b1&quot;}]},{&quot;citationID&quot;:&quot;MENDELEY_CITATION_fac0d8e7-dc73-45a3-bb6b-18a7defb4379&quot;,&quot;properties&quot;:{&quot;noteIndex&quot;:0},&quot;isEdited&quot;:false,&quot;manualOverride&quot;:{&quot;citeprocText&quot;:&quot;(34)&quot;,&quot;isManuallyOverridden&quot;:false,&quot;manualOverrideText&quot;:&quot;&quot;},&quot;citationTag&quot;:&quot;MENDELEY_CITATION_v3_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&quot;,&quot;citationItems&quot;:[{&quot;id&quot;:&quot;83b15503-f3c2-39d3-b376-e5265e07edc1&quot;,&quot;itemData&quot;:{&quot;DOI&quot;:&quot;10.1016/S2213-2600(21)00229-0&quot;,&quot;author&quot;:[{&quot;dropping-particle&quot;:&quot;&quot;,&quot;family&quot;:&quot;Estenssoro&quot;,&quot;given&quot;:&quot;Elisa&quot;,&quot;non-dropping-particle&quot;:&quot;&quot;,&quot;parse-names&quot;:false,&quot;suffix&quot;:&quot;&quot;},{&quot;dropping-particle&quot;:&quot;&quot;,&quot;family&quot;:&quot;Loudet&quot;,&quot;given&quot;:&quot;Cecilia I&quot;,&quot;non-dropping-particle&quot;:&quot;&quot;,&quot;parse-names&quot;:false,&quot;suffix&quot;:&quot;&quot;},{&quot;dropping-particle&quot;:&quot;&quot;,&quot;family&quot;:&quot;Ríos&quot;,&quot;given&quot;:&quot;Fernando G&quot;,&quot;non-dropping-particle&quot;:&quot;&quot;,&quot;parse-names&quot;:false,&quot;suffix&quot;:&quot;&quot;},{&quot;dropping-particle&quot;:&quot;&quot;,&quot;family&quot;:&quot;Edul&quot;,&quot;given&quot;:&quot;Vanina S Kanoore&quot;,&quot;non-dropping-particle&quot;:&quot;&quot;,&quot;parse-names&quot;:false,&quot;suffix&quot;:&quot;&quot;},{&quot;dropping-particle&quot;:&quot;&quot;,&quot;family&quot;:&quot;Plotnikow&quot;,&quot;given&quot;:&quot;Gustavo&quot;,&quot;non-dropping-particle&quot;:&quot;&quot;,&quot;parse-names&quot;:false,&quot;suffix&quot;:&quot;&quot;},{&quot;dropping-particle&quot;:&quot;&quot;,&quot;family&quot;:&quot;Andrian&quot;,&quot;given&quot;:&quot;Macarena&quot;,&quot;non-dropping-particle&quot;:&quot;&quot;,&quot;parse-names&quot;:false,&quot;suffix&quot;:&quot;&quot;},{&quot;dropping-particle&quot;:&quot;&quot;,&quot;family&quot;:&quot;Romero&quot;,&quot;given&quot;:&quot;Ignacio&quot;,&quot;non-dropping-particle&quot;:&quot;&quot;,&quot;parse-names&quot;:false,&quot;suffix&quot;:&quot;&quot;}],&quot;id&quot;:&quot;83b15503-f3c2-39d3-b376-e5265e07edc1&quot;,&quot;issue&quot;:&quot;September&quot;,&quot;issued&quot;:{&quot;date-parts&quot;:[[&quot;2021&quot;]]},&quot;page&quot;:&quot;989-998&quot;,&quot;title&quot;:&quot;Clinical characteristics and outcomes of invasively ventilated patients with COVID-19 in Argentina ( SATICOVID ): a prospective , multicentre cohort study&quot;,&quot;type&quot;:&quot;article-journal&quot;,&quot;volume&quot;:&quot;9&quot;,&quot;container-title-short&quot;:&quot;&quot;},&quot;uris&quot;:[&quot;http://www.mendeley.com/documents/?uuid=d253987a-4678-4661-a045-a370a40cec66&quot;],&quot;isTemporary&quot;:false,&quot;legacyDesktopId&quot;:&quot;d253987a-4678-4661-a045-a370a40cec66&quot;}]},{&quot;citationID&quot;:&quot;MENDELEY_CITATION_afdbce82-3da8-4d90-b4f0-c633f34f0e09&quot;,&quot;properties&quot;:{&quot;noteIndex&quot;:0},&quot;isEdited&quot;:false,&quot;manualOverride&quot;:{&quot;citeprocText&quot;:&quot;(30)&quot;,&quot;isManuallyOverridden&quot;:false,&quot;manualOverrideText&quot;:&quot;&quot;},&quot;citationTag&quot;:&quot;MENDELEY_CITATION_v3_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&quot;,&quot;citationItems&quot;:[{&quot;id&quot;:&quot;538bdfa2-0406-369c-ab2d-db38fbf6e571&quot;,&quot;itemData&quot;:{&quot;DOI&quot;:&quot;10.1016/j.infpip.2023.100283&quot;,&quot;ISSN&quot;:&quot;25900889&quot;,&quot;abstract&quot;:&quot;Aim: To determine the impact of bloodstream infection (BSI) and other risk factors for mortality in patients with COVID-19 admitted to the intensive care unit (ICU). Methods: A retrospective cohort was carried out at the Hospital Universitario Nacional (HUN) between March 29 and December 19, 2020. Patients with COVID-19 admitted to the Intensive Care Unit (ICU) were paired 1:4 in two groups, one with BSI and the other without, according to hospital stay and the month of admission. The primary outcome was mortality at 28 days. A Cox proportional hazards model was used to estimate differences in mortality risk. Results: 456 patients were identified and 320 were included in the final cohort, 18% (n = 59) in the BSI group and 82% (n = 261) in the control group. 125 (39%) patients died, 30 (51%) in the BSI group and 95 (36%) in the control group (P = 0.040). BSI was associated with an increased risk of in-hospital mortality at 28 days, [HR] 1.77 (95% CI: 1.03–3.02; P = 0.037). Invasive mechanical ventilation (IMV) and age were associated with increased mortality risk. Some months of the year of the hospital stay were associated with a reduced risk of mortality. There was no difference in mortality between inappropriate and appropriate empirical antimicrobial use. Conclusion: BSI in patients with COVID-19 in ICU increases in-hospital mortality to 28 days. Other risk factors for mortality were IMV and age.&quot;,&quot;author&quot;:[{&quot;dropping-particle&quot;:&quot;&quot;,&quot;family&quot;:&quot;Cortes&quot;,&quot;given&quot;:&quot;Jorge Alberto&quot;,&quot;non-dropping-particle&quot;:&quot;&quot;,&quot;parse-names&quot;:false,&quot;suffix&quot;:&quot;&quot;},{&quot;dropping-particle&quot;:&quot;&quot;,&quot;family&quot;:&quot;Valderrama-Rios&quot;,&quot;given&quot;:&quot;Martha Carolina&quot;,&quot;non-dropping-particle&quot;:&quot;&quot;,&quot;parse-names&quot;:false,&quot;suffix&quot;:&quot;&quot;},{&quot;dropping-particle&quot;:&quot;&quot;,&quot;family&quot;:&quot;Nocua-Báez&quot;,&quot;given&quot;:&quot;Laura Cristina&quot;,&quot;non-dropping-particle&quot;:&quot;&quot;,&quot;parse-names&quot;:false,&quot;suffix&quot;:&quot;&quot;},{&quot;dropping-particle&quot;:&quot;&quot;,&quot;family&quot;:&quot;Quitián&quot;,&quot;given&quot;:&quot;Lina María&quot;,&quot;non-dropping-particle&quot;:&quot;&quot;,&quot;parse-names&quot;:false,&quot;suffix&quot;:&quot;&quot;},{&quot;dropping-particle&quot;:&quot;&quot;,&quot;family&quot;:&quot;Lozada&quot;,&quot;given&quot;:&quot;Fabio Alexander&quot;,&quot;non-dropping-particle&quot;:&quot;&quot;,&quot;parse-names&quot;:false,&quot;suffix&quot;:&quot;&quot;},{&quot;dropping-particle&quot;:&quot;&quot;,&quot;family&quot;:&quot;Buitrago&quot;,&quot;given&quot;:&quot;Giancarlo&quot;,&quot;non-dropping-particle&quot;:&quot;&quot;,&quot;parse-names&quot;:false,&quot;suffix&quot;:&quot;&quot;}],&quot;container-title&quot;:&quot;Infection Prevention in Practice&quot;,&quot;id&quot;:&quot;538bdfa2-0406-369c-ab2d-db38fbf6e571&quot;,&quot;issue&quot;:&quot;2&quot;,&quot;issued&quot;:{&quot;date-parts&quot;:[[&quot;2023&quot;]]},&quot;page&quot;:&quot;1-7&quot;,&quot;title&quot;:&quot;Effect of bloodstream infection on survival in COVID-19 patients admitted to an intensive care unit in Colombia: a matched cohort analysis&quot;,&quot;type&quot;:&quot;article-journal&quot;,&quot;volume&quot;:&quot;5&quot;,&quot;container-title-short&quot;:&quot;&quot;},&quot;uris&quot;:[&quot;http://www.mendeley.com/documents/?uuid=79a4d19f-182c-4b30-a69c-18e6bc90fb29&quot;],&quot;isTemporary&quot;:false,&quot;legacyDesktopId&quot;:&quot;79a4d19f-182c-4b30-a69c-18e6bc90fb29&quot;}]},{&quot;citationID&quot;:&quot;MENDELEY_CITATION_1e4e9264-129b-4ee4-af7f-52068b67e7c1&quot;,&quot;properties&quot;:{&quot;noteIndex&quot;:0},&quot;isEdited&quot;:false,&quot;manualOverride&quot;:{&quot;citeprocText&quot;:&quot;(20)&quot;,&quot;isManuallyOverridden&quot;:false,&quot;manualOverrideText&quot;:&quot;&quot;},&quot;citationTag&quot;:&quot;MENDELEY_CITATION_v3_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&quot;,&quot;citationItems&quot;:[{&quot;id&quot;:&quot;484e9a7f-4d7c-3d38-ae1a-0db60fddb114&quot;,&quot;itemData&quot;:{&quot;DOI&quot;:&quot;10.1001/archsurg.1984.01390230104026&quot;,&quot;ISSN&quot;:&quot;15383644&quot;,&quot;PMID&quot;:&quot;6437374&quot;,&quot;abstract&quot;:&quo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quot;,&quot;author&quot;:[{&quot;dropping-particle&quot;:&quot;&quot;,&quot;family&quot;:&quot;Becker&quot;,&quot;given&quot;:&quot;Gerald J.&quot;,&quot;non-dropping-particle&quot;:&quot;&quot;,&quot;parse-names&quot;:false,&quot;suffix&quot;:&quot;&quot;},{&quot;dropping-particle&quot;:&quot;&quot;,&quot;family&quot;:&quot;Strauch&quot;,&quot;given&quot;:&quot;Gerald O.&quot;,&quot;non-dropping-particle&quot;:&quot;&quot;,&quot;parse-names&quot;:false,&quot;suffix&quot;:&quot;&quot;},{&quot;dropping-particle&quot;:&quot;&quot;,&quot;family&quot;:&quot;Saranchak&quot;,&quot;given&quot;:&quot;Harry J.&quot;,&quot;non-dropping-particle&quot;:&quot;&quot;,&quot;parse-names&quot;:false,&quot;suffix&quot;:&quot;&quot;}],&quot;container-title&quot;:&quot;Archives of Surgery&quot;,&quot;id&quot;:&quot;484e9a7f-4d7c-3d38-ae1a-0db60fddb114&quot;,&quot;issue&quot;:&quot;11&quot;,&quot;issued&quot;:{&quot;date-parts&quot;:[[&quot;1984&quot;]]},&quot;page&quot;:&quot;1338-1342&quot;,&quot;title&quot;:&quot;Outcome and Cost of Prolonged Stay in the Surgical Intensive Care Unit&quot;,&quot;type&quot;:&quot;article-journal&quot;,&quot;volume&quot;:&quot;119&quot;,&quot;container-title-short&quot;:&quot;&quot;},&quot;uris&quot;:[&quot;http://www.mendeley.com/documents/?uuid=393009a3-4b70-412b-904b-96bfde9f5076&quot;],&quot;isTemporary&quot;:false,&quot;legacyDesktopId&quot;:&quot;393009a3-4b70-412b-904b-96bfde9f5076&quot;}]},{&quot;citationID&quot;:&quot;MENDELEY_CITATION_7ad93d0d-e47a-494c-8d83-594bb0ffe2f3&quot;,&quot;properties&quot;:{&quot;noteIndex&quot;:0},&quot;isEdited&quot;:false,&quot;manualOverride&quot;:{&quot;citeprocText&quot;:&quot;(35)&quot;,&quot;isManuallyOverridden&quot;:false,&quot;manualOverrideText&quot;:&quot;&quot;},&quot;citationTag&quot;:&quot;MENDELEY_CITATION_v3_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&quot;,&quot;citationItems&quot;:[{&quot;id&quot;:&quot;e24b46d1-f76f-33c1-b8f3-c07154ead929&quot;,&quot;itemData&quot;:{&quot;DOI&quot;:&quot;10.1093/intqhc/14.5.403&quot;,&quot;ISSN&quot;:&quot;13534505&quot;,&quot;PMID&quot;:&quot;12389806&quot;,&quot;abstract&quot;:&quot;Objective. To evaluate the predictors of prolonged Intensive Care Unit (ICU) stay and the impact on resource utilization. Design. Prospective study. Setting. Adult medical/surgical ICU in a tertiary-care teaching hospital. Study participants. All admissions to the ICU (numbering 947) over a 20-month period were enrolled. Data on demographic and clinical profile, length of stay, and outcome were collected prospectively. The ICU length of stay and mechanical ventilation days were used as surrogate parameters for resource utilization. Potential predictors were analyzed for possible association with prolonged ICU stay (length of stay &gt; 14 days). Results. Patients with prolonged ICU stay formed only 11% of patients, but utilized 45.1% of ICU days and 55.5% of mechanical ventilation days. Non-elective admissions, readmissions, respiratory or trauma-related reasons for admission, and first 24-hour evidence of infection, oliguria, coagulopathy, and the need for mechanical ventilation or vasopressor therapy had significant association with prolonged ICU stay. Mean APACHE II and SAPS II were slightly higher in patients with prolonged stay. ICU outcome was comparable to patients with ≤ 14 days ICU stay. Conclusions. Patients with prolonged ICU stay form a small proportion of ICU patients, yet they consume a significant share of the ICU resources. The outcome of this group of patients is comparable to that of shorter stay patients. The predictors identified in the study can be used in targeting this group to improve resource utilization and efficiency of ICU care.&quot;,&quot;author&quot;:[{&quot;dropping-particle&quot;:&quot;&quot;,&quot;family&quot;:&quot;Arabi&quot;,&quot;given&quot;:&quot;Yaseen&quot;,&quot;non-dropping-particle&quot;:&quot;&quot;,&quot;parse-names&quot;:false,&quot;suffix&quot;:&quot;&quot;},{&quot;dropping-particle&quot;:&quot;&quot;,&quot;family&quot;:&quot;Venkatesh&quot;,&quot;given&quot;:&quot;S.&quot;,&quot;non-dropping-particle&quot;:&quot;&quot;,&quot;parse-names&quot;:false,&quot;suffix&quot;:&quot;&quot;},{&quot;dropping-particle&quot;:&quot;&quot;,&quot;family&quot;:&quot;Haddad&quot;,&quot;given&quot;:&quot;Samir&quot;,&quot;non-dropping-particle&quot;:&quot;&quot;,&quot;parse-names&quot;:false,&quot;suffix&quot;:&quot;&quot;},{&quot;dropping-particle&quot;:&quot;&quot;,&quot;family&quot;:&quot;Shimemeri&quot;,&quot;given&quot;:&quot;Abdullah&quot;,&quot;non-dropping-particle&quot;:&quot;Al&quot;,&quot;parse-names&quot;:false,&quot;suffix&quot;:&quot;&quot;},{&quot;dropping-particle&quot;:&quot;&quot;,&quot;family&quot;:&quot;Malik&quot;,&quot;given&quot;:&quot;Salim&quot;,&quot;non-dropping-particle&quot;:&quot;Al&quot;,&quot;parse-names&quot;:false,&quot;suffix&quot;:&quot;&quot;}],&quot;container-title&quot;:&quot;International Journal for Quality in Health Care&quot;,&quot;id&quot;:&quot;e24b46d1-f76f-33c1-b8f3-c07154ead929&quot;,&quot;issue&quot;:&quot;5&quot;,&quot;issued&quot;:{&quot;date-parts&quot;:[[&quot;2002&quot;]]},&quot;page&quot;:&quot;403-410&quot;,&quot;title&quot;:&quot;A prospective study of prolonged stay in the intensive care unit: Predictors and impact on resource utilization&quot;,&quot;type&quot;:&quot;article-journal&quot;,&quot;volume&quot;:&quot;14&quot;,&quot;container-title-short&quot;:&quot;&quot;},&quot;uris&quot;:[&quot;http://www.mendeley.com/documents/?uuid=88265d99-b322-4d7a-9c1e-ff3530a28280&quot;],&quot;isTemporary&quot;:false,&quot;legacyDesktopId&quot;:&quot;88265d99-b322-4d7a-9c1e-ff3530a28280&quot;}]},{&quot;citationID&quot;:&quot;MENDELEY_CITATION_0e4a8897-919e-47a8-9661-1cf1b78dc1fd&quot;,&quot;properties&quot;:{&quot;noteIndex&quot;:0},&quot;isEdited&quot;:false,&quot;manualOverride&quot;:{&quot;citeprocText&quot;:&quot;(18)&quot;,&quot;isManuallyOverridden&quot;:false,&quot;manualOverrideText&quot;:&quot;&quot;},&quot;citationTag&quot;:&quot;MENDELEY_CITATION_v3_eyJjaXRhdGlvbklEIjoiTUVOREVMRVlfQ0lUQVRJT05fMGU0YTg4OTctOTE5ZS00N2E4LTk2NjEtMWNmMWI3OGRjMWZk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container-title-short&quot;:&quot;J Clin Med&quot;},&quot;uris&quot;:[&quot;http://www.mendeley.com/documents/?uuid=f453e614-cbd5-4985-83ba-c36c56df2dad&quot;],&quot;isTemporary&quot;:false,&quot;legacyDesktopId&quot;:&quot;f453e614-cbd5-4985-83ba-c36c56df2dad&quot;}]},{&quot;citationID&quot;:&quot;MENDELEY_CITATION_0f1af6bc-b1aa-4333-8595-ceb1e79573db&quot;,&quot;properties&quot;:{&quot;noteIndex&quot;:0},&quot;isEdited&quot;:false,&quot;manualOverride&quot;:{&quot;citeprocText&quot;:&quot;(33)&quot;,&quot;isManuallyOverridden&quot;:false,&quot;manualOverrideText&quot;:&quot;&quot;},&quot;citationTag&quot;:&quot;MENDELEY_CITATION_v3_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&quot;,&quot;citationItems&quot;:[{&quot;id&quot;:&quot;9909b257-5d18-3c56-a2be-773fb810a957&quot;,&quot;itemData&quot;:{&quot;DOI&quot;:&quot;10.1038/s41598-022-07538-0&quot;,&quot;ISBN&quot;:&quot;0123456789&quot;,&quot;ISSN&quot;:&quot;20452322&quot;,&quot;PMID&quot;:&quot;35256660&quot;,&quot;abstract&quot;:&quot;The coronavirus disease (COVID-19) pandemic has overwhelmed health care systems in many countries and bed availability has become a concern. In this context, the present study aimed to analyze the hospitalization and intensive care unit (ICU) times in patients diagnosed with COVID-19. The study covered 55,563 ICU admissions and 238,075 hospitalizations in Brazilian Health System units from February 22, 2020, to June 7, 2021. All the patients had a positive COVID-19 diagnosis. The symptoms analyzed included: fever, dyspnea, low oxygen saturation (SpO2 &lt; 95%), cough, respiratory distress, fatigue, sore throat, diarrhea, vomiting, loss of taste, loss of smell, and abdominal pain. We performed Cox regression in two models (ICU and hospitalization times). Hazard ratios (HRs) and survival curves were calculated by age group. The average stay was 14.4 days for hospitalized patients and 12.4 days for ICU patients. For hospitalized cases, the highest hazard mean values, with a positive correlation, were for symptoms of dyspnea (HR = 1.249; 95% confidence interval [CI], 1.225–1.273) and low oxygen saturation (HR = 1.157; 95% CI 1.137–1.178). In the ICU, the highest hazard mean values were for respiratory discomfort (HR = 1.194; 95% CI 1.161–1.227) and abdominal pain (HR = 1.100; 95% CI 1.047–1.156). Survival decreased by an average of 2.27% per day for hospitalization and 3.27% per day for ICU stay. Survival by age group curves indicated that younger patients were more resistant to prolonged hospital stay than older patients. Hospitalization was also lower in younger patients. The mortality rate was higher in males than females. Symptoms related to the respiratory tract were associated with longer hospital stay. This is the first study carried out with a sample of 238,000 COVID-19 positive participants, covering the main symptoms and evaluating the hospitalization and ICU times.&quot;,&quot;author&quot;:[{&quot;dropping-particle&quot;:&quot;&quot;,&quot;family&quot;:&quot;Sobral&quot;,&quot;given&quot;:&quot;Marcos Felipe Falcão&quot;,&quot;non-dropping-particle&quot;:&quot;&quot;,&quot;parse-names&quot;:false,&quot;suffix&quot;:&quot;&quot;},{&quot;dropping-particle&quot;:&quot;&quot;,&quot;family&quot;:&quot;Roazzi&quot;,&quot;given&quot;:&quot;Antonio&quot;,&quot;non-dropping-particle&quot;:&quot;&quot;,&quot;parse-names&quot;:false,&quot;suffix&quot;:&quot;&quot;},{&quot;dropping-particle&quot;:&quot;&quot;,&quot;family&quot;:&quot;Penha Sobral&quot;,&quot;given&quot;:&quot;Ana Iza Gomes&quot;,&quot;non-dropping-particle&quot;:&quot;da&quot;,&quot;parse-names&quot;:false,&quot;suffix&quot;:&quot;&quot;},{&quot;dropping-particle&quot;:&quot;&quot;,&quot;family&quot;:&quot;Oliveira&quot;,&quot;given&quot;:&quot;Brigitte Renata Bezerra&quot;,&quot;non-dropping-particle&quot;:&quot;de&quot;,&quot;parse-names&quot;:false,&quot;suffix&quot;:&quot;&quot;},{&quot;dropping-particle&quot;:&quot;&quot;,&quot;family&quot;:&quot;Duarte&quot;,&quot;given&quot;:&quot;Gisleia Benini&quot;,&quot;non-dropping-particle&quot;:&quot;&quot;,&quot;parse-names&quot;:false,&quot;suffix&quot;:&quot;&quot;},{&quot;dropping-particle&quot;:&quot;&quot;,&quot;family&quot;:&quot;Silva&quot;,&quot;given&quot;:&quot;Jadson Freire&quot;,&quot;non-dropping-particle&quot;:&quot;da&quot;,&quot;parse-names&quot;:false,&quot;suffix&quot;:&quot;&quot;},{&quot;dropping-particle&quot;:&quot;&quot;,&quot;family&quot;:&quot;Nogueira&quot;,&quot;given&quot;:&quot;Renata Maria Toscano Barreto Lyra&quot;,&quot;non-dropping-particle&quot;:&quot;&quot;,&quot;parse-names&quot;:false,&quot;suffix&quot;:&quot;&quot;}],&quot;container-title&quot;:&quot;Scientific Reports&quot;,&quot;id&quot;:&quot;9909b257-5d18-3c56-a2be-773fb810a957&quot;,&quot;issue&quot;:&quot;1&quot;,&quot;issued&quot;:{&quot;date-parts&quot;:[[&quot;2022&quot;]]},&quot;note&quot;:&quot;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quot;,&quot;page&quot;:&quot;1-11&quot;,&quot;publisher&quot;:&quot;Nature Publishing Group UK&quot;,&quot;title&quot;:&quot;A retrospective cohort study of 238,000 COVID-19 hospitalizations and deaths in Brazil&quot;,&quot;type&quot;:&quot;article-journal&quot;,&quot;volume&quot;:&quot;12&quot;,&quot;container-title-short&quot;:&quot;Sci Rep&quot;},&quot;uris&quot;:[&quot;http://www.mendeley.com/documents/?uuid=5dbc3862-834b-42c0-96bf-067114879ee6&quot;],&quot;isTemporary&quot;:false,&quot;legacyDesktopId&quot;:&quot;5dbc3862-834b-42c0-96bf-067114879ee6&quot;}]},{&quot;citationID&quot;:&quot;MENDELEY_CITATION_69f893a2-e03f-4351-b9da-8665ca580777&quot;,&quot;properties&quot;:{&quot;noteIndex&quot;:0},&quot;isEdited&quot;:false,&quot;manualOverride&quot;:{&quot;citeprocText&quot;:&quot;(5)&quot;,&quot;isManuallyOverridden&quot;:false,&quot;manualOverrideText&quot;:&quot;&quot;},&quot;citationTag&quot;:&quot;MENDELEY_CITATION_v3_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&quot;,&quot;citationItems&quot;:[{&quot;id&quot;:&quot;5e3d9258-b49f-32ea-927e-8481eab7c234&quot;,&quot;itemData&quot;:{&quot;author&quot;:[{&quot;dropping-particle&quot;:&quot;&quot;,&quot;family&quot;:&quot;Yang&quot;,&quot;given&quot;:&quot;Xiaobo&quot;,&quot;non-dropping-particle&quot;:&quot;&quot;,&quot;parse-names&quot;:false,&quot;suffix&quot;:&quot;&quot;},{&quot;dropping-particle&quot;:&quot;&quot;,&quot;family&quot;:&quot;Yu&quot;,&quot;given&quot;:&quot;Yuan&quot;,&quot;non-dropping-particle&quot;:&quot;&quot;,&quot;parse-names&quot;:false,&quot;suffix&quot;:&quot;&quot;},{&quot;dropping-particle&quot;:&quot;&quot;,&quot;family&quot;:&quot;Xu&quot;,&quot;given&quot;:&quot;Jiqian&quot;,&quot;non-dropping-particle&quot;:&quot;&quot;,&quot;parse-names&quot;:false,&quot;suffix&quot;:&quot;&quot;},{&quot;dropping-particle&quot;:&quot;&quot;,&quot;family&quot;:&quot;Shu&quot;,&quot;given&quot;:&quot;Huaqing&quot;,&quot;non-dropping-particle&quot;:&quot;&quot;,&quot;parse-names&quot;:false,&quot;suffix&quot;:&quot;&quot;},{&quot;dropping-particle&quot;:&quot;&quot;,&quot;family&quot;:&quot;Xia&quot;,&quot;given&quot;:&quot;Jia'an&quot;,&quot;non-dropping-particle&quot;:&quot;&quot;,&quot;parse-names&quot;:false,&quot;suffix&quot;:&quot;&quot;},{&quot;dropping-particle&quot;:&quot;&quot;,&quot;family&quot;:&quot;Liu&quot;,&quot;given&quot;:&quot;Hong&quot;,&quot;non-dropping-particle&quot;:&quot;&quot;,&quot;parse-names&quot;:false,&quot;suffix&quot;:&quot;&quot;},{&quot;dropping-particle&quot;:&quot;&quot;,&quot;family&quot;:&quot;Wu&quot;,&quot;given&quot;:&quot;Yongran&quot;,&quot;non-dropping-particle&quot;:&quot;&quot;,&quot;parse-names&quot;:false,&quot;suffix&quot;:&quot;&quot;},{&quot;dropping-particle&quot;:&quot;&quot;,&quot;family&quot;:&quot;Zhang&quot;,&quot;given&quot;:&quot;Lu&quot;,&quot;non-dropping-particle&quot;:&quot;&quot;,&quot;parse-names&quot;:false,&quot;suffix&quot;:&quot;&quot;},{&quot;dropping-particle&quot;:&quot;&quot;,&quot;family&quot;:&quot;Yu&quot;,&quot;given&quot;:&quot;Zhui&quot;,&quot;non-dropping-particle&quot;:&quot;&quot;,&quot;parse-names&quot;:false,&quot;suffix&quot;:&quot;&quot;},{&quot;dropping-particle&quot;:&quot;&quot;,&quot;family&quot;:&quot;Fang&quot;,&quot;given&quot;:&quot;Minghao&quot;,&quot;non-dropping-particle&quot;:&quot;&quot;,&quot;parse-names&quot;:false,&quot;suffix&quot;:&quot;&quot;},{&quot;dropping-particle&quot;:&quot;&quot;,&quot;family&quot;:&quot;Yu&quot;,&quot;given&quot;:&quot;Ting&quot;,&quot;non-dropping-particle&quot;:&quot;&quot;,&quot;parse-names&quot;:false,&quot;suffix&quot;:&quot;&quot;},{&quot;dropping-particle&quot;:&quot;&quot;,&quot;family&quot;:&quot;Wang&quot;,&quot;given&quot;:&quot;Yaxin&quot;,&quot;non-dropping-particle&quot;:&quot;&quot;,&quot;parse-names&quot;:false,&quot;suffix&quot;:&quot;&quot;},{&quot;dropping-particle&quot;:&quot;&quot;,&quot;family&quot;:&quot;Pan&quot;,&quot;given&quot;:&quot;Shangwen&quot;,&quot;non-dropping-particle&quot;:&quot;&quot;,&quot;parse-names&quot;:false,&quot;suffix&quot;:&quot;&quot;},{&quot;dropping-particle&quot;:&quot;&quot;,&quot;family&quot;:&quot;Zou&quot;,&quot;given&quot;:&quot;Xiaojing&quot;,&quot;non-dropping-particle&quot;:&quot;&quot;,&quot;parse-names&quot;:false,&quot;suffix&quot;:&quot;&quot;},{&quot;dropping-particle&quot;:&quot;&quot;,&quot;family&quot;:&quot;Yuan&quot;,&quot;given&quot;:&quot;Shiying&quot;,&quot;non-dropping-particle&quot;:&quot;&quot;,&quot;parse-names&quot;:false,&quot;suffix&quot;:&quot;&quot;},{&quot;dropping-particle&quot;:&quot;&quot;,&quot;family&quot;:&quot;Shang&quot;,&quot;given&quot;:&quot;You&quot;,&quot;non-dropping-particle&quot;:&quot;&quot;,&quot;parse-names&quot;:false,&quot;suffix&quot;:&quot;&quot;}],&quot;container-title&quot;:&quot;Lancet Respiratory Medicine&quot;,&quot;id&quot;:&quot;5e3d9258-b49f-32ea-927e-8481eab7c234&quot;,&quot;issued&quot;:{&quot;date-parts&quot;:[[&quot;2020&quot;]]},&quot;note&quot;:&quot;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quot;,&quot;page&quot;:&quot;475-481&quot;,&quot;title&quot;:&quot;Clinical course and outcomes of critically ill patients with SARS-CoV-2 pneumonia in Wuhan, China: a single-centered, retrospective, observational study&quot;,&quot;type&quot;:&quot;article-journal&quot;,&quot;volume&quot;:&quot;8&quot;,&quot;container-title-short&quot;:&quot;&quot;},&quot;uris&quot;:[&quot;http://www.mendeley.com/documents/?uuid=c76bfa83-f26d-4336-a445-9fd8d8063c16&quot;],&quot;isTemporary&quot;:false,&quot;legacyDesktopId&quot;:&quot;c76bfa83-f26d-4336-a445-9fd8d8063c16&quot;}]},{&quot;citationID&quot;:&quot;MENDELEY_CITATION_589b19cb-c64f-466c-823f-b1f579ef57fc&quot;,&quot;properties&quot;:{&quot;noteIndex&quot;:0},&quot;isEdited&quot;:false,&quot;manualOverride&quot;:{&quot;citeprocText&quot;:&quot;(18)&quot;,&quot;isManuallyOverridden&quot;:false,&quot;manualOverrideText&quot;:&quot;&quot;},&quot;citationTag&quot;:&quot;MENDELEY_CITATION_v3_eyJjaXRhdGlvbklEIjoiTUVOREVMRVlfQ0lUQVRJT05fNTg5YjE5Y2ItYzY0Zi00NjZjLTgyM2YtYjFmNTc5ZWY1N2Zj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container-title-short&quot;:&quot;J Clin Med&quot;},&quot;uris&quot;:[&quot;http://www.mendeley.com/documents/?uuid=f453e614-cbd5-4985-83ba-c36c56df2dad&quot;],&quot;isTemporary&quot;:false,&quot;legacyDesktopId&quot;:&quot;f453e614-cbd5-4985-83ba-c36c56df2dad&quot;}]},{&quot;citationID&quot;:&quot;MENDELEY_CITATION_8aa1cbbd-4478-4af9-beac-4686eb372c28&quot;,&quot;properties&quot;:{&quot;noteIndex&quot;:0},&quot;isEdited&quot;:false,&quot;manualOverride&quot;:{&quot;citeprocText&quot;:&quot;(35)&quot;,&quot;isManuallyOverridden&quot;:false,&quot;manualOverrideText&quot;:&quot;&quot;},&quot;citationTag&quot;:&quot;MENDELEY_CITATION_v3_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&quot;,&quot;citationItems&quot;:[{&quot;id&quot;:&quot;e24b46d1-f76f-33c1-b8f3-c07154ead929&quot;,&quot;itemData&quot;:{&quot;DOI&quot;:&quot;10.1093/intqhc/14.5.403&quot;,&quot;ISSN&quot;:&quot;13534505&quot;,&quot;PMID&quot;:&quot;12389806&quot;,&quot;abstract&quot;:&quot;Objective. To evaluate the predictors of prolonged Intensive Care Unit (ICU) stay and the impact on resource utilization. Design. Prospective study. Setting. Adult medical/surgical ICU in a tertiary-care teaching hospital. Study participants. All admissions to the ICU (numbering 947) over a 20-month period were enrolled. Data on demographic and clinical profile, length of stay, and outcome were collected prospectively. The ICU length of stay and mechanical ventilation days were used as surrogate parameters for resource utilization. Potential predictors were analyzed for possible association with prolonged ICU stay (length of stay &gt; 14 days). Results. Patients with prolonged ICU stay formed only 11% of patients, but utilized 45.1% of ICU days and 55.5% of mechanical ventilation days. Non-elective admissions, readmissions, respiratory or trauma-related reasons for admission, and first 24-hour evidence of infection, oliguria, coagulopathy, and the need for mechanical ventilation or vasopressor therapy had significant association with prolonged ICU stay. Mean APACHE II and SAPS II were slightly higher in patients with prolonged stay. ICU outcome was comparable to patients with ≤ 14 days ICU stay. Conclusions. Patients with prolonged ICU stay form a small proportion of ICU patients, yet they consume a significant share of the ICU resources. The outcome of this group of patients is comparable to that of shorter stay patients. The predictors identified in the study can be used in targeting this group to improve resource utilization and efficiency of ICU care.&quot;,&quot;author&quot;:[{&quot;dropping-particle&quot;:&quot;&quot;,&quot;family&quot;:&quot;Arabi&quot;,&quot;given&quot;:&quot;Yaseen&quot;,&quot;non-dropping-particle&quot;:&quot;&quot;,&quot;parse-names&quot;:false,&quot;suffix&quot;:&quot;&quot;},{&quot;dropping-particle&quot;:&quot;&quot;,&quot;family&quot;:&quot;Venkatesh&quot;,&quot;given&quot;:&quot;S.&quot;,&quot;non-dropping-particle&quot;:&quot;&quot;,&quot;parse-names&quot;:false,&quot;suffix&quot;:&quot;&quot;},{&quot;dropping-particle&quot;:&quot;&quot;,&quot;family&quot;:&quot;Haddad&quot;,&quot;given&quot;:&quot;Samir&quot;,&quot;non-dropping-particle&quot;:&quot;&quot;,&quot;parse-names&quot;:false,&quot;suffix&quot;:&quot;&quot;},{&quot;dropping-particle&quot;:&quot;&quot;,&quot;family&quot;:&quot;Shimemeri&quot;,&quot;given&quot;:&quot;Abdullah&quot;,&quot;non-dropping-particle&quot;:&quot;Al&quot;,&quot;parse-names&quot;:false,&quot;suffix&quot;:&quot;&quot;},{&quot;dropping-particle&quot;:&quot;&quot;,&quot;family&quot;:&quot;Malik&quot;,&quot;given&quot;:&quot;Salim&quot;,&quot;non-dropping-particle&quot;:&quot;Al&quot;,&quot;parse-names&quot;:false,&quot;suffix&quot;:&quot;&quot;}],&quot;container-title&quot;:&quot;International Journal for Quality in Health Care&quot;,&quot;id&quot;:&quot;e24b46d1-f76f-33c1-b8f3-c07154ead929&quot;,&quot;issue&quot;:&quot;5&quot;,&quot;issued&quot;:{&quot;date-parts&quot;:[[&quot;2002&quot;]]},&quot;page&quot;:&quot;403-410&quot;,&quot;title&quot;:&quot;A prospective study of prolonged stay in the intensive care unit: Predictors and impact on resource utilization&quot;,&quot;type&quot;:&quot;article-journal&quot;,&quot;volume&quot;:&quot;14&quot;,&quot;container-title-short&quot;:&quot;&quot;},&quot;uris&quot;:[&quot;http://www.mendeley.com/documents/?uuid=88265d99-b322-4d7a-9c1e-ff3530a28280&quot;],&quot;isTemporary&quot;:false,&quot;legacyDesktopId&quot;:&quot;88265d99-b322-4d7a-9c1e-ff3530a28280&quot;}]},{&quot;citationID&quot;:&quot;MENDELEY_CITATION_7c3056ef-5908-4d4a-9a89-661928e3a45f&quot;,&quot;properties&quot;:{&quot;noteIndex&quot;:0},&quot;isEdited&quot;:false,&quot;manualOverride&quot;:{&quot;citeprocText&quot;:&quot;(18)&quot;,&quot;isManuallyOverridden&quot;:false,&quot;manualOverrideText&quot;:&quot;&quot;},&quot;citationTag&quot;:&quot;MENDELEY_CITATION_v3_eyJjaXRhdGlvbklEIjoiTUVOREVMRVlfQ0lUQVRJT05fN2MzMDU2ZWYtNTkwOC00ZDRhLTlhODktNjYxOTI4ZTNhNDVm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container-title-short&quot;:&quot;J Clin Med&quot;},&quot;uris&quot;:[&quot;http://www.mendeley.com/documents/?uuid=f453e614-cbd5-4985-83ba-c36c56df2dad&quot;],&quot;isTemporary&quot;:false,&quot;legacyDesktopId&quot;:&quot;f453e614-cbd5-4985-83ba-c36c56df2dad&quot;}]},{&quot;citationID&quot;:&quot;MENDELEY_CITATION_1ff1a899-0457-4b58-b1e0-2e417b56dbcb&quot;,&quot;properties&quot;:{&quot;noteIndex&quot;:0},&quot;isEdited&quot;:false,&quot;manualOverride&quot;:{&quot;citeprocText&quot;:&quot;(16)&quot;,&quot;isManuallyOverridden&quot;:false,&quot;manualOverrideText&quot;:&quot;&quot;},&quot;citationTag&quot;:&quot;MENDELEY_CITATION_v3_eyJjaXRhdGlvbklEIjoiTUVOREVMRVlfQ0lUQVRJT05fMWZmMWE4OTktMDQ1Ny00YjU4LWIxZTAtMmU0MTdiNTZkYmNiIiwicHJvcGVydGllcyI6eyJub3RlSW5kZXgiOjB9LCJpc0VkaXRlZCI6ZmFsc2UsIm1hbnVhbE92ZXJyaWRlIjp7ImNpdGVwcm9jVGV4dCI6IigxNi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XX0=&quot;,&quot;citationItems&quot;:[{&quot;id&quot;:&quot;d80dcae6-2080-3555-829c-e2ff081359be&quot;,&quot;itemData&quot;:{&quot;author&quot;:[{&quot;dropping-particle&quot;:&quot;&quot;,&quot;family&quot;:&quot;Han&quot;,&quot;given&quot;:&quot;Won Ho&quot;,&quot;non-dropping-particle&quot;:&quot;&quot;,&quot;parse-names&quot;:false,&quot;suffix&quot;:&quot;&quot;},{&quot;dropping-particle&quot;:&quot;&quot;,&quot;family&quot;:&quot;Lee&quot;,&quot;given&quot;:&quot;Jae Hoon&quot;,&quot;non-dropping-particle&quot;:&quot;&quot;,&quot;parse-names&quot;:false,&quot;suffix&quot;:&quot;&quot;},{&quot;dropping-particle&quot;:&quot;&quot;,&quot;family&quot;:&quot;Chun&quot;,&quot;given&quot;:&quot;June Young&quot;,&quot;non-dropping-particle&quot;:&quot;&quot;,&quot;parse-names&quot;:false,&quot;suffix&quot;:&quot;&quot;},{&quot;dropping-particle&quot;:&quot;&quot;,&quot;family&quot;:&quot;Choi&quot;,&quot;given&quot;:&quot;Young Ju&quot;,&quot;non-dropping-particle&quot;:&quot;&quot;,&quot;parse-names&quot;:false,&quot;suffix&quot;:&quot;&quot;},{&quot;dropping-particle&quot;:&quot;&quot;,&quot;family&quot;:&quot;Kim&quot;,&quot;given&quot;:&quot;Youseok&quot;,&quot;non-dropping-particle&quot;:&quot;&quot;,&quot;parse-names&quot;:false,&quot;suffix&quot;:&quot;&quot;},{&quot;dropping-particle&quot;:&quot;&quot;,&quot;family&quot;:&quot;Han&quot;,&quot;given&quot;:&quot;Mira&quot;,&quot;non-dropping-particle&quot;:&quot;&quot;,&quot;parse-names&quot;:false,&quot;suffix&quot;:&quot;&quot;},{&quot;dropping-particle&quot;:&quot;&quot;,&quot;family&quot;:&quot;Kim&quot;,&quot;given&quot;:&quot;Jee Hee&quot;,&quot;non-dropping-particle&quot;:&quot;&quot;,&quot;parse-names&quot;:false,&quot;suffix&quot;:&quot;&quot;}],&quot;container-title&quot;:&quot;Acute and Critical Care&quot;,&quot;id&quot;:&quot;d80dcae6-2080-3555-829c-e2ff081359be&quot;,&quot;issue&quot;:&quot;1&quot;,&quot;issued&quot;:{&quot;date-parts&quot;:[[&quot;2023&quot;]]},&quot;note&quot;:&quot;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quot;,&quot;page&quot;:&quot;41-48&quot;,&quot;title&quot;:&quot;Predicting factors associated with prolonged intensive care unit stay of patients with COVID-19&quot;,&quot;type&quot;:&quot;article-journal&quot;,&quot;volume&quot;:&quot;38&quot;,&quot;container-title-short&quot;:&quot;&quot;},&quot;uris&quot;:[&quot;http://www.mendeley.com/documents/?uuid=42b192b8-cfc2-4ee2-9704-f6f678920c9a&quot;],&quot;isTemporary&quot;:false,&quot;legacyDesktopId&quot;:&quot;42b192b8-cfc2-4ee2-9704-f6f678920c9a&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ADA0B9-8660-4E89-ABF6-895DF2BCD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20</Pages>
  <Words>5390</Words>
  <Characters>30725</Characters>
  <Application>Microsoft Office Word</Application>
  <DocSecurity>0</DocSecurity>
  <Lines>256</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9</cp:revision>
  <dcterms:created xsi:type="dcterms:W3CDTF">2023-07-14T23:31:00Z</dcterms:created>
  <dcterms:modified xsi:type="dcterms:W3CDTF">2023-07-17T20:10:00Z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b30aa9f6-0ea3-3fa8-8747-5563f6f02fb9</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