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C81" w14:textId="1D04D28C" w:rsidR="00B1666A" w:rsidRDefault="00B1666A" w:rsidP="00315771">
      <w:pPr>
        <w:rPr>
          <w:rFonts w:ascii="Times New Roman" w:hAnsi="Times New Roman" w:cs="Times New Roman"/>
          <w:b/>
          <w:bCs/>
          <w:sz w:val="24"/>
          <w:szCs w:val="24"/>
        </w:rPr>
      </w:pPr>
      <w:r>
        <w:rPr>
          <w:rFonts w:ascii="Times New Roman" w:hAnsi="Times New Roman" w:cs="Times New Roman"/>
          <w:b/>
          <w:bCs/>
          <w:sz w:val="24"/>
          <w:szCs w:val="24"/>
        </w:rPr>
        <w:t>Borrador:</w:t>
      </w:r>
    </w:p>
    <w:p w14:paraId="3AFECA6E" w14:textId="0C1C87BD" w:rsidR="00906518" w:rsidRPr="004D6CFC" w:rsidRDefault="00315771" w:rsidP="004D6CFC">
      <w:pPr>
        <w:ind w:firstLine="284"/>
        <w:jc w:val="both"/>
        <w:rPr>
          <w:rFonts w:ascii="Times New Roman" w:hAnsi="Times New Roman" w:cs="Times New Roman"/>
          <w:sz w:val="24"/>
          <w:szCs w:val="24"/>
        </w:rPr>
      </w:pPr>
      <w:r w:rsidRPr="00315771">
        <w:rPr>
          <w:rFonts w:ascii="Times New Roman" w:hAnsi="Times New Roman" w:cs="Times New Roman"/>
          <w:sz w:val="24"/>
          <w:szCs w:val="24"/>
        </w:rPr>
        <w:t xml:space="preserve">En una línea similar, </w:t>
      </w:r>
      <w:r>
        <w:rPr>
          <w:rFonts w:ascii="Times New Roman" w:hAnsi="Times New Roman" w:cs="Times New Roman"/>
          <w:sz w:val="24"/>
          <w:szCs w:val="24"/>
        </w:rPr>
        <w:t>numerosos estudios han verificado que el sexo del paciente constituye un factor de riesgo para la evolución de la enfermedad por COVID-19. En efecto, no sólo se ha demostrado que existe una mayor mortalidad en pacientes de sexo masculino [17]; sino que, en comparación con un conjunto de pacientes de sexo femenino con edad y comportamientos similares, los pacientes de COVID-19 con sexo masculino registran un mayor riesgo de hospitalización y de requerir ventilación mecánica [18].Todavía más, un metaanálisis sobre casos globales verificó que, mientras que no existe una diferencia significativa en la proporción de casos confirmados entre hombres y mujeres, los pacientes de sexo masculino registran, en comparación con las mujeres, un mayor riesgo de requerir admisión a unidades de cuidados intensivos y mayor riesgo de muerte [19, 20]. En el contexto de la probabilidad de supervivencia en unidades de cuidados intensivos, la observación general se conserva. Se ha verificado, con independencia de la severidad de la enfermedad, la obesidad, la terapia administrada y el país de ocurrencia, los pacientes de sexo masculino registran una menor probabilidad de sobrevivir en Unidades de Cuidados Intensivos [21]</w:t>
      </w:r>
      <w:r>
        <w:rPr>
          <w:rStyle w:val="Refdenotaalpie"/>
          <w:rFonts w:ascii="Times New Roman" w:hAnsi="Times New Roman" w:cs="Times New Roman"/>
          <w:sz w:val="24"/>
          <w:szCs w:val="24"/>
        </w:rPr>
        <w:footnoteReference w:id="1"/>
      </w:r>
      <w:r w:rsidR="004D6CFC">
        <w:rPr>
          <w:rFonts w:ascii="Times New Roman" w:hAnsi="Times New Roman" w:cs="Times New Roman"/>
          <w:sz w:val="24"/>
          <w:szCs w:val="24"/>
        </w:rPr>
        <w:t>.</w:t>
      </w:r>
    </w:p>
    <w:p w14:paraId="4102E755" w14:textId="77777777" w:rsidR="00315771" w:rsidRPr="004D6CFC" w:rsidRDefault="00315771" w:rsidP="00315771">
      <w:pPr>
        <w:ind w:firstLine="284"/>
        <w:rPr>
          <w:rFonts w:ascii="Times New Roman" w:hAnsi="Times New Roman" w:cs="Times New Roman"/>
          <w:sz w:val="24"/>
          <w:szCs w:val="24"/>
        </w:rPr>
      </w:pPr>
    </w:p>
    <w:p w14:paraId="2803C9D8" w14:textId="5B87B026" w:rsidR="00315771" w:rsidRPr="004D6CFC" w:rsidRDefault="00315771" w:rsidP="00315771">
      <w:pPr>
        <w:rPr>
          <w:rFonts w:ascii="Times New Roman" w:hAnsi="Times New Roman" w:cs="Times New Roman"/>
          <w:b/>
          <w:bCs/>
          <w:sz w:val="24"/>
          <w:szCs w:val="24"/>
        </w:rPr>
      </w:pPr>
    </w:p>
    <w:sectPr w:rsidR="00315771" w:rsidRPr="004D6C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FEB3" w14:textId="77777777" w:rsidR="00E82034" w:rsidRDefault="00E82034" w:rsidP="00315771">
      <w:pPr>
        <w:spacing w:after="0" w:line="240" w:lineRule="auto"/>
      </w:pPr>
      <w:r>
        <w:separator/>
      </w:r>
    </w:p>
  </w:endnote>
  <w:endnote w:type="continuationSeparator" w:id="0">
    <w:p w14:paraId="0A2B6F41" w14:textId="77777777" w:rsidR="00E82034" w:rsidRDefault="00E82034" w:rsidP="0031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3DC5" w14:textId="77777777" w:rsidR="00E82034" w:rsidRDefault="00E82034" w:rsidP="00315771">
      <w:pPr>
        <w:spacing w:after="0" w:line="240" w:lineRule="auto"/>
      </w:pPr>
      <w:r>
        <w:separator/>
      </w:r>
    </w:p>
  </w:footnote>
  <w:footnote w:type="continuationSeparator" w:id="0">
    <w:p w14:paraId="21CCE849" w14:textId="77777777" w:rsidR="00E82034" w:rsidRDefault="00E82034" w:rsidP="00315771">
      <w:pPr>
        <w:spacing w:after="0" w:line="240" w:lineRule="auto"/>
      </w:pPr>
      <w:r>
        <w:continuationSeparator/>
      </w:r>
    </w:p>
  </w:footnote>
  <w:footnote w:id="1">
    <w:p w14:paraId="28E7A470" w14:textId="6BD55275" w:rsidR="00381471" w:rsidRPr="00906518" w:rsidRDefault="00315771" w:rsidP="00315771">
      <w:pPr>
        <w:spacing w:after="0" w:line="240" w:lineRule="auto"/>
        <w:jc w:val="both"/>
        <w:rPr>
          <w:rFonts w:ascii="Times New Roman" w:hAnsi="Times New Roman" w:cs="Times New Roman"/>
          <w:sz w:val="20"/>
          <w:szCs w:val="20"/>
        </w:rPr>
      </w:pPr>
      <w:r w:rsidRPr="00906518">
        <w:rPr>
          <w:rStyle w:val="Refdenotaalpie"/>
          <w:rFonts w:ascii="Times New Roman" w:hAnsi="Times New Roman" w:cs="Times New Roman"/>
          <w:sz w:val="20"/>
          <w:szCs w:val="20"/>
        </w:rPr>
        <w:footnoteRef/>
      </w:r>
      <w:r w:rsidRPr="00906518">
        <w:rPr>
          <w:rFonts w:ascii="Times New Roman" w:hAnsi="Times New Roman" w:cs="Times New Roman"/>
          <w:sz w:val="20"/>
          <w:szCs w:val="20"/>
        </w:rPr>
        <w:t xml:space="preserve"> </w:t>
      </w:r>
      <w:r w:rsidR="00381471" w:rsidRPr="00906518">
        <w:rPr>
          <w:rFonts w:ascii="Times New Roman" w:hAnsi="Times New Roman" w:cs="Times New Roman"/>
          <w:sz w:val="20"/>
          <w:szCs w:val="20"/>
        </w:rPr>
        <w:t>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w:t>
      </w:r>
      <w:r w:rsidR="00906518" w:rsidRPr="00906518">
        <w:rPr>
          <w:rFonts w:ascii="Times New Roman" w:hAnsi="Times New Roman" w:cs="Times New Roman"/>
          <w:sz w:val="20"/>
          <w:szCs w:val="20"/>
        </w:rPr>
        <w:t>23</w:t>
      </w:r>
      <w:r w:rsidR="00381471" w:rsidRPr="00906518">
        <w:rPr>
          <w:rFonts w:ascii="Times New Roman" w:hAnsi="Times New Roman" w:cs="Times New Roman"/>
          <w:sz w:val="20"/>
          <w:szCs w:val="20"/>
        </w:rPr>
        <w:t>]</w:t>
      </w:r>
      <w:r w:rsidR="00906518" w:rsidRPr="00906518">
        <w:rPr>
          <w:rFonts w:ascii="Times New Roman" w:hAnsi="Times New Roman" w:cs="Times New Roman"/>
          <w:sz w:val="20"/>
          <w:szCs w:val="20"/>
        </w:rPr>
        <w:t>. Considérese el siguiente argumento extraído de [24-2</w:t>
      </w:r>
      <w:r w:rsidR="00906518">
        <w:rPr>
          <w:rFonts w:ascii="Times New Roman" w:hAnsi="Times New Roman" w:cs="Times New Roman"/>
          <w:sz w:val="20"/>
          <w:szCs w:val="20"/>
        </w:rPr>
        <w:t>6</w:t>
      </w:r>
      <w:r w:rsidR="00906518" w:rsidRPr="00906518">
        <w:rPr>
          <w:rFonts w:ascii="Times New Roman" w:hAnsi="Times New Roman" w:cs="Times New Roman"/>
          <w:sz w:val="20"/>
          <w:szCs w:val="20"/>
        </w:rPr>
        <w:t>]:</w:t>
      </w:r>
    </w:p>
    <w:p w14:paraId="09A476E5" w14:textId="0571F33B" w:rsidR="00906518" w:rsidRPr="00906518" w:rsidRDefault="00906518" w:rsidP="00315771">
      <w:pPr>
        <w:spacing w:after="0" w:line="240" w:lineRule="auto"/>
        <w:jc w:val="both"/>
        <w:rPr>
          <w:rFonts w:ascii="Times New Roman" w:hAnsi="Times New Roman" w:cs="Times New Roman"/>
          <w:sz w:val="20"/>
          <w:szCs w:val="20"/>
        </w:rPr>
      </w:pPr>
    </w:p>
    <w:p w14:paraId="7F8CCF35" w14:textId="783B1220" w:rsidR="00906518" w:rsidRPr="00906518" w:rsidRDefault="00906518" w:rsidP="00906518">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572CDE80" w14:textId="7F751225" w:rsidR="00381471" w:rsidRPr="00906518" w:rsidRDefault="00381471" w:rsidP="00315771">
      <w:pPr>
        <w:spacing w:after="0" w:line="240" w:lineRule="auto"/>
        <w:jc w:val="both"/>
        <w:rPr>
          <w:rFonts w:ascii="Times New Roman" w:hAnsi="Times New Roman" w:cs="Times New Roman"/>
          <w:sz w:val="20"/>
          <w:szCs w:val="20"/>
          <w:lang w:val="en-US"/>
        </w:rPr>
      </w:pPr>
    </w:p>
    <w:p w14:paraId="62C0BA1B" w14:textId="11C36798" w:rsidR="00315771" w:rsidRPr="00906518" w:rsidRDefault="00906518" w:rsidP="00906518">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4CB"/>
    <w:multiLevelType w:val="hybridMultilevel"/>
    <w:tmpl w:val="CDF6CFEC"/>
    <w:lvl w:ilvl="0" w:tplc="D20CCE60">
      <w:start w:val="1"/>
      <w:numFmt w:val="decimal"/>
      <w:lvlText w:val="§%1."/>
      <w:lvlJc w:val="left"/>
      <w:pPr>
        <w:ind w:left="720" w:hanging="360"/>
      </w:pPr>
      <w:rPr>
        <w:rFonts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836121">
    <w:abstractNumId w:val="0"/>
  </w:num>
  <w:num w:numId="2" w16cid:durableId="619924026">
    <w:abstractNumId w:val="1"/>
  </w:num>
  <w:num w:numId="3" w16cid:durableId="2074156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6A"/>
    <w:rsid w:val="00315771"/>
    <w:rsid w:val="00381471"/>
    <w:rsid w:val="004D6CFC"/>
    <w:rsid w:val="006973FD"/>
    <w:rsid w:val="008A56C8"/>
    <w:rsid w:val="00906518"/>
    <w:rsid w:val="00B1666A"/>
    <w:rsid w:val="00CF6F8D"/>
    <w:rsid w:val="00D12199"/>
    <w:rsid w:val="00E82034"/>
    <w:rsid w:val="00EE6E1E"/>
    <w:rsid w:val="00FE2D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2BEE"/>
  <w15:chartTrackingRefBased/>
  <w15:docId w15:val="{36EB9E89-1F5E-4E9B-AD8C-1F72FA5A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66A"/>
    <w:pPr>
      <w:ind w:left="720"/>
      <w:contextualSpacing/>
    </w:pPr>
  </w:style>
  <w:style w:type="paragraph" w:styleId="Textonotapie">
    <w:name w:val="footnote text"/>
    <w:basedOn w:val="Normal"/>
    <w:link w:val="TextonotapieCar"/>
    <w:uiPriority w:val="99"/>
    <w:semiHidden/>
    <w:unhideWhenUsed/>
    <w:rsid w:val="003157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15771"/>
    <w:rPr>
      <w:sz w:val="20"/>
      <w:szCs w:val="20"/>
    </w:rPr>
  </w:style>
  <w:style w:type="character" w:styleId="Refdenotaalpie">
    <w:name w:val="footnote reference"/>
    <w:basedOn w:val="Fuentedeprrafopredeter"/>
    <w:uiPriority w:val="99"/>
    <w:semiHidden/>
    <w:unhideWhenUsed/>
    <w:rsid w:val="00315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ABA02-9F53-47B9-8DF3-14B7C23D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2023-03-08T03:54:00Z</dcterms:created>
  <dcterms:modified xsi:type="dcterms:W3CDTF">2023-03-08T20:12:00Z</dcterms:modified>
</cp:coreProperties>
</file>