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1B" w:rsidRDefault="00306DBE" w:rsidP="00306DBE">
      <w:pPr>
        <w:ind w:left="993" w:right="-8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Pruebas: estimador no-paramétrico de Kaplan-Meier (estimador producto-límite) sobre la probabilidad de supervivencia en pacientes críticos crónicos de COVID-19</w:t>
      </w:r>
    </w:p>
    <w:p w:rsidR="00306DBE" w:rsidRDefault="00306DBE" w:rsidP="00306DBE">
      <w:pPr>
        <w:ind w:left="993" w:right="-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DBE" w:rsidRDefault="00306DBE" w:rsidP="00306DBE">
      <w:pPr>
        <w:pStyle w:val="Prrafodelista"/>
        <w:numPr>
          <w:ilvl w:val="0"/>
          <w:numId w:val="1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Tiempo de permanencia en UCI de pacientes críticos y pacientes críticos crónicos de COVID-19</w:t>
      </w:r>
    </w:p>
    <w:p w:rsidR="002F0863" w:rsidRDefault="002F0863" w:rsidP="00306DBE">
      <w:pPr>
        <w:ind w:right="-2126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D4500" w:rsidRDefault="00306DBE" w:rsidP="00306DBE">
      <w:pPr>
        <w:ind w:right="-21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Estimador de Kaplan-Meier para casos totales</w:t>
      </w:r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360"/>
        <w:gridCol w:w="1460"/>
      </w:tblGrid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time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proofErr w:type="gramStart"/>
            <w:r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n.risk</w:t>
            </w:r>
            <w:proofErr w:type="spellEnd"/>
            <w:proofErr w:type="gramEnd"/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proofErr w:type="gramStart"/>
            <w:r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n.event</w:t>
            </w:r>
            <w:proofErr w:type="spellEnd"/>
            <w:proofErr w:type="gramEnd"/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surv</w:t>
            </w:r>
            <w:proofErr w:type="spellEnd"/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std.err</w:t>
            </w:r>
            <w:proofErr w:type="spellEnd"/>
          </w:p>
        </w:tc>
        <w:tc>
          <w:tcPr>
            <w:tcW w:w="1360" w:type="dxa"/>
            <w:noWrap/>
            <w:hideMark/>
          </w:tcPr>
          <w:p w:rsidR="002F0863" w:rsidRPr="002F0863" w:rsidRDefault="006D4500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45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L</w:t>
            </w:r>
            <w:r w:rsidR="002F0863"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95% CI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6D4500" w:rsidP="002F08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45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U</w:t>
            </w:r>
            <w:r w:rsidR="002F0863" w:rsidRPr="002F08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95% CI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1945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243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0,8751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0,0086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0,8595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0,8890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1693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0,8435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0,0098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0,8266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0,8590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1631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72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0,8063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0,0111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0,7880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0,8232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1555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59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0,7757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0,0122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0,7565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0,7936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1493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0,7544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0,0130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0,7346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0,7730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1447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0,7330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0,0137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0,7127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0,7522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1404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0,7027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0,0148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0,6818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0,7226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1345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0,6798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0,0156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0,6584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0,7001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1298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0,6620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0,0163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0,6404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0,6826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1262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31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0,6457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0,0169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0,6239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0,6666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972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0,5109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0,0224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0,4882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0,5330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780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0,4170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0,0272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0,3947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0,4391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594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0,3198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0,0337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0,2988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0,3409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377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0,2049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0,0458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0,1868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0,2235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112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0,0546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0,0975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0,0448</w:t>
            </w: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0,0657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0,0017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0,5767</w:t>
            </w:r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0,0005</w:t>
            </w:r>
            <w:bookmarkStart w:id="0" w:name="_GoBack"/>
            <w:bookmarkEnd w:id="0"/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0,0047</w:t>
            </w:r>
          </w:p>
        </w:tc>
      </w:tr>
      <w:tr w:rsidR="002F0863" w:rsidRPr="002F0863" w:rsidTr="002F0863">
        <w:trPr>
          <w:trHeight w:val="300"/>
        </w:trPr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159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2F0863" w:rsidP="002F086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F086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0,0000</w:t>
            </w:r>
          </w:p>
        </w:tc>
        <w:tc>
          <w:tcPr>
            <w:tcW w:w="1200" w:type="dxa"/>
            <w:noWrap/>
            <w:hideMark/>
          </w:tcPr>
          <w:p w:rsidR="002F0863" w:rsidRPr="002F0863" w:rsidRDefault="0083666D" w:rsidP="002F0863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360" w:type="dxa"/>
            <w:noWrap/>
            <w:hideMark/>
          </w:tcPr>
          <w:p w:rsidR="002F0863" w:rsidRPr="002F0863" w:rsidRDefault="002F0863" w:rsidP="002F0863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60" w:type="dxa"/>
            <w:noWrap/>
            <w:hideMark/>
          </w:tcPr>
          <w:p w:rsidR="002F0863" w:rsidRPr="002F0863" w:rsidRDefault="002F0863" w:rsidP="002F086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6D4500" w:rsidRDefault="006D4500" w:rsidP="006D4500">
      <w:pPr>
        <w:ind w:left="1560"/>
        <w:jc w:val="center"/>
        <w:rPr>
          <w:rFonts w:ascii="Times New Roman" w:hAnsi="Times New Roman" w:cs="Times New Roman"/>
          <w:b/>
          <w:i/>
          <w:sz w:val="21"/>
          <w:szCs w:val="21"/>
        </w:rPr>
      </w:pPr>
    </w:p>
    <w:p w:rsidR="006D4500" w:rsidRDefault="006D4500" w:rsidP="006D4500">
      <w:pPr>
        <w:ind w:left="1560"/>
        <w:jc w:val="center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Tabla 1</w:t>
      </w:r>
      <w:r w:rsidRPr="002F0863">
        <w:rPr>
          <w:rFonts w:ascii="Times New Roman" w:hAnsi="Times New Roman" w:cs="Times New Roman"/>
          <w:b/>
          <w:i/>
          <w:sz w:val="21"/>
          <w:szCs w:val="21"/>
        </w:rPr>
        <w:t xml:space="preserve">: </w:t>
      </w:r>
      <w:r w:rsidRPr="002F0863">
        <w:rPr>
          <w:rFonts w:ascii="Times New Roman" w:hAnsi="Times New Roman" w:cs="Times New Roman"/>
          <w:i/>
          <w:sz w:val="21"/>
          <w:szCs w:val="21"/>
        </w:rPr>
        <w:t>estimador de Kaplan-Meier para el tiempo de permanencia en UCI de pacientes críticos y críticos crónicos de COVID-19</w:t>
      </w:r>
    </w:p>
    <w:p w:rsidR="006D4500" w:rsidRPr="006D4500" w:rsidRDefault="006D4500" w:rsidP="0083666D">
      <w:pPr>
        <w:jc w:val="both"/>
        <w:rPr>
          <w:rFonts w:ascii="Times New Roman" w:hAnsi="Times New Roman" w:cs="Times New Roman"/>
          <w:i/>
          <w:sz w:val="21"/>
          <w:szCs w:val="21"/>
        </w:rPr>
      </w:pPr>
      <w:r w:rsidRPr="006D4500">
        <w:rPr>
          <w:rFonts w:ascii="Times New Roman" w:hAnsi="Times New Roman" w:cs="Times New Roman"/>
          <w:b/>
          <w:sz w:val="24"/>
          <w:szCs w:val="24"/>
        </w:rPr>
        <w:t>Notación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406"/>
        <w:gridCol w:w="6378"/>
      </w:tblGrid>
      <w:tr w:rsidR="006D4500" w:rsidRPr="006D4500" w:rsidTr="006D4500">
        <w:tc>
          <w:tcPr>
            <w:tcW w:w="2406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78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>f-</w:t>
            </w:r>
            <w:proofErr w:type="spellStart"/>
            <w:r w:rsidRPr="006D4500">
              <w:rPr>
                <w:rFonts w:ascii="Times New Roman" w:hAnsi="Times New Roman" w:cs="Times New Roman"/>
                <w:sz w:val="24"/>
                <w:szCs w:val="24"/>
              </w:rPr>
              <w:t>ésimo</w:t>
            </w:r>
            <w:proofErr w:type="spellEnd"/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 tiempo de falla para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 ∈[0,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</w:tc>
      </w:tr>
      <w:tr w:rsidR="006D4500" w:rsidRPr="006D4500" w:rsidTr="006D4500">
        <w:tc>
          <w:tcPr>
            <w:tcW w:w="2406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4500">
              <w:rPr>
                <w:rFonts w:ascii="Times New Roman" w:hAnsi="Times New Roman" w:cs="Times New Roman"/>
                <w:b/>
                <w:sz w:val="24"/>
                <w:szCs w:val="24"/>
              </w:rPr>
              <w:t>n.risk</w:t>
            </w:r>
            <w:proofErr w:type="spellEnd"/>
            <w:proofErr w:type="gramEnd"/>
          </w:p>
        </w:tc>
        <w:tc>
          <w:tcPr>
            <w:tcW w:w="6378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>ardinalidad del conjunto de riesgo en el tiempo de supervivencia</w:t>
            </w: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, el número de personas que han sobrevivido al menos hasta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  <w:tr w:rsidR="006D4500" w:rsidRPr="006D4500" w:rsidTr="006D4500">
        <w:tc>
          <w:tcPr>
            <w:tcW w:w="2406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4500">
              <w:rPr>
                <w:rFonts w:ascii="Times New Roman" w:hAnsi="Times New Roman" w:cs="Times New Roman"/>
                <w:b/>
                <w:sz w:val="24"/>
                <w:szCs w:val="24"/>
              </w:rPr>
              <w:t>n.event</w:t>
            </w:r>
            <w:proofErr w:type="spellEnd"/>
            <w:proofErr w:type="gramEnd"/>
          </w:p>
        </w:tc>
        <w:tc>
          <w:tcPr>
            <w:tcW w:w="6378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Número de pacientes que 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  <w:r w:rsidRPr="006D45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presentaron el evento de interés</w:t>
            </w:r>
          </w:p>
        </w:tc>
      </w:tr>
      <w:tr w:rsidR="006D4500" w:rsidRPr="006D4500" w:rsidTr="006D4500">
        <w:tc>
          <w:tcPr>
            <w:tcW w:w="2406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4500">
              <w:rPr>
                <w:rFonts w:ascii="Times New Roman" w:hAnsi="Times New Roman" w:cs="Times New Roman"/>
                <w:b/>
                <w:sz w:val="24"/>
                <w:szCs w:val="24"/>
              </w:rPr>
              <w:t>surv</w:t>
            </w:r>
            <w:proofErr w:type="spellEnd"/>
          </w:p>
        </w:tc>
        <w:tc>
          <w:tcPr>
            <w:tcW w:w="6378" w:type="dxa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500">
              <w:rPr>
                <w:rFonts w:ascii="Times New Roman" w:hAnsi="Times New Roman" w:cs="Times New Roman"/>
                <w:sz w:val="24"/>
                <w:szCs w:val="24"/>
              </w:rPr>
              <w:t xml:space="preserve">Probabilidad de supervivencia 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  <w:r w:rsidRPr="006D4500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6D4500" w:rsidRPr="006D4500" w:rsidTr="006D4500">
        <w:tc>
          <w:tcPr>
            <w:tcW w:w="8784" w:type="dxa"/>
            <w:gridSpan w:val="2"/>
          </w:tcPr>
          <w:p w:rsidR="006D4500" w:rsidRPr="006D4500" w:rsidRDefault="006D4500" w:rsidP="006D45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Nota: el conjunto de riesgo se define como el conjunto de </w:t>
            </w:r>
            <w:r w:rsidR="008366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supervivientes hasta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</w:tbl>
    <w:p w:rsidR="002F0863" w:rsidRPr="0083666D" w:rsidRDefault="00306DBE" w:rsidP="0083666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Curva de supervivencia estimada</w:t>
      </w:r>
    </w:p>
    <w:p w:rsidR="00306DBE" w:rsidRDefault="002F0863" w:rsidP="002F0863">
      <w:pPr>
        <w:ind w:right="-21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E1A9E3A" wp14:editId="5E350FEE">
            <wp:extent cx="5486400" cy="344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3" b="4843"/>
                    <a:stretch/>
                  </pic:blipFill>
                  <pic:spPr bwMode="auto">
                    <a:xfrm>
                      <a:off x="0" y="0"/>
                      <a:ext cx="5486400" cy="34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863" w:rsidRPr="002F0863" w:rsidRDefault="002F0863" w:rsidP="002F0863">
      <w:pPr>
        <w:ind w:left="1560"/>
        <w:jc w:val="center"/>
        <w:rPr>
          <w:rFonts w:ascii="Times New Roman" w:hAnsi="Times New Roman" w:cs="Times New Roman"/>
          <w:i/>
          <w:sz w:val="21"/>
          <w:szCs w:val="21"/>
        </w:rPr>
      </w:pPr>
      <w:r w:rsidRPr="002F0863">
        <w:rPr>
          <w:rFonts w:ascii="Times New Roman" w:hAnsi="Times New Roman" w:cs="Times New Roman"/>
          <w:b/>
          <w:i/>
          <w:sz w:val="21"/>
          <w:szCs w:val="21"/>
        </w:rPr>
        <w:t xml:space="preserve">Figura 2: </w:t>
      </w:r>
      <w:r w:rsidRPr="002F0863">
        <w:rPr>
          <w:rFonts w:ascii="Times New Roman" w:hAnsi="Times New Roman" w:cs="Times New Roman"/>
          <w:i/>
          <w:sz w:val="21"/>
          <w:szCs w:val="21"/>
        </w:rPr>
        <w:t>estimador de Kaplan-Meier para el tiempo de permanencia en UCI de pacientes críticos y críticos crónicos de COVID-19</w:t>
      </w:r>
    </w:p>
    <w:p w:rsidR="00306DBE" w:rsidRPr="00306DBE" w:rsidRDefault="00306DBE" w:rsidP="00306DBE">
      <w:p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6DBE" w:rsidRPr="00306DBE" w:rsidRDefault="00306DBE" w:rsidP="00306DBE">
      <w:pPr>
        <w:pStyle w:val="Prrafodelista"/>
        <w:numPr>
          <w:ilvl w:val="0"/>
          <w:numId w:val="1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Tiempo desde la admisión en UCI hasta la muerte de pacientes críticos y críticos crónicos en UCI por COVID-19 (i.e.: probabilidad de supervivencia de pacientes en UCI)</w:t>
      </w:r>
    </w:p>
    <w:sectPr w:rsidR="00306DBE" w:rsidRPr="00306DBE" w:rsidSect="00306DBE">
      <w:pgSz w:w="12240" w:h="15840"/>
      <w:pgMar w:top="1417" w:right="330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39B1"/>
    <w:multiLevelType w:val="hybridMultilevel"/>
    <w:tmpl w:val="D6D64D90"/>
    <w:lvl w:ilvl="0" w:tplc="C4E2B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E"/>
    <w:rsid w:val="00132499"/>
    <w:rsid w:val="001E0769"/>
    <w:rsid w:val="002F0863"/>
    <w:rsid w:val="00306DBE"/>
    <w:rsid w:val="003A2DB7"/>
    <w:rsid w:val="006D4500"/>
    <w:rsid w:val="008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5514"/>
  <w15:chartTrackingRefBased/>
  <w15:docId w15:val="{17194D8A-8E08-4885-A297-D0703758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DBE"/>
    <w:pPr>
      <w:ind w:left="720"/>
      <w:contextualSpacing/>
    </w:pPr>
  </w:style>
  <w:style w:type="table" w:styleId="Tablanormal2">
    <w:name w:val="Plain Table 2"/>
    <w:basedOn w:val="Tablanormal"/>
    <w:uiPriority w:val="42"/>
    <w:rsid w:val="002F08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2F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D4500"/>
    <w:rPr>
      <w:color w:val="808080"/>
    </w:rPr>
  </w:style>
  <w:style w:type="character" w:customStyle="1" w:styleId="math">
    <w:name w:val="math"/>
    <w:basedOn w:val="Fuentedeprrafopredeter"/>
    <w:rsid w:val="006D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 Cali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LEA8</dc:creator>
  <cp:keywords/>
  <dc:description/>
  <cp:lastModifiedBy>LEA8</cp:lastModifiedBy>
  <cp:revision>2</cp:revision>
  <dcterms:created xsi:type="dcterms:W3CDTF">2023-04-17T14:13:00Z</dcterms:created>
  <dcterms:modified xsi:type="dcterms:W3CDTF">2023-04-17T18:16:00Z</dcterms:modified>
</cp:coreProperties>
</file>