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2C6" w:rsidRPr="00161E6F" w:rsidRDefault="007F0BC3">
      <w:pPr>
        <w:spacing w:before="1200" w:after="240"/>
        <w:jc w:val="center"/>
        <w:rPr>
          <w:lang w:val="es-AR"/>
        </w:rPr>
      </w:pPr>
      <w:proofErr w:type="spellStart"/>
      <w:r w:rsidRPr="00161E6F">
        <w:rPr>
          <w:b/>
          <w:bCs/>
          <w:color w:val="047857"/>
          <w:sz w:val="72"/>
          <w:szCs w:val="72"/>
          <w:lang w:val="es-AR"/>
        </w:rPr>
        <w:t>AgroCore</w:t>
      </w:r>
      <w:proofErr w:type="spellEnd"/>
    </w:p>
    <w:p w:rsidR="007202C6" w:rsidRPr="00161E6F" w:rsidRDefault="007F0BC3">
      <w:pPr>
        <w:spacing w:after="480"/>
        <w:jc w:val="center"/>
        <w:rPr>
          <w:lang w:val="es-AR"/>
        </w:rPr>
      </w:pPr>
      <w:r w:rsidRPr="00161E6F">
        <w:rPr>
          <w:b/>
          <w:bCs/>
          <w:color w:val="0F172A"/>
          <w:sz w:val="40"/>
          <w:szCs w:val="40"/>
          <w:lang w:val="es-AR"/>
        </w:rPr>
        <w:t>Plan de migración a AWS</w:t>
      </w:r>
    </w:p>
    <w:p w:rsidR="007202C6" w:rsidRPr="00161E6F" w:rsidRDefault="007F0BC3">
      <w:pPr>
        <w:spacing w:after="1200"/>
        <w:jc w:val="center"/>
        <w:rPr>
          <w:lang w:val="es-AR"/>
        </w:rPr>
      </w:pPr>
      <w:r w:rsidRPr="00161E6F">
        <w:rPr>
          <w:i/>
          <w:iCs/>
          <w:color w:val="64748B"/>
          <w:sz w:val="26"/>
          <w:szCs w:val="26"/>
          <w:lang w:val="es-AR"/>
        </w:rPr>
        <w:t>Fases, tiempos, costos y decisiones</w:t>
      </w:r>
    </w:p>
    <w:p w:rsidR="007202C6" w:rsidRPr="00161E6F" w:rsidRDefault="007F0BC3">
      <w:pPr>
        <w:spacing w:after="120"/>
        <w:jc w:val="center"/>
        <w:rPr>
          <w:lang w:val="es-AR"/>
        </w:rPr>
      </w:pPr>
      <w:r w:rsidRPr="00161E6F">
        <w:rPr>
          <w:color w:val="64748B"/>
          <w:lang w:val="es-AR"/>
        </w:rPr>
        <w:t>Documento técnico-comercial</w:t>
      </w:r>
    </w:p>
    <w:p w:rsidR="007202C6" w:rsidRPr="00161E6F" w:rsidRDefault="007F0BC3">
      <w:pPr>
        <w:jc w:val="center"/>
        <w:rPr>
          <w:lang w:val="es-AR"/>
        </w:rPr>
      </w:pPr>
      <w:r w:rsidRPr="00161E6F">
        <w:rPr>
          <w:color w:val="64748B"/>
          <w:lang w:val="es-AR"/>
        </w:rPr>
        <w:t>26 de mayo de 2026</w:t>
      </w:r>
    </w:p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1. Resumen ejecutivo</w:t>
      </w:r>
    </w:p>
    <w:p w:rsidR="007202C6" w:rsidRPr="00161E6F" w:rsidRDefault="007F0BC3">
      <w:pPr>
        <w:spacing w:after="120"/>
        <w:rPr>
          <w:lang w:val="es-AR"/>
        </w:rPr>
      </w:pPr>
      <w:proofErr w:type="spellStart"/>
      <w:r w:rsidRPr="00161E6F">
        <w:rPr>
          <w:lang w:val="es-AR"/>
        </w:rPr>
        <w:t>AgroCore</w:t>
      </w:r>
      <w:proofErr w:type="spellEnd"/>
      <w:r w:rsidRPr="00161E6F">
        <w:rPr>
          <w:lang w:val="es-AR"/>
        </w:rPr>
        <w:t xml:space="preserve"> hoy corre en una PC con Windows como servidor local. Para que la empresa pueda usar el sistema desde cualquier lugar (oficinas, campo, celulares), con respaldos automáticos y sin depender de que una PC esté siempre prendida, se propone migrarlo a </w:t>
      </w:r>
      <w:r w:rsidRPr="00161E6F">
        <w:rPr>
          <w:lang w:val="es-AR"/>
        </w:rPr>
        <w:t xml:space="preserve">la nube de Amazon Web </w:t>
      </w:r>
      <w:proofErr w:type="spellStart"/>
      <w:r w:rsidRPr="00161E6F">
        <w:rPr>
          <w:lang w:val="es-AR"/>
        </w:rPr>
        <w:t>Services</w:t>
      </w:r>
      <w:proofErr w:type="spellEnd"/>
      <w:r w:rsidRPr="00161E6F">
        <w:rPr>
          <w:lang w:val="es-AR"/>
        </w:rPr>
        <w:t xml:space="preserve"> (AWS).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La migración se hace en 7 fases ordenadas. El tiempo estimado de trabajo activo es de 15 a 20 días hábiles, distribuidos en 4 a 5 semanas calendario (porque hay validaciones, decisiones y carga de datos donde participa</w:t>
      </w:r>
      <w:r w:rsidRPr="00161E6F">
        <w:rPr>
          <w:lang w:val="es-AR"/>
        </w:rPr>
        <w:t xml:space="preserve"> la administración).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El costo mensual recurrente de la infraestructura AWS arranca en aproximadamente USD 60-100 (configuración estándar) y puede llegar a USD 120-180 si se opta por alta disponibilidad desde el día uno. Se detallan ambos escenarios más aba</w:t>
      </w:r>
      <w:r w:rsidRPr="00161E6F">
        <w:rPr>
          <w:lang w:val="es-AR"/>
        </w:rPr>
        <w:t>jo.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Este documento sirve para que la empresa apruebe el plan, defina las decisiones pendientes y entienda qué se entrega en cada etapa.</w:t>
      </w:r>
    </w:p>
    <w:p w:rsidR="007202C6" w:rsidRDefault="007F0BC3">
      <w:pPr>
        <w:pStyle w:val="Ttulo2"/>
      </w:pPr>
      <w:r>
        <w:t>Lo que cambia con AWS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Acceso desde cualquier lado (oficinas, celulares, gente en el campo) sin VPN ni túneles raros.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La </w:t>
      </w:r>
      <w:r w:rsidRPr="00161E6F">
        <w:rPr>
          <w:lang w:val="es-AR"/>
        </w:rPr>
        <w:t>aplicación queda funcionando 24/7, no depende de una PC encendida ni de la luz del local.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Respaldos automáticos diarios (</w:t>
      </w:r>
      <w:proofErr w:type="spellStart"/>
      <w:r w:rsidRPr="00161E6F">
        <w:rPr>
          <w:lang w:val="es-AR"/>
        </w:rPr>
        <w:t>point</w:t>
      </w:r>
      <w:proofErr w:type="spellEnd"/>
      <w:r w:rsidRPr="00161E6F">
        <w:rPr>
          <w:lang w:val="es-AR"/>
        </w:rPr>
        <w:t xml:space="preserve">-in-time) y </w:t>
      </w:r>
      <w:proofErr w:type="spellStart"/>
      <w:r w:rsidRPr="00161E6F">
        <w:rPr>
          <w:lang w:val="es-AR"/>
        </w:rPr>
        <w:t>snapshots</w:t>
      </w:r>
      <w:proofErr w:type="spellEnd"/>
      <w:r w:rsidRPr="00161E6F">
        <w:rPr>
          <w:lang w:val="es-AR"/>
        </w:rPr>
        <w:t xml:space="preserve"> semanales en otra región.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Conexión cifrada (HTTPS) con dominio propio (</w:t>
      </w:r>
      <w:proofErr w:type="spellStart"/>
      <w:r w:rsidRPr="00161E6F">
        <w:rPr>
          <w:lang w:val="es-AR"/>
        </w:rPr>
        <w:t>ej</w:t>
      </w:r>
      <w:proofErr w:type="spellEnd"/>
      <w:r w:rsidRPr="00161E6F">
        <w:rPr>
          <w:lang w:val="es-AR"/>
        </w:rPr>
        <w:t>: app.agrocore.ar).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Escala fácil: s</w:t>
      </w:r>
      <w:r w:rsidRPr="00161E6F">
        <w:rPr>
          <w:lang w:val="es-AR"/>
        </w:rPr>
        <w:t>i en el futuro hay más usuarios o más empresas, se agranda el servidor en 5 minutos.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Costos predecibles y centralizados en una factura mensual de AWS.</w:t>
      </w:r>
    </w:p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2. Arquitectura propuesta en AWS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Se propone una arquitectura simple, robusta y económica, adecuada al t</w:t>
      </w:r>
      <w:r w:rsidRPr="00161E6F">
        <w:rPr>
          <w:lang w:val="es-AR"/>
        </w:rPr>
        <w:t>amaño actual del negocio y con margen para crecer.</w:t>
      </w:r>
    </w:p>
    <w:p w:rsidR="007202C6" w:rsidRDefault="007F0BC3">
      <w:pPr>
        <w:pStyle w:val="Ttulo2"/>
      </w:pPr>
      <w:proofErr w:type="spellStart"/>
      <w:r>
        <w:t>Componentes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24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Servicio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AWS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color w:val="0F172A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usa</w:t>
            </w:r>
            <w:proofErr w:type="spellEnd"/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Recurso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elegido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Servidor donde corre el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backend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de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AgroCore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(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Node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+ Express).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t3.small (2 vCPU, 2 GB)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RDS PostgreSQL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Base de datos administrada, con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backups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automáticos.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db.t4g.micro (1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vCPU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, 1 GB)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Route 53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DNS del dominio (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ej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: app.agrocore.ar).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Hosted zone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Certificate Manager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Certificado SSL gratis para HTTPS.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ACM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 xml:space="preserve">Backups off-site (snapshots </w:t>
            </w:r>
            <w:proofErr w:type="spellStart"/>
            <w:r>
              <w:rPr>
                <w:sz w:val="20"/>
                <w:szCs w:val="20"/>
              </w:rPr>
              <w:t>semanales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archivos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Standard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Métricas,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logs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del servidor y alertas por mail.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Básico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IAM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Usuarios y permisos administrativos en AWS.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Política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Backups RDS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proofErr w:type="spellStart"/>
            <w:r w:rsidRPr="00161E6F">
              <w:rPr>
                <w:sz w:val="20"/>
                <w:szCs w:val="20"/>
                <w:lang w:val="es-AR"/>
              </w:rPr>
              <w:t>Snap</w:t>
            </w:r>
            <w:r w:rsidR="00161E6F">
              <w:rPr>
                <w:sz w:val="20"/>
                <w:szCs w:val="20"/>
                <w:lang w:val="es-AR"/>
              </w:rPr>
              <w:t>shots</w:t>
            </w:r>
            <w:proofErr w:type="spellEnd"/>
            <w:r w:rsidR="00161E6F">
              <w:rPr>
                <w:sz w:val="20"/>
                <w:szCs w:val="20"/>
                <w:lang w:val="es-AR"/>
              </w:rPr>
              <w:t xml:space="preserve"> diarios con retención de 30</w:t>
            </w:r>
            <w:r w:rsidRPr="00161E6F">
              <w:rPr>
                <w:sz w:val="20"/>
                <w:szCs w:val="20"/>
                <w:lang w:val="es-AR"/>
              </w:rPr>
              <w:t xml:space="preserve"> días +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point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-in-time.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Incluido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RDS</w:t>
            </w:r>
          </w:p>
        </w:tc>
      </w:tr>
    </w:tbl>
    <w:p w:rsidR="007202C6" w:rsidRPr="00161E6F" w:rsidRDefault="007F0BC3">
      <w:pPr>
        <w:spacing w:before="40" w:after="80"/>
        <w:rPr>
          <w:lang w:val="es-AR"/>
        </w:rPr>
      </w:pPr>
      <w:r w:rsidRPr="00161E6F">
        <w:rPr>
          <w:i/>
          <w:iCs/>
          <w:color w:val="64748B"/>
          <w:sz w:val="18"/>
          <w:szCs w:val="18"/>
          <w:lang w:val="es-AR"/>
        </w:rPr>
        <w:t>Los recursos elegidos cubren el uso actual con holgura. Si en el futuro hay más usuarios, se cambia el tipo de instancia sin reinstalar nada.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Región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Se propone usar la región sa-east-1 (São Paulo) por tener la menor latencia desde Argentina. Alternativa: us-east-1 (Virginia, EE.UU.) si se busca el menor costo posible — pero el sistema se sentirá un poco más lento.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Alta disponibilidad (HA) — opcional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La</w:t>
      </w:r>
      <w:r w:rsidRPr="00161E6F">
        <w:rPr>
          <w:lang w:val="es-AR"/>
        </w:rPr>
        <w:t xml:space="preserve"> configuración estándar tiene un punto único de falla (un solo servidor, una sola base). Si la empresa quiere protección extra ante fallas de hardware, se puede activar: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RDS </w:t>
      </w:r>
      <w:proofErr w:type="spellStart"/>
      <w:r w:rsidRPr="00161E6F">
        <w:rPr>
          <w:lang w:val="es-AR"/>
        </w:rPr>
        <w:t>Multi</w:t>
      </w:r>
      <w:proofErr w:type="spellEnd"/>
      <w:r w:rsidRPr="00161E6F">
        <w:rPr>
          <w:lang w:val="es-AR"/>
        </w:rPr>
        <w:t xml:space="preserve">-AZ: la base de datos queda replicada en dos zonas de la misma región. </w:t>
      </w:r>
      <w:proofErr w:type="spellStart"/>
      <w:r>
        <w:t>Costo</w:t>
      </w:r>
      <w:proofErr w:type="spellEnd"/>
      <w:r>
        <w:t>:</w:t>
      </w:r>
      <w:r>
        <w:t xml:space="preserve"> +USD 25-30/</w:t>
      </w:r>
      <w:proofErr w:type="spellStart"/>
      <w:r>
        <w:t>mes</w:t>
      </w:r>
      <w:proofErr w:type="spellEnd"/>
      <w:r>
        <w:t>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Load </w:t>
      </w:r>
      <w:proofErr w:type="spellStart"/>
      <w:r w:rsidRPr="00161E6F">
        <w:rPr>
          <w:lang w:val="es-AR"/>
        </w:rPr>
        <w:t>Balancer</w:t>
      </w:r>
      <w:proofErr w:type="spellEnd"/>
      <w:r w:rsidRPr="00161E6F">
        <w:rPr>
          <w:lang w:val="es-AR"/>
        </w:rPr>
        <w:t xml:space="preserve"> + segundo EC2: el sitio sobrevive a la caída de un servidor. </w:t>
      </w:r>
      <w:proofErr w:type="spellStart"/>
      <w:r>
        <w:t>Costo</w:t>
      </w:r>
      <w:proofErr w:type="spellEnd"/>
      <w:r>
        <w:t>: +USD 35-45/</w:t>
      </w:r>
      <w:proofErr w:type="spellStart"/>
      <w:r>
        <w:t>mes</w:t>
      </w:r>
      <w:proofErr w:type="spellEnd"/>
      <w:r>
        <w:t>.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Recomendación: arrancar sin HA durante el primer mes (más simple, más barato), y activarla después si la operación lo amerita.</w:t>
      </w:r>
    </w:p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3. Fases del</w:t>
      </w:r>
      <w:r w:rsidRPr="00161E6F">
        <w:rPr>
          <w:lang w:val="es-AR"/>
        </w:rPr>
        <w:t xml:space="preserve"> proyecto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Cada fase tiene actividades concretas y un entregable que la empresa puede revisar antes de pasar a la siguiente.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Fase 1 — Cuenta AWS y configuración inicial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1 a 2 días hábiles.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Crear la cuenta AWS a nombre de la empresa con la razón social y CUIT definitivos.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>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Activar autenticación en 2 pasos (MFA) en el usuario raíz y guardar las credenciales en lugar seguro.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Crear usuarios IA</w:t>
      </w:r>
      <w:r w:rsidRPr="00161E6F">
        <w:rPr>
          <w:lang w:val="es-AR"/>
        </w:rPr>
        <w:t>M separados para administración técnica (no usar el usuario raíz para el día a día).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Configurar alertas de costos: alarma cuando se supere USD 50/mes y luego USD 100/mes, y un presupuesto mensual con notificación por mail.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Elegir región: sa-east-1 (São Pau</w:t>
      </w:r>
      <w:r w:rsidRPr="00161E6F">
        <w:rPr>
          <w:lang w:val="es-AR"/>
        </w:rPr>
        <w:t>lo) recomendado.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Decisión: dominio. Si la empresa ya tiene "agrocore.ar" o similar, se delega su DNS a </w:t>
      </w:r>
      <w:proofErr w:type="spellStart"/>
      <w:r w:rsidRPr="00161E6F">
        <w:rPr>
          <w:lang w:val="es-AR"/>
        </w:rPr>
        <w:t>Route</w:t>
      </w:r>
      <w:proofErr w:type="spellEnd"/>
      <w:r w:rsidRPr="00161E6F">
        <w:rPr>
          <w:lang w:val="es-AR"/>
        </w:rPr>
        <w:t xml:space="preserve"> 53. </w:t>
      </w:r>
      <w:r>
        <w:t xml:space="preserve">Si no,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</w:t>
      </w:r>
      <w:proofErr w:type="spellStart"/>
      <w:r>
        <w:t>nuevo</w:t>
      </w:r>
      <w:proofErr w:type="spellEnd"/>
      <w:r>
        <w:t>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>Entregable: cuenta AWS lista, segura y con control de gastos.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Fase 2 — Infraestructura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1 a 2 días hábiles.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Crear la red privada virtual (VPC) con subredes públicas y privadas.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Configurar grupos de seguridad (firewalls) que solo dejan pasar tráfico HTTPS desde internet y tráfico interno hacia la base de datos.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Crear la base</w:t>
      </w:r>
      <w:r w:rsidRPr="00161E6F">
        <w:rPr>
          <w:lang w:val="es-AR"/>
        </w:rPr>
        <w:t xml:space="preserve"> de datos </w:t>
      </w:r>
      <w:proofErr w:type="spellStart"/>
      <w:r w:rsidRPr="00161E6F">
        <w:rPr>
          <w:lang w:val="es-AR"/>
        </w:rPr>
        <w:t>PostgreSQL</w:t>
      </w:r>
      <w:proofErr w:type="spellEnd"/>
      <w:r w:rsidRPr="00161E6F">
        <w:rPr>
          <w:lang w:val="es-AR"/>
        </w:rPr>
        <w:t xml:space="preserve"> (RDS) en subred privada, con </w:t>
      </w:r>
      <w:proofErr w:type="spellStart"/>
      <w:r w:rsidRPr="00161E6F">
        <w:rPr>
          <w:lang w:val="es-AR"/>
        </w:rPr>
        <w:t>backups</w:t>
      </w:r>
      <w:proofErr w:type="spellEnd"/>
      <w:r w:rsidRPr="00161E6F">
        <w:rPr>
          <w:lang w:val="es-AR"/>
        </w:rPr>
        <w:t xml:space="preserve"> automáticos activados.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Lanzar el servidor EC2 con Ubuntu 22 LTS, instalar Node.js 20, </w:t>
      </w:r>
      <w:proofErr w:type="spellStart"/>
      <w:r w:rsidRPr="00161E6F">
        <w:rPr>
          <w:lang w:val="es-AR"/>
        </w:rPr>
        <w:t>Nginx</w:t>
      </w:r>
      <w:proofErr w:type="spellEnd"/>
      <w:r w:rsidRPr="00161E6F">
        <w:rPr>
          <w:lang w:val="es-AR"/>
        </w:rPr>
        <w:t xml:space="preserve">, PM2 y </w:t>
      </w:r>
      <w:proofErr w:type="spellStart"/>
      <w:r w:rsidRPr="00161E6F">
        <w:rPr>
          <w:lang w:val="es-AR"/>
        </w:rPr>
        <w:t>Certbot</w:t>
      </w:r>
      <w:proofErr w:type="spellEnd"/>
      <w:r w:rsidRPr="00161E6F">
        <w:rPr>
          <w:lang w:val="es-AR"/>
        </w:rPr>
        <w:t>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Configurar </w:t>
      </w:r>
      <w:proofErr w:type="spellStart"/>
      <w:r w:rsidRPr="00161E6F">
        <w:rPr>
          <w:lang w:val="es-AR"/>
        </w:rPr>
        <w:t>Nginx</w:t>
      </w:r>
      <w:proofErr w:type="spellEnd"/>
      <w:r w:rsidRPr="00161E6F">
        <w:rPr>
          <w:lang w:val="es-AR"/>
        </w:rPr>
        <w:t xml:space="preserve"> como reverse proxy con redirección a HTTPS.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Emitir el certificado SSL (</w:t>
      </w:r>
      <w:proofErr w:type="spellStart"/>
      <w:r w:rsidRPr="00161E6F">
        <w:rPr>
          <w:lang w:val="es-AR"/>
        </w:rPr>
        <w:t>Le</w:t>
      </w:r>
      <w:r w:rsidRPr="00161E6F">
        <w:rPr>
          <w:lang w:val="es-AR"/>
        </w:rPr>
        <w:t>t’s</w:t>
      </w:r>
      <w:proofErr w:type="spellEnd"/>
      <w:r w:rsidRPr="00161E6F">
        <w:rPr>
          <w:lang w:val="es-AR"/>
        </w:rPr>
        <w:t xml:space="preserve"> </w:t>
      </w:r>
      <w:proofErr w:type="spellStart"/>
      <w:r w:rsidRPr="00161E6F">
        <w:rPr>
          <w:lang w:val="es-AR"/>
        </w:rPr>
        <w:t>Encrypt</w:t>
      </w:r>
      <w:proofErr w:type="spellEnd"/>
      <w:r w:rsidRPr="00161E6F">
        <w:rPr>
          <w:lang w:val="es-AR"/>
        </w:rPr>
        <w:t xml:space="preserve"> o ACM) para el dominio elegido.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proofErr w:type="spellStart"/>
      <w:r>
        <w:t>Crear</w:t>
      </w:r>
      <w:proofErr w:type="spellEnd"/>
      <w:r>
        <w:t xml:space="preserve"> bucket S3 para backups off-site con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>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>Entregable: infraestructura encendida y accesible por HTTPS, sin la aplicación todavía.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Fase 3 — Despliegue del sistema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1 día hábil.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Subir el código de </w:t>
      </w:r>
      <w:proofErr w:type="spellStart"/>
      <w:r w:rsidRPr="00161E6F">
        <w:rPr>
          <w:lang w:val="es-AR"/>
        </w:rPr>
        <w:t>AgroCore</w:t>
      </w:r>
      <w:proofErr w:type="spellEnd"/>
      <w:r w:rsidRPr="00161E6F">
        <w:rPr>
          <w:lang w:val="es-AR"/>
        </w:rPr>
        <w:t xml:space="preserve"> al servidor (vía </w:t>
      </w:r>
      <w:proofErr w:type="spellStart"/>
      <w:r w:rsidRPr="00161E6F">
        <w:rPr>
          <w:lang w:val="es-AR"/>
        </w:rPr>
        <w:t>Git</w:t>
      </w:r>
      <w:proofErr w:type="spellEnd"/>
      <w:r w:rsidRPr="00161E6F">
        <w:rPr>
          <w:lang w:val="es-AR"/>
        </w:rPr>
        <w:t xml:space="preserve"> o </w:t>
      </w:r>
      <w:proofErr w:type="spellStart"/>
      <w:r w:rsidRPr="00161E6F">
        <w:rPr>
          <w:lang w:val="es-AR"/>
        </w:rPr>
        <w:t>tarball</w:t>
      </w:r>
      <w:proofErr w:type="spellEnd"/>
      <w:r w:rsidRPr="00161E6F">
        <w:rPr>
          <w:lang w:val="es-AR"/>
        </w:rPr>
        <w:t>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Instalar dependencias (</w:t>
      </w:r>
      <w:proofErr w:type="spellStart"/>
      <w:r w:rsidRPr="00161E6F">
        <w:rPr>
          <w:lang w:val="es-AR"/>
        </w:rPr>
        <w:t>npm</w:t>
      </w:r>
      <w:proofErr w:type="spellEnd"/>
      <w:r w:rsidRPr="00161E6F">
        <w:rPr>
          <w:lang w:val="es-AR"/>
        </w:rPr>
        <w:t xml:space="preserve"> </w:t>
      </w:r>
      <w:proofErr w:type="spellStart"/>
      <w:r w:rsidRPr="00161E6F">
        <w:rPr>
          <w:lang w:val="es-AR"/>
        </w:rPr>
        <w:t>install</w:t>
      </w:r>
      <w:proofErr w:type="spellEnd"/>
      <w:r w:rsidRPr="00161E6F">
        <w:rPr>
          <w:lang w:val="es-AR"/>
        </w:rPr>
        <w:t>) y generar el cliente de Prisma.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Configurar variables de entorno: DATABASE_URL, JWT_SECRET, CORS_ORIGIN, etc.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Correr las migraciones de base de datos (prisma </w:t>
      </w:r>
      <w:proofErr w:type="spellStart"/>
      <w:r w:rsidRPr="00161E6F">
        <w:rPr>
          <w:lang w:val="es-AR"/>
        </w:rPr>
        <w:t>mi</w:t>
      </w:r>
      <w:r w:rsidRPr="00161E6F">
        <w:rPr>
          <w:lang w:val="es-AR"/>
        </w:rPr>
        <w:t>grate</w:t>
      </w:r>
      <w:proofErr w:type="spellEnd"/>
      <w:r w:rsidRPr="00161E6F">
        <w:rPr>
          <w:lang w:val="es-AR"/>
        </w:rPr>
        <w:t xml:space="preserve"> </w:t>
      </w:r>
      <w:proofErr w:type="spellStart"/>
      <w:r w:rsidRPr="00161E6F">
        <w:rPr>
          <w:lang w:val="es-AR"/>
        </w:rPr>
        <w:t>deploy</w:t>
      </w:r>
      <w:proofErr w:type="spellEnd"/>
      <w:r w:rsidRPr="00161E6F">
        <w:rPr>
          <w:lang w:val="es-AR"/>
        </w:rPr>
        <w:t>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Configurar PM2 para que el servidor arranque solo al reiniciar la máquina y se reinicie si llegara a fallar.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Probar el sistema completo: </w:t>
      </w:r>
      <w:proofErr w:type="spellStart"/>
      <w:r w:rsidRPr="00161E6F">
        <w:rPr>
          <w:lang w:val="es-AR"/>
        </w:rPr>
        <w:t>login</w:t>
      </w:r>
      <w:proofErr w:type="spellEnd"/>
      <w:r w:rsidRPr="00161E6F">
        <w:rPr>
          <w:lang w:val="es-AR"/>
        </w:rPr>
        <w:t>, navegación, crear datos de prueba, validar HTTPS.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Corte de DNS: apuntar el dominio definitivo al nuevo servidor.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 xml:space="preserve">Entregable: </w:t>
      </w:r>
      <w:proofErr w:type="spellStart"/>
      <w:r w:rsidRPr="00161E6F">
        <w:rPr>
          <w:i/>
          <w:iCs/>
          <w:color w:val="64748B"/>
          <w:sz w:val="20"/>
          <w:szCs w:val="20"/>
          <w:lang w:val="es-AR"/>
        </w:rPr>
        <w:t>AgroCore</w:t>
      </w:r>
      <w:proofErr w:type="spellEnd"/>
      <w:r w:rsidRPr="00161E6F">
        <w:rPr>
          <w:i/>
          <w:iCs/>
          <w:color w:val="64748B"/>
          <w:sz w:val="20"/>
          <w:szCs w:val="20"/>
          <w:lang w:val="es-AR"/>
        </w:rPr>
        <w:t xml:space="preserve"> corriendo en AWS, accesible por su dominio definitivo (</w:t>
      </w:r>
      <w:proofErr w:type="spellStart"/>
      <w:r w:rsidRPr="00161E6F">
        <w:rPr>
          <w:i/>
          <w:iCs/>
          <w:color w:val="64748B"/>
          <w:sz w:val="20"/>
          <w:szCs w:val="20"/>
          <w:lang w:val="es-AR"/>
        </w:rPr>
        <w:t>ej</w:t>
      </w:r>
      <w:proofErr w:type="spellEnd"/>
      <w:r w:rsidRPr="00161E6F">
        <w:rPr>
          <w:i/>
          <w:iCs/>
          <w:color w:val="64748B"/>
          <w:sz w:val="20"/>
          <w:szCs w:val="20"/>
          <w:lang w:val="es-AR"/>
        </w:rPr>
        <w:t>: app.agrocore.ar).</w:t>
      </w:r>
    </w:p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lastRenderedPageBreak/>
        <w:t>Fase 4 — Limpieza de datos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1 día hábil.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Revisar la base actual local: iden</w:t>
      </w:r>
      <w:r w:rsidRPr="00161E6F">
        <w:rPr>
          <w:lang w:val="es-AR"/>
        </w:rPr>
        <w:t>tificar empresas y registros de prueba.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Generar un listado de qué se conserva y qué se descarta (administración confirma).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Empezar con la base limpia en AWS: crear las empresas reales y el usuario </w:t>
      </w:r>
      <w:proofErr w:type="spellStart"/>
      <w:r w:rsidRPr="00161E6F">
        <w:rPr>
          <w:lang w:val="es-AR"/>
        </w:rPr>
        <w:t>super</w:t>
      </w:r>
      <w:proofErr w:type="spellEnd"/>
      <w:r w:rsidRPr="00161E6F">
        <w:rPr>
          <w:lang w:val="es-AR"/>
        </w:rPr>
        <w:t>-admin inicial.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Cargar los catálogos básicos (provinci</w:t>
      </w:r>
      <w:r w:rsidRPr="00161E6F">
        <w:rPr>
          <w:lang w:val="es-AR"/>
        </w:rPr>
        <w:t xml:space="preserve">as, ciudades, categorías comunes) — esto ya viene en el </w:t>
      </w:r>
      <w:proofErr w:type="spellStart"/>
      <w:r w:rsidRPr="00161E6F">
        <w:rPr>
          <w:lang w:val="es-AR"/>
        </w:rPr>
        <w:t>seed</w:t>
      </w:r>
      <w:proofErr w:type="spellEnd"/>
      <w:r w:rsidRPr="00161E6F">
        <w:rPr>
          <w:lang w:val="es-AR"/>
        </w:rPr>
        <w:t xml:space="preserve"> del sistema.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>Entregable: base productiva limpia, lista para recibir los datos reales.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Fase 5 — Importación desde Excel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3 a 7 días hábiles según volumen y calidad de los datos.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Esta es la fase más variable. Depende mucho de cuántos Excel hay, qué tan ordenados están, y si hay relaciones entre ellos (un cliente referenciado en una factura debe existir antes de cargar la factura).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Definir plantillas de Excel por cada entidad: Campo</w:t>
      </w:r>
      <w:r w:rsidRPr="00161E6F">
        <w:rPr>
          <w:lang w:val="es-AR"/>
        </w:rPr>
        <w:t>s, Productos, Clientes, Proveedores, Empleados, Cheques, Arrendamientos, Hacienda, Cuentas Corrientes.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La administración limpia y unifica sus Excel siguiendo las plantillas (eliminar duplicados, normalizar fechas, completar campos obligatorios).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Construir </w:t>
      </w:r>
      <w:r w:rsidRPr="00161E6F">
        <w:rPr>
          <w:lang w:val="es-AR"/>
        </w:rPr>
        <w:t>scripts de importación (Node.js) que validan cada fila y la cargan vía la API o directo en la base.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Cargar por etapas en orden de dependencias: primero empresas, después campos, productos, contactos, después facturas y movimientos.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Validar con la administr</w:t>
      </w:r>
      <w:r w:rsidRPr="00161E6F">
        <w:rPr>
          <w:lang w:val="es-AR"/>
        </w:rPr>
        <w:t>ación después de cada etapa antes de pasar a la siguiente.</w:t>
      </w:r>
    </w:p>
    <w:p w:rsidR="007202C6" w:rsidRPr="00161E6F" w:rsidRDefault="007F0BC3">
      <w:pPr>
        <w:spacing w:before="40" w:after="80"/>
        <w:rPr>
          <w:lang w:val="es-AR"/>
        </w:rPr>
      </w:pPr>
      <w:r w:rsidRPr="00161E6F">
        <w:rPr>
          <w:i/>
          <w:iCs/>
          <w:color w:val="64748B"/>
          <w:sz w:val="18"/>
          <w:szCs w:val="18"/>
          <w:lang w:val="es-AR"/>
        </w:rPr>
        <w:t>Si los Excel están muy desprolijos, se puede sumar 2-3 días extra de limpieza manual. Si están bien armados, esta fase puede cerrarse en 3 días.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 xml:space="preserve">Entregable: datos reales cargados en AWS, validados </w:t>
      </w:r>
      <w:r w:rsidRPr="00161E6F">
        <w:rPr>
          <w:i/>
          <w:iCs/>
          <w:color w:val="64748B"/>
          <w:sz w:val="20"/>
          <w:szCs w:val="20"/>
          <w:lang w:val="es-AR"/>
        </w:rPr>
        <w:t>por la administración.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Fase 6 — Pruebas y capacitación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2 a 3 días hábiles.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Pruebas funcionales por módulo: producción, finanzas, hacienda, empleados, ventas, compras.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Capacitación a la administración (2 sesiones de 2 horas).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Actualizar el manual de usuario web con la URL nueva.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>Entregable: usuarios capacitados y sistema validado funcionalmente.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 xml:space="preserve">Fase 7 — </w:t>
      </w:r>
      <w:proofErr w:type="spellStart"/>
      <w:r w:rsidRPr="00161E6F">
        <w:rPr>
          <w:lang w:val="es-AR"/>
        </w:rPr>
        <w:t>Go-live</w:t>
      </w:r>
      <w:proofErr w:type="spellEnd"/>
      <w:r w:rsidRPr="00161E6F">
        <w:rPr>
          <w:lang w:val="es-AR"/>
        </w:rPr>
        <w:t xml:space="preserve"> y soporte inicial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Duración estimada: 1 semana de soporte intensivo + 2 semanas de seguimiento.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Anuncio interno del cambio: dominio nuevo, fecha de corte.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Marcha blanca: durante una semana se usa </w:t>
      </w:r>
      <w:proofErr w:type="spellStart"/>
      <w:r w:rsidRPr="00161E6F">
        <w:rPr>
          <w:lang w:val="es-AR"/>
        </w:rPr>
        <w:t>AgroCore</w:t>
      </w:r>
      <w:proofErr w:type="spellEnd"/>
      <w:r w:rsidRPr="00161E6F">
        <w:rPr>
          <w:lang w:val="es-AR"/>
        </w:rPr>
        <w:t xml:space="preserve"> en </w:t>
      </w:r>
      <w:proofErr w:type="gramStart"/>
      <w:r w:rsidRPr="00161E6F">
        <w:rPr>
          <w:lang w:val="es-AR"/>
        </w:rPr>
        <w:t>AWS</w:t>
      </w:r>
      <w:proofErr w:type="gramEnd"/>
      <w:r w:rsidRPr="00161E6F">
        <w:rPr>
          <w:lang w:val="es-AR"/>
        </w:rPr>
        <w:t xml:space="preserve"> pero el sistema local queda </w:t>
      </w:r>
      <w:r w:rsidRPr="00161E6F">
        <w:rPr>
          <w:lang w:val="es-AR"/>
        </w:rPr>
        <w:t>prendido como respaldo de consulta.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Soporte intensivo (~2 horas por día) para resolver dudas y corregir lo que aparezca.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Después de 1 semana sin problemas, apagar el servidor local.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Documentar procedimientos de mantenimiento: cómo entrar al servidor, cómo </w:t>
      </w:r>
      <w:r w:rsidRPr="00161E6F">
        <w:rPr>
          <w:lang w:val="es-AR"/>
        </w:rPr>
        <w:t xml:space="preserve">ver </w:t>
      </w:r>
      <w:proofErr w:type="spellStart"/>
      <w:r w:rsidRPr="00161E6F">
        <w:rPr>
          <w:lang w:val="es-AR"/>
        </w:rPr>
        <w:t>logs</w:t>
      </w:r>
      <w:proofErr w:type="spellEnd"/>
      <w:r w:rsidRPr="00161E6F">
        <w:rPr>
          <w:lang w:val="es-AR"/>
        </w:rPr>
        <w:t xml:space="preserve">, cómo restaurar un </w:t>
      </w:r>
      <w:proofErr w:type="spellStart"/>
      <w:r w:rsidRPr="00161E6F">
        <w:rPr>
          <w:lang w:val="es-AR"/>
        </w:rPr>
        <w:t>backup</w:t>
      </w:r>
      <w:proofErr w:type="spellEnd"/>
      <w:r w:rsidRPr="00161E6F">
        <w:rPr>
          <w:lang w:val="es-AR"/>
        </w:rPr>
        <w:t>.</w:t>
      </w:r>
    </w:p>
    <w:p w:rsidR="007202C6" w:rsidRPr="00161E6F" w:rsidRDefault="007F0BC3">
      <w:pPr>
        <w:spacing w:before="60" w:after="200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 xml:space="preserve">Entregable: </w:t>
      </w:r>
      <w:proofErr w:type="spellStart"/>
      <w:r w:rsidRPr="00161E6F">
        <w:rPr>
          <w:i/>
          <w:iCs/>
          <w:color w:val="64748B"/>
          <w:sz w:val="20"/>
          <w:szCs w:val="20"/>
          <w:lang w:val="es-AR"/>
        </w:rPr>
        <w:t>AgroCore</w:t>
      </w:r>
      <w:proofErr w:type="spellEnd"/>
      <w:r w:rsidRPr="00161E6F">
        <w:rPr>
          <w:i/>
          <w:iCs/>
          <w:color w:val="64748B"/>
          <w:sz w:val="20"/>
          <w:szCs w:val="20"/>
          <w:lang w:val="es-AR"/>
        </w:rPr>
        <w:t xml:space="preserve"> en producción en AWS, sistema local apagado, documentación de operación entregada.</w:t>
      </w:r>
    </w:p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4. Costos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4.1 Costos mensuales recurrentes — AWS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Estimación para uso típico de una empresa agropecuaria mediana (5</w:t>
      </w:r>
      <w:r w:rsidRPr="00161E6F">
        <w:rPr>
          <w:lang w:val="es-AR"/>
        </w:rPr>
        <w:t xml:space="preserve">-20 usuarios, varias empresas en </w:t>
      </w:r>
      <w:proofErr w:type="spellStart"/>
      <w:r w:rsidRPr="00161E6F">
        <w:rPr>
          <w:lang w:val="es-AR"/>
        </w:rPr>
        <w:t>multi-tenant</w:t>
      </w:r>
      <w:proofErr w:type="spellEnd"/>
      <w:r w:rsidRPr="00161E6F">
        <w:rPr>
          <w:lang w:val="es-AR"/>
        </w:rPr>
        <w:t>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400"/>
        <w:gridCol w:w="15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Servicio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Detalle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color w:val="0F172A"/>
                <w:sz w:val="20"/>
                <w:szCs w:val="20"/>
              </w:rPr>
              <w:t xml:space="preserve">USD /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mes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EC2 t3.small (Linux, on-demand)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2 vCPU, 2 GB RAM, 24×7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15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RDS PostgreSQL db.t4g.micro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1 vCPU, 1 GB RAM, single-AZ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Almacenamiento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EBS (30 GB)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 xml:space="preserve">Disco del </w:t>
            </w:r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EC2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Almacenamiento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RDS (50 GB)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  <w:r>
              <w:rPr>
                <w:sz w:val="20"/>
                <w:szCs w:val="20"/>
              </w:rPr>
              <w:t xml:space="preserve"> + WAL + backups </w:t>
            </w:r>
            <w:proofErr w:type="spellStart"/>
            <w:r>
              <w:rPr>
                <w:sz w:val="20"/>
                <w:szCs w:val="20"/>
              </w:rPr>
              <w:t>automáticos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S3 (10 GB backups off-site)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proofErr w:type="spellStart"/>
            <w:r w:rsidRPr="00161E6F">
              <w:rPr>
                <w:sz w:val="20"/>
                <w:szCs w:val="20"/>
                <w:lang w:val="es-AR"/>
              </w:rPr>
              <w:t>Snapshots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semanales en otra región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>Route 53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proofErr w:type="spellStart"/>
            <w:r w:rsidRPr="00161E6F">
              <w:rPr>
                <w:sz w:val="20"/>
                <w:szCs w:val="20"/>
                <w:lang w:val="es-AR"/>
              </w:rPr>
              <w:t>Hosted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zone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+ consultas DNS típicas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Transferencia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Salida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internet </w:t>
            </w:r>
            <w:proofErr w:type="spellStart"/>
            <w:r>
              <w:rPr>
                <w:sz w:val="20"/>
                <w:szCs w:val="20"/>
              </w:rPr>
              <w:t>estimada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5–10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CloudWatch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alarmas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Métricas básicas y alertas por mail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estimado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configuración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202C6"/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50–55</w:t>
            </w:r>
          </w:p>
        </w:tc>
      </w:tr>
    </w:tbl>
    <w:p w:rsidR="007202C6" w:rsidRPr="00161E6F" w:rsidRDefault="007F0BC3">
      <w:pPr>
        <w:spacing w:before="40" w:after="80"/>
        <w:rPr>
          <w:lang w:val="es-AR"/>
        </w:rPr>
      </w:pPr>
      <w:r w:rsidRPr="00161E6F">
        <w:rPr>
          <w:i/>
          <w:iCs/>
          <w:color w:val="64748B"/>
          <w:sz w:val="18"/>
          <w:szCs w:val="18"/>
          <w:lang w:val="es-AR"/>
        </w:rPr>
        <w:t>Los precios pueden variar ±20% según el uso real. AWS factura por consumo medido en horas y GB.</w:t>
      </w:r>
    </w:p>
    <w:p w:rsidR="007202C6" w:rsidRDefault="007F0BC3">
      <w:pPr>
        <w:pStyle w:val="Ttulo2"/>
      </w:pPr>
      <w:r>
        <w:t xml:space="preserve">4.2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(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4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Opción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color w:val="0F172A"/>
                <w:sz w:val="20"/>
                <w:szCs w:val="20"/>
              </w:rPr>
              <w:t xml:space="preserve">Suma al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mes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 xml:space="preserve">RDS </w:t>
            </w:r>
            <w:proofErr w:type="spellStart"/>
            <w:r w:rsidRPr="00161E6F">
              <w:rPr>
                <w:b/>
                <w:bCs/>
                <w:sz w:val="20"/>
                <w:szCs w:val="20"/>
                <w:lang w:val="es-AR"/>
              </w:rPr>
              <w:t>Multi</w:t>
            </w:r>
            <w:proofErr w:type="spellEnd"/>
            <w:r w:rsidRPr="00161E6F">
              <w:rPr>
                <w:b/>
                <w:bCs/>
                <w:sz w:val="20"/>
                <w:szCs w:val="20"/>
                <w:lang w:val="es-AR"/>
              </w:rPr>
              <w:t>-AZ (réplica automática en otra zona)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+ USD 25–30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b/>
                <w:bCs/>
                <w:sz w:val="20"/>
                <w:szCs w:val="20"/>
              </w:rPr>
              <w:t xml:space="preserve">Application Load Balancer + </w:t>
            </w:r>
            <w:proofErr w:type="spellStart"/>
            <w:r>
              <w:rPr>
                <w:b/>
                <w:bCs/>
                <w:sz w:val="20"/>
                <w:szCs w:val="20"/>
              </w:rPr>
              <w:t>segundo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EC2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+ USD 35–45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>Réplica de lectura RDS para reportes pesados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>+ USD 15</w:t>
            </w:r>
          </w:p>
        </w:tc>
      </w:tr>
    </w:tbl>
    <w:p w:rsidR="007202C6" w:rsidRPr="00161E6F" w:rsidRDefault="007F0BC3">
      <w:pPr>
        <w:spacing w:before="40" w:after="80"/>
        <w:rPr>
          <w:lang w:val="es-AR"/>
        </w:rPr>
      </w:pPr>
      <w:r w:rsidRPr="00161E6F">
        <w:rPr>
          <w:i/>
          <w:iCs/>
          <w:color w:val="64748B"/>
          <w:sz w:val="18"/>
          <w:szCs w:val="18"/>
          <w:lang w:val="es-AR"/>
        </w:rPr>
        <w:t>Recomendación: empezar sin HA. Activarla recién cuando la operación lo justifique (después de varios meses estables).</w:t>
      </w:r>
    </w:p>
    <w:p w:rsidR="007202C6" w:rsidRDefault="007F0BC3">
      <w:pPr>
        <w:pStyle w:val="Ttulo2"/>
      </w:pPr>
      <w:r>
        <w:t xml:space="preserve">4.3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(one-time)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4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Concepto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Costo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aproximado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>Dominio nuevo .com.ar (NIC.ar)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 xml:space="preserve">AR$ 1.500–3.000 / </w:t>
            </w:r>
            <w:proofErr w:type="spellStart"/>
            <w:r>
              <w:rPr>
                <w:sz w:val="20"/>
                <w:szCs w:val="20"/>
              </w:rPr>
              <w:t>año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Dominio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nuevo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.com (Route 53 / </w:t>
            </w:r>
            <w:proofErr w:type="spellStart"/>
            <w:r>
              <w:rPr>
                <w:b/>
                <w:bCs/>
                <w:sz w:val="20"/>
                <w:szCs w:val="20"/>
              </w:rPr>
              <w:t>Namecheap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right"/>
            </w:pPr>
            <w:r>
              <w:rPr>
                <w:sz w:val="20"/>
                <w:szCs w:val="20"/>
              </w:rPr>
              <w:t xml:space="preserve">USD 13–15 / </w:t>
            </w:r>
            <w:proofErr w:type="spellStart"/>
            <w:r>
              <w:rPr>
                <w:sz w:val="20"/>
                <w:szCs w:val="20"/>
              </w:rPr>
              <w:t>año</w:t>
            </w:r>
            <w:proofErr w:type="spellEnd"/>
          </w:p>
        </w:tc>
      </w:tr>
    </w:tbl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5. Decisiones a tomar antes de arrancar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Hay 6 decisiones que conviene resolver antes de ab</w:t>
      </w:r>
      <w:r w:rsidRPr="00161E6F">
        <w:rPr>
          <w:lang w:val="es-AR"/>
        </w:rPr>
        <w:t>rir la cuenta AWS, porque definen costos y arquitectura.</w:t>
      </w:r>
    </w:p>
    <w:p w:rsidR="007202C6" w:rsidRPr="00161E6F" w:rsidRDefault="007F0BC3">
      <w:pPr>
        <w:pStyle w:val="Ttulo2"/>
        <w:rPr>
          <w:lang w:val="es-AR"/>
        </w:rPr>
      </w:pPr>
      <w:r w:rsidRPr="00161E6F">
        <w:rPr>
          <w:lang w:val="es-AR"/>
        </w:rPr>
        <w:t>Decisión 1 — Razón social y datos fiscales de la cuenta AWS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 xml:space="preserve">AWS factura en USD. Necesitamos: razón social, CUIT, dirección, tarjeta de crédito corporativa internacional, mail de facturación. Definir </w:t>
      </w:r>
      <w:r w:rsidRPr="00161E6F">
        <w:rPr>
          <w:lang w:val="es-AR"/>
        </w:rPr>
        <w:t>si AWS factura a la empresa madre o a una unidad de negocio.</w:t>
      </w:r>
    </w:p>
    <w:p w:rsidR="007202C6" w:rsidRDefault="007F0BC3">
      <w:pPr>
        <w:pStyle w:val="Ttulo2"/>
      </w:pPr>
      <w:proofErr w:type="spellStart"/>
      <w:r>
        <w:t>Decisión</w:t>
      </w:r>
      <w:proofErr w:type="spellEnd"/>
      <w:r>
        <w:t xml:space="preserve"> 2 — </w:t>
      </w:r>
      <w:proofErr w:type="spellStart"/>
      <w:r>
        <w:t>Dominio</w:t>
      </w:r>
      <w:proofErr w:type="spellEnd"/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¿La empresa ya tiene un dominio que se va a usar (por ejemplo agrocore.com.ar)? En ese caso, ¿quién es el titular y dónde está hospedado el DNS?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Si no hay dominio, ¿se registra uno nuevo? </w:t>
      </w:r>
      <w:proofErr w:type="gramStart"/>
      <w:r w:rsidRPr="00161E6F">
        <w:rPr>
          <w:lang w:val="es-AR"/>
        </w:rPr>
        <w:t>¿En .</w:t>
      </w:r>
      <w:proofErr w:type="spellStart"/>
      <w:proofErr w:type="gramEnd"/>
      <w:r w:rsidRPr="00161E6F">
        <w:rPr>
          <w:lang w:val="es-AR"/>
        </w:rPr>
        <w:t>ar</w:t>
      </w:r>
      <w:proofErr w:type="spellEnd"/>
      <w:r w:rsidRPr="00161E6F">
        <w:rPr>
          <w:lang w:val="es-AR"/>
        </w:rPr>
        <w:t xml:space="preserve"> (NIC.ar, más barato a largo plazo) o en .</w:t>
      </w:r>
      <w:proofErr w:type="spellStart"/>
      <w:r w:rsidRPr="00161E6F">
        <w:rPr>
          <w:lang w:val="es-AR"/>
        </w:rPr>
        <w:t>com</w:t>
      </w:r>
      <w:proofErr w:type="spellEnd"/>
      <w:r w:rsidRPr="00161E6F">
        <w:rPr>
          <w:lang w:val="es-AR"/>
        </w:rPr>
        <w:t xml:space="preserve"> (más universal)?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¿Subdominio elegido: app.agrocore.ar, sistema.miempresa.com.ar, etc.?</w:t>
      </w:r>
    </w:p>
    <w:p w:rsidR="007202C6" w:rsidRDefault="007F0BC3">
      <w:pPr>
        <w:pStyle w:val="Ttulo2"/>
      </w:pPr>
      <w:proofErr w:type="spellStart"/>
      <w:r>
        <w:t>Decisión</w:t>
      </w:r>
      <w:proofErr w:type="spellEnd"/>
      <w:r>
        <w:t xml:space="preserve"> 3 — </w:t>
      </w:r>
      <w:proofErr w:type="spellStart"/>
      <w:r>
        <w:t>Región</w:t>
      </w:r>
      <w:proofErr w:type="spellEnd"/>
      <w:r>
        <w:t xml:space="preserve"> AWS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>sa-east-1 São Paulo: latencia mínima desde Argent</w:t>
      </w:r>
      <w:r w:rsidRPr="00161E6F">
        <w:rPr>
          <w:lang w:val="es-AR"/>
        </w:rPr>
        <w:t xml:space="preserve">ina (~30 ms).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levemente</w:t>
      </w:r>
      <w:proofErr w:type="spellEnd"/>
      <w:r>
        <w:t xml:space="preserve"> mayor que us-east-1. </w:t>
      </w:r>
      <w:proofErr w:type="spellStart"/>
      <w:r>
        <w:t>Recomendado</w:t>
      </w:r>
      <w:proofErr w:type="spellEnd"/>
      <w:r>
        <w:t>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us-east-1 Virginia: el más barato. Latencia ~150 ms (notable pero usable).</w:t>
      </w:r>
    </w:p>
    <w:p w:rsidR="007202C6" w:rsidRDefault="007F0BC3">
      <w:pPr>
        <w:pStyle w:val="Ttulo2"/>
      </w:pPr>
      <w:proofErr w:type="spellStart"/>
      <w:r>
        <w:t>Decisión</w:t>
      </w:r>
      <w:proofErr w:type="spellEnd"/>
      <w:r>
        <w:t xml:space="preserve"> 4 — Alta </w:t>
      </w:r>
      <w:proofErr w:type="spellStart"/>
      <w:r>
        <w:t>disponibilidad</w:t>
      </w:r>
      <w:proofErr w:type="spellEnd"/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Estándar: un servidor, una base de datos. Si el servidor falla, hay que restaurarlo (1-2 horas de </w:t>
      </w:r>
      <w:proofErr w:type="spellStart"/>
      <w:r w:rsidRPr="00161E6F">
        <w:rPr>
          <w:lang w:val="es-AR"/>
        </w:rPr>
        <w:t>downtime</w:t>
      </w:r>
      <w:proofErr w:type="spellEnd"/>
      <w:r w:rsidRPr="00161E6F">
        <w:rPr>
          <w:lang w:val="es-AR"/>
        </w:rPr>
        <w:t>).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Alta disponibilidad: replicación activa. Si falla un servidor, el sistema sigue funcionando. </w:t>
      </w:r>
      <w:r>
        <w:t xml:space="preserve">Cuesta ~USD 60-75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  <w:r>
        <w:t>.</w:t>
      </w:r>
    </w:p>
    <w:p w:rsidR="007202C6" w:rsidRPr="00161E6F" w:rsidRDefault="008377BC">
      <w:pPr>
        <w:pStyle w:val="Ttulo2"/>
        <w:rPr>
          <w:lang w:val="es-AR"/>
        </w:rPr>
      </w:pPr>
      <w:r>
        <w:rPr>
          <w:lang w:val="es-AR"/>
        </w:rPr>
        <w:t>Decisión 5</w:t>
      </w:r>
      <w:r w:rsidR="007F0BC3" w:rsidRPr="00161E6F">
        <w:rPr>
          <w:lang w:val="es-AR"/>
        </w:rPr>
        <w:t xml:space="preserve"> — Estrategia de carga de datos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Opción rápida: la administración entrega los Excel y yo los proceso e importo. </w:t>
      </w:r>
      <w:proofErr w:type="spellStart"/>
      <w:r>
        <w:t>Estimado</w:t>
      </w:r>
      <w:proofErr w:type="spellEnd"/>
      <w:r>
        <w:t xml:space="preserve">: 3-5 </w:t>
      </w:r>
      <w:proofErr w:type="spellStart"/>
      <w:r>
        <w:t>días</w:t>
      </w:r>
      <w:proofErr w:type="spellEnd"/>
      <w:r>
        <w:t>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Opción cuidada: armamos plantillas, la administración limpia los Excel siguiendo las plantillas, </w:t>
      </w:r>
      <w:r w:rsidRPr="00161E6F">
        <w:rPr>
          <w:lang w:val="es-AR"/>
        </w:rPr>
        <w:t xml:space="preserve">y después se importa. </w:t>
      </w:r>
      <w:proofErr w:type="spellStart"/>
      <w:r>
        <w:t>Estimado</w:t>
      </w:r>
      <w:proofErr w:type="spellEnd"/>
      <w:r>
        <w:t xml:space="preserve">: 5-7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prolijo</w:t>
      </w:r>
      <w:proofErr w:type="spellEnd"/>
      <w:r>
        <w:t>.</w:t>
      </w:r>
    </w:p>
    <w:p w:rsidR="007202C6" w:rsidRDefault="007F0BC3">
      <w:pPr>
        <w:pStyle w:val="Prrafodelista"/>
        <w:numPr>
          <w:ilvl w:val="0"/>
          <w:numId w:val="2"/>
        </w:numPr>
        <w:spacing w:after="60"/>
      </w:pPr>
      <w:r w:rsidRPr="00161E6F">
        <w:rPr>
          <w:lang w:val="es-AR"/>
        </w:rPr>
        <w:t xml:space="preserve">Opción gradual: se carga lo crítico para arrancar (empresas, campos, productos clave) y el resto se va sumando en la operación diaria. </w:t>
      </w:r>
      <w:proofErr w:type="spellStart"/>
      <w:r>
        <w:t>Estimado</w:t>
      </w:r>
      <w:proofErr w:type="spellEnd"/>
      <w:r>
        <w:t xml:space="preserve">: 2 </w:t>
      </w:r>
      <w:proofErr w:type="spellStart"/>
      <w:r>
        <w:t>días</w:t>
      </w:r>
      <w:proofErr w:type="spellEnd"/>
      <w:r>
        <w:t xml:space="preserve"> para </w:t>
      </w:r>
      <w:proofErr w:type="spellStart"/>
      <w:r>
        <w:t>arrancar</w:t>
      </w:r>
      <w:proofErr w:type="spellEnd"/>
      <w:r>
        <w:t>.</w:t>
      </w:r>
    </w:p>
    <w:p w:rsidR="007202C6" w:rsidRDefault="007F0BC3">
      <w: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6. Lo que necesit</w:t>
      </w:r>
      <w:r w:rsidRPr="00161E6F">
        <w:rPr>
          <w:lang w:val="es-AR"/>
        </w:rPr>
        <w:t>o de tu lado</w:t>
      </w:r>
    </w:p>
    <w:p w:rsidR="007202C6" w:rsidRPr="00161E6F" w:rsidRDefault="007F0BC3">
      <w:pPr>
        <w:spacing w:after="120"/>
        <w:rPr>
          <w:lang w:val="es-AR"/>
        </w:rPr>
      </w:pPr>
      <w:r w:rsidRPr="00161E6F">
        <w:rPr>
          <w:lang w:val="es-AR"/>
        </w:rPr>
        <w:t>Para que el proyecto arranque sin trabas, conviene tener resuelto antes: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Las respuestas a las 6 decisiones del punto anterior.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Datos fiscales completos para abrir la cuenta AWS (razón social, CUIT, dirección, mail).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Tarjeta de crédito corporat</w:t>
      </w:r>
      <w:r w:rsidRPr="00161E6F">
        <w:rPr>
          <w:lang w:val="es-AR"/>
        </w:rPr>
        <w:t>iva internacional habilitada para débitos en USD.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Los Excel reales con los datos a cargar — idealmente uno por entidad (Campos.xlsx, Clientes.xlsx, Proveedores.xlsx, etc.).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Lista de usuarios que van a tener acceso al sistema, con su rol (admin, contable, o</w:t>
      </w:r>
      <w:r w:rsidRPr="00161E6F">
        <w:rPr>
          <w:lang w:val="es-AR"/>
        </w:rPr>
        <w:t>perativo, lectura).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Un par de horas de la administración para validar </w:t>
      </w:r>
      <w:proofErr w:type="spellStart"/>
      <w:r w:rsidRPr="00161E6F">
        <w:rPr>
          <w:lang w:val="es-AR"/>
        </w:rPr>
        <w:t>imports</w:t>
      </w:r>
      <w:proofErr w:type="spellEnd"/>
      <w:r w:rsidRPr="00161E6F">
        <w:rPr>
          <w:lang w:val="es-AR"/>
        </w:rPr>
        <w:t xml:space="preserve"> y capacitación.</w:t>
      </w:r>
    </w:p>
    <w:p w:rsidR="007202C6" w:rsidRDefault="007F0BC3">
      <w:pPr>
        <w:pStyle w:val="Ttulo1"/>
      </w:pPr>
      <w:r>
        <w:t xml:space="preserve">7.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44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Riesgo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Impacto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Mitigación</w:t>
            </w:r>
            <w:proofErr w:type="spellEnd"/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proofErr w:type="spellStart"/>
            <w:r w:rsidRPr="00161E6F">
              <w:rPr>
                <w:b/>
                <w:bCs/>
                <w:sz w:val="20"/>
                <w:szCs w:val="20"/>
                <w:lang w:val="es-AR"/>
              </w:rPr>
              <w:t>Excels</w:t>
            </w:r>
            <w:proofErr w:type="spellEnd"/>
            <w:r w:rsidRPr="00161E6F">
              <w:rPr>
                <w:b/>
                <w:bCs/>
                <w:sz w:val="20"/>
                <w:szCs w:val="20"/>
                <w:lang w:val="es-AR"/>
              </w:rPr>
              <w:t xml:space="preserve"> desordenados o con datos faltantes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Alto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Definir plantillas claras antes y validar contra ellas. Si están muy mal, dedicar 2-3 días extra de limpieza manual.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>Tarjeta de crédito de la empresa no funciona en AWS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Usar tarjeta personal para arrancar y cambiarla después, o pedir tarjeta virtual a la financiera.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>Caída del servidor (sin HA)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 w:rsidRPr="00161E6F">
              <w:rPr>
                <w:sz w:val="20"/>
                <w:szCs w:val="20"/>
                <w:lang w:val="es-AR"/>
              </w:rPr>
              <w:t>Backups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diarios + procedimiento de restauración documentado. </w:t>
            </w:r>
            <w:proofErr w:type="spellStart"/>
            <w:r>
              <w:rPr>
                <w:sz w:val="20"/>
                <w:szCs w:val="20"/>
              </w:rPr>
              <w:t>Tiempo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restauración</w:t>
            </w:r>
            <w:proofErr w:type="spellEnd"/>
            <w:r>
              <w:rPr>
                <w:sz w:val="20"/>
                <w:szCs w:val="20"/>
              </w:rPr>
              <w:t xml:space="preserve"> ~1-2 horas.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Falla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hardware AWS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AWS reemplaza automáticamente la instancia.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Snapshot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diario garantiza pérdida máxima de 24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hs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.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Costos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AWS </w:t>
            </w:r>
            <w:proofErr w:type="spellStart"/>
            <w:r>
              <w:rPr>
                <w:b/>
                <w:bCs/>
                <w:sz w:val="20"/>
                <w:szCs w:val="20"/>
              </w:rPr>
              <w:t>sorpresivos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Presupuestos y alarmas configurados en fase 1.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sz w:val="20"/>
                <w:szCs w:val="20"/>
              </w:rPr>
              <w:t>Usuarios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el </w:t>
            </w:r>
            <w:proofErr w:type="spellStart"/>
            <w:r>
              <w:rPr>
                <w:b/>
                <w:bCs/>
                <w:sz w:val="20"/>
                <w:szCs w:val="20"/>
              </w:rPr>
              <w:t>cambio</w:t>
            </w:r>
            <w:proofErr w:type="spellEnd"/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Marcha blanca de 1 semana + capacitación + manual web actualizado.</w:t>
            </w:r>
          </w:p>
        </w:tc>
      </w:tr>
      <w:tr w:rsidR="007202C6" w:rsidRPr="00161E6F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b/>
                <w:bCs/>
                <w:sz w:val="20"/>
                <w:szCs w:val="20"/>
                <w:lang w:val="es-AR"/>
              </w:rPr>
              <w:t>Pérdida de conectividad de la oficina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Bajo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El sistema sigue funcionando para los usuarios con internet (campo, celular, casa).</w:t>
            </w:r>
          </w:p>
        </w:tc>
      </w:tr>
    </w:tbl>
    <w:p w:rsidR="007202C6" w:rsidRPr="00161E6F" w:rsidRDefault="007F0BC3">
      <w:pPr>
        <w:rPr>
          <w:lang w:val="es-AR"/>
        </w:rPr>
      </w:pPr>
      <w:r w:rsidRPr="00161E6F">
        <w:rPr>
          <w:lang w:val="es-AR"/>
        </w:rPr>
        <w:br w:type="page"/>
      </w:r>
    </w:p>
    <w:p w:rsidR="007202C6" w:rsidRPr="00161E6F" w:rsidRDefault="007F0BC3">
      <w:pPr>
        <w:pStyle w:val="Ttulo1"/>
        <w:rPr>
          <w:lang w:val="es-AR"/>
        </w:rPr>
      </w:pPr>
      <w:r w:rsidRPr="00161E6F">
        <w:rPr>
          <w:lang w:val="es-AR"/>
        </w:rPr>
        <w:lastRenderedPageBreak/>
        <w:t>8. Cronograma resumido</w:t>
      </w:r>
    </w:p>
    <w:p w:rsidR="007202C6" w:rsidRDefault="007F0BC3">
      <w:pPr>
        <w:spacing w:after="120"/>
      </w:pPr>
      <w:r w:rsidRPr="00161E6F">
        <w:rPr>
          <w:lang w:val="es-AR"/>
        </w:rPr>
        <w:t xml:space="preserve">Asume arranque un lunes y dedicación a tiempo completo del lado técnico. </w:t>
      </w:r>
      <w:r>
        <w:t xml:space="preserve">La </w:t>
      </w:r>
      <w:proofErr w:type="spellStart"/>
      <w:r>
        <w:t>empresa</w:t>
      </w:r>
      <w:proofErr w:type="spellEnd"/>
      <w:r>
        <w:t xml:space="preserve"> solo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>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00"/>
        <w:gridCol w:w="1400"/>
      </w:tblGrid>
      <w:tr w:rsidR="00720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principal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Participa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empresa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1 — </w:t>
            </w:r>
            <w:proofErr w:type="spellStart"/>
            <w:r>
              <w:rPr>
                <w:sz w:val="20"/>
                <w:szCs w:val="20"/>
              </w:rPr>
              <w:t>Cuenta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Creación de cuenta, MFA,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billing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, dominio.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 — </w:t>
            </w:r>
            <w:proofErr w:type="spellStart"/>
            <w:r>
              <w:rPr>
                <w:sz w:val="20"/>
                <w:szCs w:val="20"/>
              </w:rPr>
              <w:t>Infraestructura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r>
              <w:rPr>
                <w:sz w:val="20"/>
                <w:szCs w:val="20"/>
              </w:rPr>
              <w:t>VPC, RDS, EC2, Nginx, SSL.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3 — </w:t>
            </w:r>
            <w:proofErr w:type="spellStart"/>
            <w:r>
              <w:rPr>
                <w:sz w:val="20"/>
                <w:szCs w:val="20"/>
              </w:rPr>
              <w:t>Despliegue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Subir el sistema y dejarlo accesible por HTTPS.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4 — </w:t>
            </w:r>
            <w:proofErr w:type="spellStart"/>
            <w:r>
              <w:rPr>
                <w:sz w:val="20"/>
                <w:szCs w:val="20"/>
              </w:rPr>
              <w:t>Limpieza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Base limpia,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super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>-admin y empresas reales creadas.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2-3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5 — </w:t>
            </w:r>
            <w:proofErr w:type="spellStart"/>
            <w:r>
              <w:rPr>
                <w:sz w:val="20"/>
                <w:szCs w:val="20"/>
              </w:rPr>
              <w:t>Importación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Plantillas, carga por etapas, validación.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6 — </w:t>
            </w:r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capacitación</w:t>
            </w:r>
            <w:proofErr w:type="spellEnd"/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roofErr w:type="spellStart"/>
            <w:r>
              <w:rPr>
                <w:sz w:val="20"/>
                <w:szCs w:val="20"/>
              </w:rPr>
              <w:t>Capacitar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  <w:tr w:rsidR="007202C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4-5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 xml:space="preserve">Fase 7 — </w:t>
            </w:r>
            <w:proofErr w:type="spellStart"/>
            <w:r w:rsidRPr="00161E6F">
              <w:rPr>
                <w:sz w:val="20"/>
                <w:szCs w:val="20"/>
                <w:lang w:val="es-AR"/>
              </w:rPr>
              <w:t>Go-live</w:t>
            </w:r>
            <w:proofErr w:type="spellEnd"/>
            <w:r w:rsidRPr="00161E6F">
              <w:rPr>
                <w:sz w:val="20"/>
                <w:szCs w:val="20"/>
                <w:lang w:val="es-AR"/>
              </w:rPr>
              <w:t xml:space="preserve"> y soporte</w:t>
            </w:r>
          </w:p>
        </w:tc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Pr="00161E6F" w:rsidRDefault="007F0BC3">
            <w:pPr>
              <w:rPr>
                <w:lang w:val="es-AR"/>
              </w:rPr>
            </w:pPr>
            <w:r w:rsidRPr="00161E6F">
              <w:rPr>
                <w:sz w:val="20"/>
                <w:szCs w:val="20"/>
                <w:lang w:val="es-AR"/>
              </w:rPr>
              <w:t>Marcha blanca, corte definitivo, soporte intensivo.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202C6" w:rsidRDefault="007F0BC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</w:p>
        </w:tc>
      </w:tr>
    </w:tbl>
    <w:p w:rsidR="007202C6" w:rsidRDefault="007F0BC3">
      <w:pPr>
        <w:pStyle w:val="Ttulo2"/>
      </w:pPr>
      <w:proofErr w:type="spellStart"/>
      <w:r>
        <w:t>Tiempo</w:t>
      </w:r>
      <w:proofErr w:type="spellEnd"/>
      <w:r>
        <w:t xml:space="preserve"> total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Trabajo técnico activo: 15-20 días hábiles.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Calendario total (con validaciones, fin de semanas y feriados): 4-5 semanas.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 xml:space="preserve">Soporte post </w:t>
      </w:r>
      <w:proofErr w:type="spellStart"/>
      <w:r w:rsidRPr="00161E6F">
        <w:rPr>
          <w:lang w:val="es-AR"/>
        </w:rPr>
        <w:t>go-live</w:t>
      </w:r>
      <w:proofErr w:type="spellEnd"/>
      <w:r w:rsidRPr="00161E6F">
        <w:rPr>
          <w:lang w:val="es-AR"/>
        </w:rPr>
        <w:t>: 2 semanas adicionales de seguimiento.</w:t>
      </w:r>
    </w:p>
    <w:p w:rsidR="007202C6" w:rsidRDefault="007F0BC3">
      <w:pPr>
        <w:pStyle w:val="Ttulo2"/>
      </w:pPr>
      <w:proofErr w:type="spellStart"/>
      <w:r>
        <w:t>Próximos</w:t>
      </w:r>
      <w:proofErr w:type="spellEnd"/>
      <w:r>
        <w:t xml:space="preserve"> </w:t>
      </w:r>
      <w:proofErr w:type="spellStart"/>
      <w:r>
        <w:t>pasos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Esta semana: la empresa revisa el documento y resp</w:t>
      </w:r>
      <w:r w:rsidR="008377BC">
        <w:rPr>
          <w:lang w:val="es-AR"/>
        </w:rPr>
        <w:t>onde las 5</w:t>
      </w:r>
      <w:bookmarkStart w:id="0" w:name="_GoBack"/>
      <w:bookmarkEnd w:id="0"/>
      <w:r w:rsidRPr="00161E6F">
        <w:rPr>
          <w:lang w:val="es-AR"/>
        </w:rPr>
        <w:t xml:space="preserve"> decisiones del punto 5.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Una vez aprobado: se reserva fecha de arranque y se coordina la apertura de la cuenta AWS.</w:t>
      </w:r>
    </w:p>
    <w:p w:rsidR="007202C6" w:rsidRPr="00161E6F" w:rsidRDefault="007F0BC3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161E6F">
        <w:rPr>
          <w:lang w:val="es-AR"/>
        </w:rPr>
        <w:t>La fase 1 puede arrancar el mismo día que la cuenta esté creada y verificada.</w:t>
      </w:r>
    </w:p>
    <w:p w:rsidR="007202C6" w:rsidRPr="00161E6F" w:rsidRDefault="007F0BC3">
      <w:pPr>
        <w:spacing w:before="480"/>
        <w:jc w:val="center"/>
        <w:rPr>
          <w:lang w:val="es-AR"/>
        </w:rPr>
      </w:pPr>
      <w:r w:rsidRPr="00161E6F">
        <w:rPr>
          <w:i/>
          <w:iCs/>
          <w:color w:val="64748B"/>
          <w:sz w:val="20"/>
          <w:szCs w:val="20"/>
          <w:lang w:val="es-AR"/>
        </w:rPr>
        <w:t>Cualquier duda o ajuste sobre este plan, lo conversa</w:t>
      </w:r>
      <w:r w:rsidRPr="00161E6F">
        <w:rPr>
          <w:i/>
          <w:iCs/>
          <w:color w:val="64748B"/>
          <w:sz w:val="20"/>
          <w:szCs w:val="20"/>
          <w:lang w:val="es-AR"/>
        </w:rPr>
        <w:t>mos antes de arrancar.</w:t>
      </w:r>
    </w:p>
    <w:sectPr w:rsidR="007202C6" w:rsidRPr="00161E6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BC3" w:rsidRDefault="007F0BC3">
      <w:r>
        <w:separator/>
      </w:r>
    </w:p>
  </w:endnote>
  <w:endnote w:type="continuationSeparator" w:id="0">
    <w:p w:rsidR="007F0BC3" w:rsidRDefault="007F0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2C6" w:rsidRDefault="007F0BC3">
    <w:pPr>
      <w:jc w:val="center"/>
    </w:pPr>
    <w:proofErr w:type="spellStart"/>
    <w:r>
      <w:rPr>
        <w:color w:val="64748B"/>
        <w:sz w:val="18"/>
        <w:szCs w:val="18"/>
      </w:rPr>
      <w:t>Página</w:t>
    </w:r>
    <w:proofErr w:type="spellEnd"/>
    <w:r>
      <w:rPr>
        <w:color w:val="64748B"/>
        <w:sz w:val="18"/>
        <w:szCs w:val="18"/>
      </w:rPr>
      <w:t xml:space="preserve">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161E6F">
      <w:rPr>
        <w:color w:val="64748B"/>
        <w:sz w:val="18"/>
        <w:szCs w:val="18"/>
      </w:rPr>
      <w:fldChar w:fldCharType="separate"/>
    </w:r>
    <w:r w:rsidR="008377BC">
      <w:rPr>
        <w:noProof/>
        <w:color w:val="64748B"/>
        <w:sz w:val="18"/>
        <w:szCs w:val="18"/>
      </w:rPr>
      <w:t>7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 w:rsidR="00161E6F">
      <w:rPr>
        <w:color w:val="64748B"/>
        <w:sz w:val="18"/>
        <w:szCs w:val="18"/>
      </w:rPr>
      <w:fldChar w:fldCharType="separate"/>
    </w:r>
    <w:r w:rsidR="008377BC">
      <w:rPr>
        <w:noProof/>
        <w:color w:val="64748B"/>
        <w:sz w:val="18"/>
        <w:szCs w:val="18"/>
      </w:rPr>
      <w:t>9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BC3" w:rsidRDefault="007F0BC3">
      <w:r>
        <w:separator/>
      </w:r>
    </w:p>
  </w:footnote>
  <w:footnote w:type="continuationSeparator" w:id="0">
    <w:p w:rsidR="007F0BC3" w:rsidRDefault="007F0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2C6" w:rsidRDefault="007F0BC3">
    <w:pPr>
      <w:jc w:val="right"/>
    </w:pPr>
    <w:proofErr w:type="spellStart"/>
    <w:r>
      <w:rPr>
        <w:i/>
        <w:iCs/>
        <w:color w:val="64748B"/>
        <w:sz w:val="18"/>
        <w:szCs w:val="18"/>
      </w:rPr>
      <w:t>AgroCore</w:t>
    </w:r>
    <w:proofErr w:type="spellEnd"/>
    <w:r>
      <w:rPr>
        <w:i/>
        <w:iCs/>
        <w:color w:val="64748B"/>
        <w:sz w:val="18"/>
        <w:szCs w:val="18"/>
      </w:rPr>
      <w:t xml:space="preserve"> — </w:t>
    </w:r>
    <w:proofErr w:type="spellStart"/>
    <w:r>
      <w:rPr>
        <w:i/>
        <w:iCs/>
        <w:color w:val="64748B"/>
        <w:sz w:val="18"/>
        <w:szCs w:val="18"/>
      </w:rPr>
      <w:t>Migración</w:t>
    </w:r>
    <w:proofErr w:type="spellEnd"/>
    <w:r>
      <w:rPr>
        <w:i/>
        <w:iCs/>
        <w:color w:val="64748B"/>
        <w:sz w:val="18"/>
        <w:szCs w:val="18"/>
      </w:rPr>
      <w:t xml:space="preserve"> a 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5000B"/>
    <w:multiLevelType w:val="hybridMultilevel"/>
    <w:tmpl w:val="CCC2E102"/>
    <w:lvl w:ilvl="0" w:tplc="8ABCDED0">
      <w:start w:val="1"/>
      <w:numFmt w:val="bullet"/>
      <w:lvlText w:val="•"/>
      <w:lvlJc w:val="left"/>
      <w:pPr>
        <w:ind w:left="720" w:hanging="360"/>
      </w:pPr>
    </w:lvl>
    <w:lvl w:ilvl="1" w:tplc="667E4EFA">
      <w:start w:val="1"/>
      <w:numFmt w:val="bullet"/>
      <w:lvlText w:val="◦"/>
      <w:lvlJc w:val="left"/>
      <w:pPr>
        <w:ind w:left="1440" w:hanging="360"/>
      </w:pPr>
    </w:lvl>
    <w:lvl w:ilvl="2" w:tplc="5DA60E3E">
      <w:numFmt w:val="decimal"/>
      <w:lvlText w:val=""/>
      <w:lvlJc w:val="left"/>
    </w:lvl>
    <w:lvl w:ilvl="3" w:tplc="CC5ECCE4">
      <w:numFmt w:val="decimal"/>
      <w:lvlText w:val=""/>
      <w:lvlJc w:val="left"/>
    </w:lvl>
    <w:lvl w:ilvl="4" w:tplc="D1788D1E">
      <w:numFmt w:val="decimal"/>
      <w:lvlText w:val=""/>
      <w:lvlJc w:val="left"/>
    </w:lvl>
    <w:lvl w:ilvl="5" w:tplc="28302FAE">
      <w:numFmt w:val="decimal"/>
      <w:lvlText w:val=""/>
      <w:lvlJc w:val="left"/>
    </w:lvl>
    <w:lvl w:ilvl="6" w:tplc="75C46C20">
      <w:numFmt w:val="decimal"/>
      <w:lvlText w:val=""/>
      <w:lvlJc w:val="left"/>
    </w:lvl>
    <w:lvl w:ilvl="7" w:tplc="6532AB90">
      <w:numFmt w:val="decimal"/>
      <w:lvlText w:val=""/>
      <w:lvlJc w:val="left"/>
    </w:lvl>
    <w:lvl w:ilvl="8" w:tplc="43CA24DE">
      <w:numFmt w:val="decimal"/>
      <w:lvlText w:val=""/>
      <w:lvlJc w:val="left"/>
    </w:lvl>
  </w:abstractNum>
  <w:abstractNum w:abstractNumId="1" w15:restartNumberingAfterBreak="0">
    <w:nsid w:val="7B676E99"/>
    <w:multiLevelType w:val="hybridMultilevel"/>
    <w:tmpl w:val="6B4835A2"/>
    <w:lvl w:ilvl="0" w:tplc="07245524">
      <w:start w:val="1"/>
      <w:numFmt w:val="bullet"/>
      <w:lvlText w:val="●"/>
      <w:lvlJc w:val="left"/>
      <w:pPr>
        <w:ind w:left="720" w:hanging="360"/>
      </w:pPr>
    </w:lvl>
    <w:lvl w:ilvl="1" w:tplc="E076B04C">
      <w:start w:val="1"/>
      <w:numFmt w:val="bullet"/>
      <w:lvlText w:val="○"/>
      <w:lvlJc w:val="left"/>
      <w:pPr>
        <w:ind w:left="1440" w:hanging="360"/>
      </w:pPr>
    </w:lvl>
    <w:lvl w:ilvl="2" w:tplc="D2661634">
      <w:start w:val="1"/>
      <w:numFmt w:val="bullet"/>
      <w:lvlText w:val="■"/>
      <w:lvlJc w:val="left"/>
      <w:pPr>
        <w:ind w:left="2160" w:hanging="360"/>
      </w:pPr>
    </w:lvl>
    <w:lvl w:ilvl="3" w:tplc="22FC99A2">
      <w:start w:val="1"/>
      <w:numFmt w:val="bullet"/>
      <w:lvlText w:val="●"/>
      <w:lvlJc w:val="left"/>
      <w:pPr>
        <w:ind w:left="2880" w:hanging="360"/>
      </w:pPr>
    </w:lvl>
    <w:lvl w:ilvl="4" w:tplc="7BAAC9C6">
      <w:start w:val="1"/>
      <w:numFmt w:val="bullet"/>
      <w:lvlText w:val="○"/>
      <w:lvlJc w:val="left"/>
      <w:pPr>
        <w:ind w:left="3600" w:hanging="360"/>
      </w:pPr>
    </w:lvl>
    <w:lvl w:ilvl="5" w:tplc="5B427F90">
      <w:start w:val="1"/>
      <w:numFmt w:val="bullet"/>
      <w:lvlText w:val="■"/>
      <w:lvlJc w:val="left"/>
      <w:pPr>
        <w:ind w:left="4320" w:hanging="360"/>
      </w:pPr>
    </w:lvl>
    <w:lvl w:ilvl="6" w:tplc="1674E684">
      <w:start w:val="1"/>
      <w:numFmt w:val="bullet"/>
      <w:lvlText w:val="●"/>
      <w:lvlJc w:val="left"/>
      <w:pPr>
        <w:ind w:left="5040" w:hanging="360"/>
      </w:pPr>
    </w:lvl>
    <w:lvl w:ilvl="7" w:tplc="F7BA40F8">
      <w:start w:val="1"/>
      <w:numFmt w:val="bullet"/>
      <w:lvlText w:val="●"/>
      <w:lvlJc w:val="left"/>
      <w:pPr>
        <w:ind w:left="5760" w:hanging="360"/>
      </w:pPr>
    </w:lvl>
    <w:lvl w:ilvl="8" w:tplc="C060A0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2C6"/>
    <w:rsid w:val="00161E6F"/>
    <w:rsid w:val="007202C6"/>
    <w:rsid w:val="007F0BC3"/>
    <w:rsid w:val="0083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867A"/>
  <w15:docId w15:val="{09D268BD-E015-4DF1-BA43-1B02E0B1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047857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0F172A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0F172A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2112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migración a AWS</vt:lpstr>
    </vt:vector>
  </TitlesOfParts>
  <Company>InKulpado666</Company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a AWS</dc:title>
  <dc:creator>AgroCore</dc:creator>
  <dc:description>Plan técnico-comercial para llevar AgroCore a la nube de AWS</dc:description>
  <cp:lastModifiedBy>Sergio Bilbao</cp:lastModifiedBy>
  <cp:revision>2</cp:revision>
  <dcterms:created xsi:type="dcterms:W3CDTF">2026-05-26T21:08:00Z</dcterms:created>
  <dcterms:modified xsi:type="dcterms:W3CDTF">2026-05-27T03:47:00Z</dcterms:modified>
</cp:coreProperties>
</file>