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84" w:lineRule="auto"/>
      </w:pPr>
      <w:r>
        <w:rPr>
          <w:rFonts w:ascii="Pretendard GOV" w:hAnsi="Pretendard GOV" w:eastAsia="Pretendard GOV" w:cs="Pretendard GOV"/>
          <w:b/>
          <w:color w:val="0B50D0"/>
          <w:sz w:val="18"/>
        </w:rPr>
        <w:t>정책 제안서</w:t>
      </w:r>
    </w:p>
    <w:p>
      <w:pPr>
        <w:spacing w:before="0" w:after="80" w:line="384" w:lineRule="auto"/>
      </w:pPr>
      <w:r>
        <w:rPr>
          <w:rFonts w:ascii="Pretendard GOV" w:hAnsi="Pretendard GOV" w:eastAsia="Pretendard GOV" w:cs="Pretendard GOV"/>
          <w:b/>
          <w:color w:val="1E2124"/>
          <w:sz w:val="48"/>
        </w:rPr>
        <w:t>말결 전화 기반 생활지원 연계체계</w:t>
      </w:r>
    </w:p>
    <w:p>
      <w:pPr>
        <w:spacing w:before="0" w:after="40" w:line="384" w:lineRule="auto"/>
      </w:pPr>
      <w:r>
        <w:rPr>
          <w:rFonts w:ascii="Pretendard GOV" w:hAnsi="Pretendard GOV" w:eastAsia="Pretendard GOV" w:cs="Pretendard GOV"/>
          <w:b w:val="0"/>
          <w:color w:val="464C53"/>
          <w:sz w:val="25"/>
        </w:rPr>
        <w:t>서울시 정책 협력 및 현장 실증 제안</w:t>
      </w:r>
    </w:p>
    <w:p>
      <w:pPr>
        <w:spacing w:before="0" w:after="240" w:line="384" w:lineRule="auto"/>
      </w:pPr>
      <w:r>
        <w:rPr>
          <w:rFonts w:ascii="Pretendard GOV" w:hAnsi="Pretendard GOV" w:eastAsia="Pretendard GOV" w:cs="Pretendard GOV"/>
          <w:b w:val="0"/>
          <w:color w:val="6D7882"/>
          <w:sz w:val="19"/>
        </w:rPr>
        <w:t>작성일 2026-09-18 · 근거 확인일 2026-09-18</w:t>
      </w:r>
    </w:p>
    <w:p>
      <w:pPr>
        <w:keepNext/>
        <w:spacing w:before="360" w:after="80" w:line="384" w:lineRule="auto"/>
      </w:pPr>
      <w:r>
        <w:rPr>
          <w:rFonts w:ascii="Pretendard GOV" w:hAnsi="Pretendard GOV" w:eastAsia="Pretendard GOV" w:cs="Pretendard GOV"/>
          <w:b/>
          <w:color w:val="1E2124"/>
          <w:sz w:val="28"/>
        </w:rPr>
        <w:t>1. 제안 개요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제안명: 말결 — 전화 기반 생활지원 연계체계.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제안 목적: 시민의 반복 설명·기관 문의·조건 조율·결과 회신 부담 경감. 공개된 지원사업·기관·이용방법 데이터망과 담당자 대시보드 구축, AI 기관 확인전화의 결합.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핵심 업무: 시민 요청 접수 → 사업별 이용 경로 조회 → 업무 단위 동의 → 기관 문의·조건 조율·신청 의사 전달 → 시민 회신·재선택 → 후속 처리.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적용 범위: 서울의 푸드뱅크·푸드마켓, 찾아가는 푸드마켓, 그냥드림, 돌봄SOS. 특정 연령·장애 유형에 제품 전체를 고정하지 않고 사업별 기준 적용.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협력 요청: 정책 지침, 사업·운영 데이터, 제한된 현장 실증, 담당자 인계·성과 측정 지원. 기관의 자격·급여·행정판단 권한 유지.</w:t>
      </w:r>
    </w:p>
    <w:p>
      <w:pPr>
        <w:spacing w:before="40" w:after="80" w:line="384" w:lineRule="auto"/>
      </w:pPr>
      <w:r>
        <w:rPr>
          <w:rFonts w:ascii="Pretendard GOV" w:hAnsi="Pretendard GOV" w:eastAsia="Pretendard GOV" w:cs="Pretendard GOV"/>
          <w:b w:val="0"/>
          <w:color w:val="58616A"/>
          <w:sz w:val="19"/>
        </w:rPr>
        <w:t xml:space="preserve">근거: </w:t>
      </w:r>
      <w:hyperlink r:id="rId11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P0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12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E2</w:t>
        </w:r>
      </w:hyperlink>
    </w:p>
    <w:p>
      <w:pPr>
        <w:keepNext/>
        <w:spacing w:before="360" w:after="80" w:line="384" w:lineRule="auto"/>
      </w:pPr>
      <w:r>
        <w:rPr>
          <w:rFonts w:ascii="Pretendard GOV" w:hAnsi="Pretendard GOV" w:eastAsia="Pretendard GOV" w:cs="Pretendard GOV"/>
          <w:b/>
          <w:color w:val="1E2124"/>
          <w:sz w:val="28"/>
        </w:rPr>
        <w:t>2. 추진 배경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 xml:space="preserve">기존 전달체계: 서울시 통합돌봄 상담창구, 자치구와 동주민센터의 접수·조사·연계·모니터링. 새로운 상담창구의 추가보다 상담 이후의 실행 부담에 중점. </w:t>
      </w:r>
      <w:hyperlink r:id="rId13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[S1]</w:t>
        </w:r>
      </w:hyperlink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시민의 이용 제약: 사업별 관할·대상·서류·이용시간의 차이, 직접 방문의 어려움, 여러 기관에 같은 사정을 반복 설명하는 부담.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담당자의 조정 업무: 생활 필요의 정리, 접수·제공 창구 확인, 기관 연락, 이용 조건 조율, 시민 재연락과 이력 정리.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검증 가설: 공통 데이터와 AI 확인전화의 결합을 통한 반복 연락 감소와 지원 연결시간 단축. 효과 수치는 사전 확정 없이 현장 기준선과 비교.</w:t>
      </w:r>
    </w:p>
    <w:p>
      <w:pPr>
        <w:spacing w:before="200" w:after="60" w:line="384" w:lineRule="auto"/>
      </w:pPr>
      <w:r>
        <w:rPr>
          <w:rFonts w:ascii="Pretendard GOV" w:hAnsi="Pretendard GOV" w:eastAsia="Pretendard GOV" w:cs="Pretendard GOV"/>
          <w:b/>
          <w:color w:val="464C53"/>
          <w:sz w:val="18"/>
        </w:rPr>
        <w:t>표 1. 추진 배경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752" w:type="dxa"/>
      </w:tblPr>
      <w:tblGrid>
        <w:gridCol w:w="1927"/>
        <w:gridCol w:w="3912"/>
        <w:gridCol w:w="3912"/>
      </w:tblGrid>
      <w:tr>
        <w:trPr>
          <w:tblHeader/>
          <w:cantSplit/>
        </w:trPr>
        <w:tc>
          <w:tcPr>
            <w:tcW w:type="dxa" w:w="1928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현장 과제</w:t>
            </w:r>
          </w:p>
        </w:tc>
        <w:tc>
          <w:tcPr>
            <w:tcW w:type="dxa" w:w="3912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대응 기능</w:t>
            </w:r>
          </w:p>
        </w:tc>
        <w:tc>
          <w:tcPr>
            <w:tcW w:type="dxa" w:w="3912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확인 항목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분산된 이용 정보</w:t>
            </w:r>
          </w:p>
        </w:tc>
        <w:tc>
          <w:tcPr>
            <w:tcW w:type="dxa" w:w="3912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사업·기관·이용절차 연결</w:t>
            </w:r>
          </w:p>
        </w:tc>
        <w:tc>
          <w:tcPr>
            <w:tcW w:type="dxa" w:w="3912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관할·접수처·준비물</w:t>
            </w:r>
          </w:p>
        </w:tc>
      </w:tr>
      <w:tr>
        <w:trPr>
          <w:cantSplit/>
        </w:trPr>
        <w:tc>
          <w:tcPr>
            <w:tcW w:type="dxa" w:w="1928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현재 조건의 추가 문의</w:t>
            </w:r>
          </w:p>
        </w:tc>
        <w:tc>
          <w:tcPr>
            <w:tcW w:type="dxa" w:w="3912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AI 기관 전화</w:t>
            </w:r>
          </w:p>
        </w:tc>
        <w:tc>
          <w:tcPr>
            <w:tcW w:type="dxa" w:w="3912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일정·품목·접근 방법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복수 필요와 일부 거절</w:t>
            </w:r>
          </w:p>
        </w:tc>
        <w:tc>
          <w:tcPr>
            <w:tcW w:type="dxa" w:w="3912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필요별 진행 관리</w:t>
            </w:r>
          </w:p>
        </w:tc>
        <w:tc>
          <w:tcPr>
            <w:tcW w:type="dxa" w:w="3912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해결 유지·대안·인계</w:t>
            </w:r>
          </w:p>
        </w:tc>
      </w:tr>
      <w:tr>
        <w:trPr>
          <w:cantSplit/>
        </w:trPr>
        <w:tc>
          <w:tcPr>
            <w:tcW w:type="dxa" w:w="1928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반복 설명과 재연락</w:t>
            </w:r>
          </w:p>
        </w:tc>
        <w:tc>
          <w:tcPr>
            <w:tcW w:type="dxa" w:w="3912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공통 요청 이력·시민 회신</w:t>
            </w:r>
          </w:p>
        </w:tc>
        <w:tc>
          <w:tcPr>
            <w:tcW w:type="dxa" w:w="3912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답변·선택·다음 행동</w:t>
            </w:r>
          </w:p>
        </w:tc>
      </w:tr>
    </w:tbl>
    <w:p>
      <w:pPr>
        <w:spacing w:before="40" w:after="80" w:line="384" w:lineRule="auto"/>
      </w:pPr>
      <w:r>
        <w:rPr>
          <w:rFonts w:ascii="Pretendard GOV" w:hAnsi="Pretendard GOV" w:eastAsia="Pretendard GOV" w:cs="Pretendard GOV"/>
          <w:b w:val="0"/>
          <w:color w:val="58616A"/>
          <w:sz w:val="19"/>
        </w:rPr>
        <w:t xml:space="preserve">근거: </w:t>
      </w:r>
      <w:hyperlink r:id="rId13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S1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11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P0</w:t>
        </w:r>
      </w:hyperlink>
    </w:p>
    <w:p>
      <w:pPr>
        <w:keepNext/>
        <w:spacing w:before="360" w:after="80" w:line="384" w:lineRule="auto"/>
      </w:pPr>
      <w:r>
        <w:rPr>
          <w:rFonts w:ascii="Pretendard GOV" w:hAnsi="Pretendard GOV" w:eastAsia="Pretendard GOV" w:cs="Pretendard GOV"/>
          <w:b/>
          <w:color w:val="1E2124"/>
          <w:sz w:val="28"/>
        </w:rPr>
        <w:t>3. 제도 및 정책 기반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국가 제도: 「의료</w:t>
      </w:r>
      <w:r>
        <w:rPr>
          <w:rFonts w:ascii="Noto Sans CJK KR" w:hAnsi="Noto Sans CJK KR" w:eastAsia="Noto Sans CJK KR" w:cs="Noto Sans CJK KR"/>
          <w:b w:val="0"/>
          <w:color w:val="1E2124"/>
          <w:sz w:val="22"/>
        </w:rPr>
        <w:t>ㆍ</w:t>
      </w:r>
      <w:r>
        <w:rPr>
          <w:rFonts w:ascii="Pretendard GOV" w:hAnsi="Pretendard GOV" w:eastAsia="Pretendard GOV" w:cs="Pretendard GOV"/>
          <w:b w:val="0"/>
          <w:color w:val="1E2124"/>
          <w:sz w:val="22"/>
        </w:rPr>
        <w:t xml:space="preserve">요양 등 지역 돌봄의 통합지원에 관한 법률」. 최초 시행 2026년 3월 27일, 확인 기준 현행 법률 제21777호의 시행일 2026년 9월 10일. 통합 제공·선택권, 지역계획, 신청·판정·개인별지원계획·연계·점검의 제도 기반. </w:t>
      </w:r>
      <w:hyperlink r:id="rId14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[L1]</w:t>
        </w:r>
      </w:hyperlink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 xml:space="preserve">서울시 제도: 「서울특별시 지역사회 돌봄 통합지원에 관한 조례」, 2026년 1월 5일 시행. 서울시 발표상 보건의료·건강·장기요양·일상돌봄·주거 5개 분야의 연계체계. 기본계획(2026~2030)과 돌봄자원 DB는 2026년 3월 발표문의 추진계획으로 인용. </w:t>
      </w:r>
      <w:hyperlink r:id="rId15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[L2]</w:t>
        </w:r>
      </w:hyperlink>
      <w:hyperlink r:id="rId13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[S1]</w:t>
        </w:r>
      </w:hyperlink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적용 원칙: 개인별지원계획은 해당 통합돌봄 대상자의 후속 연계 근거. 푸드뱅크·그냥드림을 포함한 네 사업의 보편적 사전 이용조건으로 강제하지 않음.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권한 경계: AI의 포괄적 대리권·개인정보 접근권·수급 결정권으로 확대 해석 금지. 기관 문의에 관한 음성 동의와 개별 사업의 신청·정보 처리 요건 구별.</w:t>
      </w:r>
    </w:p>
    <w:p>
      <w:pPr>
        <w:spacing w:before="200" w:after="60" w:line="384" w:lineRule="auto"/>
      </w:pPr>
      <w:r>
        <w:rPr>
          <w:rFonts w:ascii="Pretendard GOV" w:hAnsi="Pretendard GOV" w:eastAsia="Pretendard GOV" w:cs="Pretendard GOV"/>
          <w:b/>
          <w:color w:val="464C53"/>
          <w:sz w:val="18"/>
        </w:rPr>
        <w:t>표 2. 제도 및 정책 기반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752" w:type="dxa"/>
      </w:tblPr>
      <w:tblGrid>
        <w:gridCol w:w="1134"/>
        <w:gridCol w:w="4309"/>
        <w:gridCol w:w="4309"/>
      </w:tblGrid>
      <w:tr>
        <w:trPr>
          <w:tblHeader/>
          <w:cantSplit/>
        </w:trPr>
        <w:tc>
          <w:tcPr>
            <w:tcW w:type="dxa" w:w="1134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제도 항목</w:t>
            </w:r>
          </w:p>
        </w:tc>
        <w:tc>
          <w:tcPr>
            <w:tcW w:type="dxa" w:w="4309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공공기관 역할</w:t>
            </w:r>
          </w:p>
        </w:tc>
        <w:tc>
          <w:tcPr>
            <w:tcW w:type="dxa" w:w="4309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말결 적용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제4·6조</w:t>
            </w:r>
          </w:p>
        </w:tc>
        <w:tc>
          <w:tcPr>
            <w:tcW w:type="dxa" w:w="4309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통합 제공·선택권·지역계획</w:t>
            </w:r>
          </w:p>
        </w:tc>
        <w:tc>
          <w:tcPr>
            <w:tcW w:type="dxa" w:w="4309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전화 접근·자치구 실증</w:t>
            </w:r>
          </w:p>
        </w:tc>
      </w:tr>
      <w:tr>
        <w:trPr>
          <w:cantSplit/>
        </w:trPr>
        <w:tc>
          <w:tcPr>
            <w:tcW w:type="dxa" w:w="113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제10·12조</w:t>
            </w:r>
          </w:p>
        </w:tc>
        <w:tc>
          <w:tcPr>
            <w:tcW w:type="dxa" w:w="4309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신청·발굴·종합판정</w:t>
            </w:r>
          </w:p>
        </w:tc>
        <w:tc>
          <w:tcPr>
            <w:tcW w:type="dxa" w:w="4309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신청 보조·기관 판단 유지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제13·14조</w:t>
            </w:r>
          </w:p>
        </w:tc>
        <w:tc>
          <w:tcPr>
            <w:tcW w:type="dxa" w:w="4309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개인별지원계획·제공·점검</w:t>
            </w:r>
          </w:p>
        </w:tc>
        <w:tc>
          <w:tcPr>
            <w:tcW w:type="dxa" w:w="4309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해당 대상자의 후속 기록 연계</w:t>
            </w:r>
          </w:p>
        </w:tc>
      </w:tr>
      <w:tr>
        <w:trPr>
          <w:cantSplit/>
        </w:trPr>
        <w:tc>
          <w:tcPr>
            <w:tcW w:type="dxa" w:w="113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제22조</w:t>
            </w:r>
          </w:p>
        </w:tc>
        <w:tc>
          <w:tcPr>
            <w:tcW w:type="dxa" w:w="4309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통합지원정보시스템</w:t>
            </w:r>
          </w:p>
        </w:tc>
        <w:tc>
          <w:tcPr>
            <w:tcW w:type="dxa" w:w="4309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권한 협의에 따른 최소 데이터 연계</w:t>
            </w:r>
          </w:p>
        </w:tc>
      </w:tr>
    </w:tbl>
    <w:p>
      <w:pPr>
        <w:spacing w:before="40" w:after="80" w:line="384" w:lineRule="auto"/>
      </w:pPr>
      <w:r>
        <w:rPr>
          <w:rFonts w:ascii="Pretendard GOV" w:hAnsi="Pretendard GOV" w:eastAsia="Pretendard GOV" w:cs="Pretendard GOV"/>
          <w:b w:val="0"/>
          <w:color w:val="58616A"/>
          <w:sz w:val="19"/>
        </w:rPr>
        <w:t xml:space="preserve">근거: </w:t>
      </w:r>
      <w:hyperlink r:id="rId14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L1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15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L2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16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L3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13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S1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11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P0</w:t>
        </w:r>
      </w:hyperlink>
    </w:p>
    <w:p>
      <w:pPr>
        <w:keepNext/>
        <w:spacing w:before="360" w:after="80" w:line="384" w:lineRule="auto"/>
      </w:pPr>
      <w:r>
        <w:rPr>
          <w:rFonts w:ascii="Pretendard GOV" w:hAnsi="Pretendard GOV" w:eastAsia="Pretendard GOV" w:cs="Pretendard GOV"/>
          <w:b/>
          <w:color w:val="1E2124"/>
          <w:sz w:val="28"/>
        </w:rPr>
        <w:t>4. 사업 연계체계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공통 데이터: 사업·기관·장소·관할·목적별 문의처·이용절차·운영조건·출처·확인일. 동일 시설의 복수 사업 분리, 접수처·제공처·물류시설 구별.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정보 연결 순서: 공식 목록·이용절차 → 기관 제공 운영정보 → 필요한 현재 조건의 확인전화. 실시간 재고 API 확보를 착수 조건으로 설정하지 않음.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사업별 적용: 아래 이용경로와 기관별 안내의 결합. 모든 푸드뱅크의 현장 수령, 찾아가는 푸드마켓의 보편적 가정 배송, 돌봄SOS의 무조건 무료 제공으로 일반화하지 않음.</w:t>
      </w:r>
    </w:p>
    <w:p>
      <w:pPr>
        <w:spacing w:before="200" w:after="60" w:line="384" w:lineRule="auto"/>
      </w:pPr>
      <w:r>
        <w:rPr>
          <w:rFonts w:ascii="Pretendard GOV" w:hAnsi="Pretendard GOV" w:eastAsia="Pretendard GOV" w:cs="Pretendard GOV"/>
          <w:b/>
          <w:color w:val="464C53"/>
          <w:sz w:val="18"/>
        </w:rPr>
        <w:t>표 3. 사업 연계체계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752" w:type="dxa"/>
      </w:tblPr>
      <w:tblGrid>
        <w:gridCol w:w="1474"/>
        <w:gridCol w:w="2759"/>
        <w:gridCol w:w="2759"/>
        <w:gridCol w:w="2759"/>
      </w:tblGrid>
      <w:tr>
        <w:trPr>
          <w:tblHeader/>
          <w:cantSplit/>
        </w:trPr>
        <w:tc>
          <w:tcPr>
            <w:tcW w:type="dxa" w:w="1474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사업</w:t>
            </w:r>
          </w:p>
        </w:tc>
        <w:tc>
          <w:tcPr>
            <w:tcW w:type="dxa" w:w="2759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이용경로</w:t>
            </w:r>
          </w:p>
        </w:tc>
        <w:tc>
          <w:tcPr>
            <w:tcW w:type="dxa" w:w="2759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기관 문의</w:t>
            </w:r>
          </w:p>
        </w:tc>
        <w:tc>
          <w:tcPr>
            <w:tcW w:type="dxa" w:w="2759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기관별 안내 유의사항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푸드뱅크·푸드마켓</w:t>
            </w:r>
          </w:p>
        </w:tc>
        <w:tc>
          <w:tcPr>
            <w:tcW w:type="dxa" w:w="2759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 xml:space="preserve">동·구 문의 → 선정 → 사업장 이용 </w:t>
            </w:r>
            <w:hyperlink r:id="rId17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[F1]</w:t>
              </w:r>
            </w:hyperlink>
          </w:p>
        </w:tc>
        <w:tc>
          <w:tcPr>
            <w:tcW w:type="dxa" w:w="2759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등록·서류·품목·수령</w:t>
            </w:r>
          </w:p>
        </w:tc>
        <w:tc>
          <w:tcPr>
            <w:tcW w:type="dxa" w:w="2759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이용시간·품목 수량이 기관마다 다름. 접수창구·제공장소·물류시설·기부 문의를 구분</w:t>
            </w:r>
          </w:p>
        </w:tc>
      </w:tr>
      <w:tr>
        <w:trPr>
          <w:cantSplit/>
        </w:trPr>
        <w:tc>
          <w:tcPr>
            <w:tcW w:type="dxa" w:w="147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찾아가는 푸드마켓</w:t>
            </w:r>
          </w:p>
        </w:tc>
        <w:tc>
          <w:tcPr>
            <w:tcW w:type="dxa" w:w="2759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 xml:space="preserve">지역 운영기관 → 이동·미니마켓·배달활동 </w:t>
            </w:r>
            <w:hyperlink r:id="rId18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[F3]</w:t>
              </w:r>
            </w:hyperlink>
          </w:p>
        </w:tc>
        <w:tc>
          <w:tcPr>
            <w:tcW w:type="dxa" w:w="2759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관할·일정·참여·접근 방법</w:t>
            </w:r>
          </w:p>
        </w:tc>
        <w:tc>
          <w:tcPr>
            <w:tcW w:type="dxa" w:w="2759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세 운영형태는 같은 사업의 운영정보. 배달활동을 모든 시민의 개별 가정 배송으로 확대하지 않음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그냥드림</w:t>
            </w:r>
          </w:p>
        </w:tc>
        <w:tc>
          <w:tcPr>
            <w:tcW w:type="dxa" w:w="2759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 xml:space="preserve">관할 사업장 → 신청·상담 → 패키지 수령 </w:t>
            </w:r>
            <w:hyperlink r:id="rId19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[F4]</w:t>
              </w:r>
            </w:hyperlink>
          </w:p>
        </w:tc>
        <w:tc>
          <w:tcPr>
            <w:tcW w:type="dxa" w:w="2759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신분증·방문차수·상담 절차</w:t>
            </w:r>
          </w:p>
        </w:tc>
        <w:tc>
          <w:tcPr>
            <w:tcW w:type="dxa" w:w="2759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재방문은 이용이력 확인·기본 상담, 후속 방문은 행정복지센터 상담기록서와 사업장 연결</w:t>
            </w:r>
          </w:p>
        </w:tc>
      </w:tr>
      <w:tr>
        <w:trPr>
          <w:cantSplit/>
        </w:trPr>
        <w:tc>
          <w:tcPr>
            <w:tcW w:type="dxa" w:w="147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돌봄SOS</w:t>
            </w:r>
          </w:p>
        </w:tc>
        <w:tc>
          <w:tcPr>
            <w:tcW w:type="dxa" w:w="2759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 xml:space="preserve">거주지 동·구 → 돌봄 판단 → 서비스 의뢰 </w:t>
            </w:r>
            <w:hyperlink r:id="rId20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[S2]</w:t>
              </w:r>
            </w:hyperlink>
            <w:hyperlink r:id="rId21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[S3]</w:t>
              </w:r>
            </w:hyperlink>
          </w:p>
        </w:tc>
        <w:tc>
          <w:tcPr>
            <w:tcW w:type="dxa" w:w="2759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돌봄 필요·비용·일정·제공기관</w:t>
            </w:r>
          </w:p>
        </w:tc>
        <w:tc>
          <w:tcPr>
            <w:tcW w:type="dxa" w:w="2759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기준 중위소득 100% 이하 비용 지원 안내. 선정·무료 제공 확정은 기관의 공식 판단</w:t>
            </w:r>
          </w:p>
        </w:tc>
      </w:tr>
    </w:tbl>
    <w:p>
      <w:pPr>
        <w:spacing w:before="40" w:after="80" w:line="384" w:lineRule="auto"/>
      </w:pPr>
      <w:r>
        <w:rPr>
          <w:rFonts w:ascii="Pretendard GOV" w:hAnsi="Pretendard GOV" w:eastAsia="Pretendard GOV" w:cs="Pretendard GOV"/>
          <w:b w:val="0"/>
          <w:color w:val="58616A"/>
          <w:sz w:val="19"/>
        </w:rPr>
        <w:t xml:space="preserve">근거: </w:t>
      </w:r>
      <w:hyperlink r:id="rId17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F1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22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F2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18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F3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19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F4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23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F5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20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S2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21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S3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11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P0</w:t>
        </w:r>
      </w:hyperlink>
    </w:p>
    <w:p>
      <w:pPr>
        <w:keepNext/>
        <w:spacing w:before="360" w:after="80" w:line="384" w:lineRule="auto"/>
      </w:pPr>
      <w:r>
        <w:rPr>
          <w:rFonts w:ascii="Pretendard GOV" w:hAnsi="Pretendard GOV" w:eastAsia="Pretendard GOV" w:cs="Pretendard GOV"/>
          <w:b/>
          <w:color w:val="1E2124"/>
          <w:sz w:val="28"/>
        </w:rPr>
        <w:t>5. 서비스 운영모형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요청 접수: 시민의 생활 언어에서 필요한 도움과 조리·방문·연락 제약 파악. 공개 정보로 답할 수 있는 내용은 현재 통화에서 안내.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업무 동의: 문의 목적·연락할 기관 범위·전달 정보·결과 회신 방식을 설명하고 음성 동의 확보. 기관마다 같은 동의를 반복하지 않고 범위 변경 시 재확인.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기관 처리: 목적에 맞는 창구에 연락, 이용 조건과 가능한 방법 확인, 허용 범위의 일정 조율·신청 의사 전달. 불명확한 답변은 같은 통화에서 추가 질문.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시민 회신: 기관 결과·가능한 선택·준비할 사항·후속 처리를 전달. 비용·일정·수령 방법의 중요 변경은 시민 선택 후 기관에 재연락.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부분 해결: 식사 연결 이후 생필품 경로가 거절된 경우 식사 결과 유지, 생필품만 대안 탐색. 재문의·취소도 해당 필요 단위로 처리.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담당자 개입: 요청·통화 결과·남은 행동 확인, 정보 정정, 자동 연락 중단, 수동 재시도. 이용자는 화면 없이 전화로 이용, 기관은 기존 전화로 응대.</w:t>
      </w:r>
    </w:p>
    <w:p>
      <w:pPr>
        <w:spacing w:before="200" w:after="60" w:line="384" w:lineRule="auto"/>
      </w:pPr>
      <w:r>
        <w:rPr>
          <w:rFonts w:ascii="Pretendard GOV" w:hAnsi="Pretendard GOV" w:eastAsia="Pretendard GOV" w:cs="Pretendard GOV"/>
          <w:b/>
          <w:color w:val="464C53"/>
          <w:sz w:val="18"/>
        </w:rPr>
        <w:t>표 4. 서비스 운영모형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752" w:type="dxa"/>
      </w:tblPr>
      <w:tblGrid>
        <w:gridCol w:w="1814"/>
        <w:gridCol w:w="3969"/>
        <w:gridCol w:w="3969"/>
      </w:tblGrid>
      <w:tr>
        <w:trPr>
          <w:tblHeader/>
          <w:cantSplit/>
        </w:trPr>
        <w:tc>
          <w:tcPr>
            <w:tcW w:type="dxa" w:w="1814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3969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후속 처리</w:t>
            </w:r>
          </w:p>
        </w:tc>
        <w:tc>
          <w:tcPr>
            <w:tcW w:type="dxa" w:w="3969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권한 기준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기관의 조건부 답변</w:t>
            </w:r>
          </w:p>
        </w:tc>
        <w:tc>
          <w:tcPr>
            <w:tcW w:type="dxa" w:w="3969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추가 질문·시민 선택</w:t>
            </w:r>
          </w:p>
        </w:tc>
        <w:tc>
          <w:tcPr>
            <w:tcW w:type="dxa" w:w="3969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새 비용·일정의 임의 수락 금지</w:t>
            </w:r>
          </w:p>
        </w:tc>
      </w:tr>
      <w:tr>
        <w:trPr>
          <w:cantSplit/>
        </w:trPr>
        <w:tc>
          <w:tcPr>
            <w:tcW w:type="dxa" w:w="181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기관 부재·거절</w:t>
            </w:r>
          </w:p>
        </w:tc>
        <w:tc>
          <w:tcPr>
            <w:tcW w:type="dxa" w:w="3969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기록·대체 경로·담당자 인계</w:t>
            </w:r>
          </w:p>
        </w:tc>
        <w:tc>
          <w:tcPr>
            <w:tcW w:type="dxa" w:w="3969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중복 전달 방지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신청 의사 전달</w:t>
            </w:r>
          </w:p>
        </w:tc>
        <w:tc>
          <w:tcPr>
            <w:tcW w:type="dxa" w:w="3969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기관 접수 여부 별도 기록</w:t>
            </w:r>
          </w:p>
        </w:tc>
        <w:tc>
          <w:tcPr>
            <w:tcW w:type="dxa" w:w="3969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행정 접수·승인과 구별</w:t>
            </w:r>
          </w:p>
        </w:tc>
      </w:tr>
      <w:tr>
        <w:trPr>
          <w:cantSplit/>
        </w:trPr>
        <w:tc>
          <w:tcPr>
            <w:tcW w:type="dxa" w:w="181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이용자 취소·변경</w:t>
            </w:r>
          </w:p>
        </w:tc>
        <w:tc>
          <w:tcPr>
            <w:tcW w:type="dxa" w:w="3969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관련 필요·일정만 갱신</w:t>
            </w:r>
          </w:p>
        </w:tc>
        <w:tc>
          <w:tcPr>
            <w:tcW w:type="dxa" w:w="3969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이미 전달한 업무의 후속 확인</w:t>
            </w:r>
          </w:p>
        </w:tc>
      </w:tr>
    </w:tbl>
    <w:p>
      <w:pPr>
        <w:spacing w:before="40" w:after="80" w:line="384" w:lineRule="auto"/>
      </w:pPr>
      <w:r>
        <w:rPr>
          <w:rFonts w:ascii="Pretendard GOV" w:hAnsi="Pretendard GOV" w:eastAsia="Pretendard GOV" w:cs="Pretendard GOV"/>
          <w:b w:val="0"/>
          <w:color w:val="58616A"/>
          <w:sz w:val="19"/>
        </w:rPr>
        <w:t xml:space="preserve">근거: </w:t>
      </w:r>
      <w:hyperlink r:id="rId12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E2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24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E3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11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P0</w:t>
        </w:r>
      </w:hyperlink>
    </w:p>
    <w:p>
      <w:pPr>
        <w:keepNext/>
        <w:spacing w:before="360" w:after="80" w:line="384" w:lineRule="auto"/>
      </w:pPr>
      <w:r>
        <w:rPr>
          <w:rFonts w:ascii="Pretendard GOV" w:hAnsi="Pretendard GOV" w:eastAsia="Pretendard GOV" w:cs="Pretendard GOV"/>
          <w:b/>
          <w:color w:val="1E2124"/>
          <w:sz w:val="28"/>
        </w:rPr>
        <w:t>6. 구현 및 검증 결과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 xml:space="preserve">데이터 구축: 공식 7개 페이지의 65개 목록 원천행을 출처와 함께 수집. 목록의 중복 정리 및 운영·접수창구 보완을 통해 40개 기관·창구 연결. 서울 25개 구 기본목록과 네 사업 조회 구조 구성. 전체 동 단위의 상세 구축 완료를 뜻하지 않음. </w:t>
      </w:r>
      <w:hyperlink r:id="rId25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[E1]</w:t>
        </w:r>
      </w:hyperlink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 xml:space="preserve">업무 처리 검증: 실제 HTTP 서비스와 SQLite 저장을 연결한 재시작 복원, 권한·동의, 부분 해결, 시민 재선택, 회신 기록 확인. 기관 답변에 따른 식사 연결 유지와 생필품 후속 처리 검사. </w:t>
      </w:r>
      <w:hyperlink r:id="rId25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[E1]</w:t>
        </w:r>
      </w:hyperlink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 xml:space="preserve">음성 연결 검증: 설치 SDK의 세션 준비 이전 역할·전용도구 결박, 전사와 동의의 연결, 허용 번호 밖 발신 및 자기 발신 차단 검사. Node 198건·Python 23건 자동 검사 통과 기록. </w:t>
      </w:r>
      <w:hyperlink r:id="rId25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[E1]</w:t>
        </w:r>
      </w:hyperlink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운영 전 수용검사 계획: 팀 보유 번호의 시민·기관 역할을 통한 실제 수신 → 기관 발신·양방향 응답 → 시민 회신 → 조건 변경 후 재연락을 검증 대상으로 지정. 전화망 왕복 증거 확보 후 검사 결과 반영.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성과 표기: 기관 문의·신청 의사 전달·접수·일정 확정·실제 제공을 별도 구분. 현재 근거에 없는 공공기관 참여·실물 제공·절감률의 실적 기재 제외.</w:t>
      </w:r>
    </w:p>
    <w:p>
      <w:pPr>
        <w:spacing w:before="200" w:after="60" w:line="384" w:lineRule="auto"/>
      </w:pPr>
      <w:r>
        <w:rPr>
          <w:rFonts w:ascii="Pretendard GOV" w:hAnsi="Pretendard GOV" w:eastAsia="Pretendard GOV" w:cs="Pretendard GOV"/>
          <w:b/>
          <w:color w:val="464C53"/>
          <w:sz w:val="18"/>
        </w:rPr>
        <w:t>표 5. 구현 및 검증 결과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752" w:type="dxa"/>
      </w:tblPr>
      <w:tblGrid>
        <w:gridCol w:w="1587"/>
        <w:gridCol w:w="4082"/>
        <w:gridCol w:w="4082"/>
      </w:tblGrid>
      <w:tr>
        <w:trPr>
          <w:tblHeader/>
          <w:cantSplit/>
        </w:trPr>
        <w:tc>
          <w:tcPr>
            <w:tcW w:type="dxa" w:w="1587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검증 범위</w:t>
            </w:r>
          </w:p>
        </w:tc>
        <w:tc>
          <w:tcPr>
            <w:tcW w:type="dxa" w:w="4082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확인 결과</w:t>
            </w:r>
          </w:p>
        </w:tc>
        <w:tc>
          <w:tcPr>
            <w:tcW w:type="dxa" w:w="4082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증거 범위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공개 기관 데이터</w:t>
            </w:r>
          </w:p>
        </w:tc>
        <w:tc>
          <w:tcPr>
            <w:tcW w:type="dxa" w:w="4082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65개 목록 원천행·40개 기관·창구</w:t>
            </w:r>
          </w:p>
        </w:tc>
        <w:tc>
          <w:tcPr>
            <w:tcW w:type="dxa" w:w="4082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공식 목록 수집·중복 정리·창구 보완</w:t>
            </w:r>
          </w:p>
        </w:tc>
      </w:tr>
      <w:tr>
        <w:trPr>
          <w:cantSplit/>
        </w:trPr>
        <w:tc>
          <w:tcPr>
            <w:tcW w:type="dxa" w:w="1587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업무·저장·권한</w:t>
            </w:r>
          </w:p>
        </w:tc>
        <w:tc>
          <w:tcPr>
            <w:tcW w:type="dxa" w:w="4082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Node 198건 검사</w:t>
            </w:r>
          </w:p>
        </w:tc>
        <w:tc>
          <w:tcPr>
            <w:tcW w:type="dxa" w:w="4082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서버·도메인·영속성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음성 역할·도구</w:t>
            </w:r>
          </w:p>
        </w:tc>
        <w:tc>
          <w:tcPr>
            <w:tcW w:type="dxa" w:w="4082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Python 23건 검사</w:t>
            </w:r>
          </w:p>
        </w:tc>
        <w:tc>
          <w:tcPr>
            <w:tcW w:type="dxa" w:w="4082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설치 SDK·HTTP 결합</w:t>
            </w:r>
          </w:p>
        </w:tc>
      </w:tr>
      <w:tr>
        <w:trPr>
          <w:cantSplit/>
        </w:trPr>
        <w:tc>
          <w:tcPr>
            <w:tcW w:type="dxa" w:w="1587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실제 전화 왕복</w:t>
            </w:r>
          </w:p>
        </w:tc>
        <w:tc>
          <w:tcPr>
            <w:tcW w:type="dxa" w:w="4082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운영 전 수용검사 항목</w:t>
            </w:r>
          </w:p>
        </w:tc>
        <w:tc>
          <w:tcPr>
            <w:tcW w:type="dxa" w:w="4082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시민·기관 양방향 음성·회신</w:t>
            </w:r>
          </w:p>
        </w:tc>
      </w:tr>
    </w:tbl>
    <w:p>
      <w:pPr>
        <w:spacing w:before="40" w:after="80" w:line="384" w:lineRule="auto"/>
      </w:pPr>
      <w:r>
        <w:rPr>
          <w:rFonts w:ascii="Pretendard GOV" w:hAnsi="Pretendard GOV" w:eastAsia="Pretendard GOV" w:cs="Pretendard GOV"/>
          <w:b w:val="0"/>
          <w:color w:val="58616A"/>
          <w:sz w:val="19"/>
        </w:rPr>
        <w:t xml:space="preserve">근거: </w:t>
      </w:r>
      <w:hyperlink r:id="rId25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E1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24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E3</w:t>
        </w:r>
      </w:hyperlink>
    </w:p>
    <w:p>
      <w:pPr>
        <w:keepNext/>
        <w:spacing w:before="360" w:after="80" w:line="384" w:lineRule="auto"/>
      </w:pPr>
      <w:r>
        <w:rPr>
          <w:rFonts w:ascii="Pretendard GOV" w:hAnsi="Pretendard GOV" w:eastAsia="Pretendard GOV" w:cs="Pretendard GOV"/>
          <w:b/>
          <w:color w:val="1E2124"/>
          <w:sz w:val="28"/>
        </w:rPr>
        <w:t>7. 정책 협력사항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정책: 필요성—문의·신청 보조·조율의 업무 경계 명확화. 주체—서울시 통합돌봄 담당과 자치구·법률·개인정보 담당. 협력—음성 동의·대리 전달·정보 제공의 허용 범위 및 처리 지침. 제품 반영—업무별 실행 권한과 시민 재선택. 측정—범위 밖 실행·재동의·담당자 이관.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데이터: 필요성—분산된 창구와 운영조건의 최신성 확보. 주체—서울시 사업 담당·자치구·사업 운영기관. 협력—네 사업의 관할·접수처·절차·일정·제공 가능 정보·갱신 체계. 제품 반영—공통 조회와 목적별 기관 문의. 측정—잘못된 경로·재문의·정보 정정.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실증환경: 필요성—시민 요청과 기관 응답에 따른 후속 처리의 현장 평가. 주체—참여 자치구·네 사업의 접수·제공기관. 협력—참여자·문의 창구·대상 업무·시험 일정. 제품 반영—실제 기관 전화·조건 조율·시민 회신. 측정—필요별 연결 결과·응답시간·회신 도달.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지원: 필요성—해결 곤란 요청의 인계와 성과 평가. 주체—서울시 총괄·자치구 전담조직·기관 담당자. 협력—인계 책임·개인정보 검토·업무시간 측정 자료. 제품 반영—담당자 업무함과 이력·중단·정정. 측정—개입 횟수·처리시간·오류 대응.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 xml:space="preserve">협의 창구: 현행 조례·서울복지포털의 통합돌봄과, 찾아가는 푸드마켓 안내의 복지정책과, 자치구별 담당조직. 과거 발표 당시 부서명과 현재 안내명 구별. </w:t>
      </w:r>
      <w:hyperlink r:id="rId15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[L2]</w:t>
        </w:r>
      </w:hyperlink>
      <w:hyperlink r:id="rId18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[F3]</w:t>
        </w:r>
      </w:hyperlink>
      <w:hyperlink r:id="rId26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[S4]</w:t>
        </w:r>
      </w:hyperlink>
    </w:p>
    <w:p>
      <w:pPr>
        <w:spacing w:before="200" w:after="60" w:line="384" w:lineRule="auto"/>
      </w:pPr>
      <w:r>
        <w:rPr>
          <w:rFonts w:ascii="Pretendard GOV" w:hAnsi="Pretendard GOV" w:eastAsia="Pretendard GOV" w:cs="Pretendard GOV"/>
          <w:b/>
          <w:color w:val="464C53"/>
          <w:sz w:val="18"/>
        </w:rPr>
        <w:t>표 6. 정책 협력 요청별 세부 항목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752" w:type="dxa"/>
      </w:tblPr>
      <w:tblGrid>
        <w:gridCol w:w="1304"/>
        <w:gridCol w:w="1190"/>
        <w:gridCol w:w="7257"/>
      </w:tblGrid>
      <w:tr>
        <w:trPr>
          <w:tblHeader/>
          <w:cantSplit/>
        </w:trPr>
        <w:tc>
          <w:tcPr>
            <w:tcW w:type="dxa" w:w="1304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협력 요청</w:t>
            </w:r>
          </w:p>
        </w:tc>
        <w:tc>
          <w:tcPr>
            <w:tcW w:type="dxa" w:w="1191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257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정책</w:t>
            </w:r>
          </w:p>
        </w:tc>
        <w:tc>
          <w:tcPr>
            <w:tcW w:type="dxa" w:w="119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1E2124"/>
                <w:sz w:val="17"/>
              </w:rPr>
              <w:t>필요성</w:t>
            </w:r>
          </w:p>
        </w:tc>
        <w:tc>
          <w:tcPr>
            <w:tcW w:type="dxa" w:w="7257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문의·신청 보조·조율의 업무 경계 명확화</w:t>
            </w:r>
          </w:p>
        </w:tc>
      </w:tr>
      <w:tr>
        <w:trPr>
          <w:cantSplit/>
        </w:trPr>
        <w:tc>
          <w:tcPr>
            <w:tcW w:type="dxa" w:w="130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</w:r>
          </w:p>
        </w:tc>
        <w:tc>
          <w:tcPr>
            <w:tcW w:type="dxa" w:w="1191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1E2124"/>
                <w:sz w:val="17"/>
              </w:rPr>
              <w:t>주체</w:t>
            </w:r>
          </w:p>
        </w:tc>
        <w:tc>
          <w:tcPr>
            <w:tcW w:type="dxa" w:w="7257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서울시 통합돌봄 담당과 자치구·법률·개인정보 담당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</w:r>
          </w:p>
        </w:tc>
        <w:tc>
          <w:tcPr>
            <w:tcW w:type="dxa" w:w="119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1E2124"/>
                <w:sz w:val="17"/>
              </w:rPr>
              <w:t>협력</w:t>
            </w:r>
          </w:p>
        </w:tc>
        <w:tc>
          <w:tcPr>
            <w:tcW w:type="dxa" w:w="7257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음성 동의·대리 전달·정보 제공의 허용 범위 및 처리 지침</w:t>
            </w:r>
          </w:p>
        </w:tc>
      </w:tr>
      <w:tr>
        <w:trPr>
          <w:cantSplit/>
        </w:trPr>
        <w:tc>
          <w:tcPr>
            <w:tcW w:type="dxa" w:w="130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</w:r>
          </w:p>
        </w:tc>
        <w:tc>
          <w:tcPr>
            <w:tcW w:type="dxa" w:w="1191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1E2124"/>
                <w:sz w:val="17"/>
              </w:rPr>
              <w:t>제품 반영</w:t>
            </w:r>
          </w:p>
        </w:tc>
        <w:tc>
          <w:tcPr>
            <w:tcW w:type="dxa" w:w="7257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업무별 실행 권한과 시민 재선택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</w:r>
          </w:p>
        </w:tc>
        <w:tc>
          <w:tcPr>
            <w:tcW w:type="dxa" w:w="119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1E2124"/>
                <w:sz w:val="17"/>
              </w:rPr>
              <w:t>측정</w:t>
            </w:r>
          </w:p>
        </w:tc>
        <w:tc>
          <w:tcPr>
            <w:tcW w:type="dxa" w:w="7257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범위 밖 실행·재동의·담당자 이관</w:t>
            </w:r>
          </w:p>
        </w:tc>
      </w:tr>
      <w:tr>
        <w:trPr>
          <w:cantSplit/>
        </w:trPr>
        <w:tc>
          <w:tcPr>
            <w:tcW w:type="dxa" w:w="130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데이터</w:t>
            </w:r>
          </w:p>
        </w:tc>
        <w:tc>
          <w:tcPr>
            <w:tcW w:type="dxa" w:w="1191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1E2124"/>
                <w:sz w:val="17"/>
              </w:rPr>
              <w:t>필요성</w:t>
            </w:r>
          </w:p>
        </w:tc>
        <w:tc>
          <w:tcPr>
            <w:tcW w:type="dxa" w:w="7257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분산된 창구와 운영조건의 최신성 확보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</w:r>
          </w:p>
        </w:tc>
        <w:tc>
          <w:tcPr>
            <w:tcW w:type="dxa" w:w="119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1E2124"/>
                <w:sz w:val="17"/>
              </w:rPr>
              <w:t>주체</w:t>
            </w:r>
          </w:p>
        </w:tc>
        <w:tc>
          <w:tcPr>
            <w:tcW w:type="dxa" w:w="7257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서울시 사업 담당·자치구·사업 운영기관</w:t>
            </w:r>
          </w:p>
        </w:tc>
      </w:tr>
      <w:tr>
        <w:trPr>
          <w:cantSplit/>
        </w:trPr>
        <w:tc>
          <w:tcPr>
            <w:tcW w:type="dxa" w:w="130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</w:r>
          </w:p>
        </w:tc>
        <w:tc>
          <w:tcPr>
            <w:tcW w:type="dxa" w:w="1191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1E2124"/>
                <w:sz w:val="17"/>
              </w:rPr>
              <w:t>협력</w:t>
            </w:r>
          </w:p>
        </w:tc>
        <w:tc>
          <w:tcPr>
            <w:tcW w:type="dxa" w:w="7257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네 사업의 관할·접수처·절차·일정·제공 가능 정보·갱신 체계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</w:r>
          </w:p>
        </w:tc>
        <w:tc>
          <w:tcPr>
            <w:tcW w:type="dxa" w:w="119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1E2124"/>
                <w:sz w:val="17"/>
              </w:rPr>
              <w:t>제품 반영</w:t>
            </w:r>
          </w:p>
        </w:tc>
        <w:tc>
          <w:tcPr>
            <w:tcW w:type="dxa" w:w="7257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공통 조회와 목적별 기관 문의</w:t>
            </w:r>
          </w:p>
        </w:tc>
      </w:tr>
      <w:tr>
        <w:trPr>
          <w:cantSplit/>
        </w:trPr>
        <w:tc>
          <w:tcPr>
            <w:tcW w:type="dxa" w:w="130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</w:r>
          </w:p>
        </w:tc>
        <w:tc>
          <w:tcPr>
            <w:tcW w:type="dxa" w:w="1191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1E2124"/>
                <w:sz w:val="17"/>
              </w:rPr>
              <w:t>측정</w:t>
            </w:r>
          </w:p>
        </w:tc>
        <w:tc>
          <w:tcPr>
            <w:tcW w:type="dxa" w:w="7257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잘못된 경로·재문의·정보 정정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실증환경</w:t>
            </w:r>
          </w:p>
        </w:tc>
        <w:tc>
          <w:tcPr>
            <w:tcW w:type="dxa" w:w="119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1E2124"/>
                <w:sz w:val="17"/>
              </w:rPr>
              <w:t>필요성</w:t>
            </w:r>
          </w:p>
        </w:tc>
        <w:tc>
          <w:tcPr>
            <w:tcW w:type="dxa" w:w="7257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시민 요청과 기관 응답에 따른 후속 처리의 현장 평가</w:t>
            </w:r>
          </w:p>
        </w:tc>
      </w:tr>
      <w:tr>
        <w:trPr>
          <w:cantSplit/>
        </w:trPr>
        <w:tc>
          <w:tcPr>
            <w:tcW w:type="dxa" w:w="130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</w:r>
          </w:p>
        </w:tc>
        <w:tc>
          <w:tcPr>
            <w:tcW w:type="dxa" w:w="1191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1E2124"/>
                <w:sz w:val="17"/>
              </w:rPr>
              <w:t>주체</w:t>
            </w:r>
          </w:p>
        </w:tc>
        <w:tc>
          <w:tcPr>
            <w:tcW w:type="dxa" w:w="7257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참여 자치구·네 사업의 접수·제공기관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</w:r>
          </w:p>
        </w:tc>
        <w:tc>
          <w:tcPr>
            <w:tcW w:type="dxa" w:w="119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1E2124"/>
                <w:sz w:val="17"/>
              </w:rPr>
              <w:t>협력</w:t>
            </w:r>
          </w:p>
        </w:tc>
        <w:tc>
          <w:tcPr>
            <w:tcW w:type="dxa" w:w="7257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참여자·문의 창구·대상 업무·시험 일정</w:t>
            </w:r>
          </w:p>
        </w:tc>
      </w:tr>
      <w:tr>
        <w:trPr>
          <w:cantSplit/>
        </w:trPr>
        <w:tc>
          <w:tcPr>
            <w:tcW w:type="dxa" w:w="130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</w:r>
          </w:p>
        </w:tc>
        <w:tc>
          <w:tcPr>
            <w:tcW w:type="dxa" w:w="1191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1E2124"/>
                <w:sz w:val="17"/>
              </w:rPr>
              <w:t>제품 반영</w:t>
            </w:r>
          </w:p>
        </w:tc>
        <w:tc>
          <w:tcPr>
            <w:tcW w:type="dxa" w:w="7257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실제 기관 전화·조건 조율·시민 회신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</w:r>
          </w:p>
        </w:tc>
        <w:tc>
          <w:tcPr>
            <w:tcW w:type="dxa" w:w="119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1E2124"/>
                <w:sz w:val="17"/>
              </w:rPr>
              <w:t>측정</w:t>
            </w:r>
          </w:p>
        </w:tc>
        <w:tc>
          <w:tcPr>
            <w:tcW w:type="dxa" w:w="7257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필요별 연결 결과·응답시간·회신 도달</w:t>
            </w:r>
          </w:p>
        </w:tc>
      </w:tr>
      <w:tr>
        <w:trPr>
          <w:cantSplit/>
        </w:trPr>
        <w:tc>
          <w:tcPr>
            <w:tcW w:type="dxa" w:w="130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지원</w:t>
            </w:r>
          </w:p>
        </w:tc>
        <w:tc>
          <w:tcPr>
            <w:tcW w:type="dxa" w:w="1191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1E2124"/>
                <w:sz w:val="17"/>
              </w:rPr>
              <w:t>필요성</w:t>
            </w:r>
          </w:p>
        </w:tc>
        <w:tc>
          <w:tcPr>
            <w:tcW w:type="dxa" w:w="7257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해결 곤란 요청의 인계와 성과 평가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</w:r>
          </w:p>
        </w:tc>
        <w:tc>
          <w:tcPr>
            <w:tcW w:type="dxa" w:w="119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1E2124"/>
                <w:sz w:val="17"/>
              </w:rPr>
              <w:t>주체</w:t>
            </w:r>
          </w:p>
        </w:tc>
        <w:tc>
          <w:tcPr>
            <w:tcW w:type="dxa" w:w="7257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서울시 총괄·자치구 전담조직·기관 담당자</w:t>
            </w:r>
          </w:p>
        </w:tc>
      </w:tr>
      <w:tr>
        <w:trPr>
          <w:cantSplit/>
        </w:trPr>
        <w:tc>
          <w:tcPr>
            <w:tcW w:type="dxa" w:w="130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</w:r>
          </w:p>
        </w:tc>
        <w:tc>
          <w:tcPr>
            <w:tcW w:type="dxa" w:w="1191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1E2124"/>
                <w:sz w:val="17"/>
              </w:rPr>
              <w:t>협력</w:t>
            </w:r>
          </w:p>
        </w:tc>
        <w:tc>
          <w:tcPr>
            <w:tcW w:type="dxa" w:w="7257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인계 책임·개인정보 검토·업무시간 측정 자료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</w:r>
          </w:p>
        </w:tc>
        <w:tc>
          <w:tcPr>
            <w:tcW w:type="dxa" w:w="119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1E2124"/>
                <w:sz w:val="17"/>
              </w:rPr>
              <w:t>제품 반영</w:t>
            </w:r>
          </w:p>
        </w:tc>
        <w:tc>
          <w:tcPr>
            <w:tcW w:type="dxa" w:w="7257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담당자 업무함과 이력·중단·정정</w:t>
            </w:r>
          </w:p>
        </w:tc>
      </w:tr>
      <w:tr>
        <w:trPr>
          <w:cantSplit/>
        </w:trPr>
        <w:tc>
          <w:tcPr>
            <w:tcW w:type="dxa" w:w="130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</w:r>
          </w:p>
        </w:tc>
        <w:tc>
          <w:tcPr>
            <w:tcW w:type="dxa" w:w="1191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1E2124"/>
                <w:sz w:val="17"/>
              </w:rPr>
              <w:t>측정</w:t>
            </w:r>
          </w:p>
        </w:tc>
        <w:tc>
          <w:tcPr>
            <w:tcW w:type="dxa" w:w="7257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개입 횟수·처리시간·오류 대응</w:t>
            </w:r>
          </w:p>
        </w:tc>
      </w:tr>
    </w:tbl>
    <w:p>
      <w:pPr>
        <w:spacing w:before="40" w:after="80" w:line="384" w:lineRule="auto"/>
      </w:pPr>
      <w:r>
        <w:rPr>
          <w:rFonts w:ascii="Pretendard GOV" w:hAnsi="Pretendard GOV" w:eastAsia="Pretendard GOV" w:cs="Pretendard GOV"/>
          <w:b w:val="0"/>
          <w:color w:val="58616A"/>
          <w:sz w:val="19"/>
        </w:rPr>
        <w:t xml:space="preserve">근거: </w:t>
      </w:r>
      <w:hyperlink r:id="rId11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P0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15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L2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18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F3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26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S4</w:t>
        </w:r>
      </w:hyperlink>
    </w:p>
    <w:p>
      <w:pPr>
        <w:keepNext/>
        <w:spacing w:before="360" w:after="80" w:line="384" w:lineRule="auto"/>
      </w:pPr>
      <w:r>
        <w:rPr>
          <w:rFonts w:ascii="Pretendard GOV" w:hAnsi="Pretendard GOV" w:eastAsia="Pretendard GOV" w:cs="Pretendard GOV"/>
          <w:b/>
          <w:color w:val="1E2124"/>
          <w:sz w:val="28"/>
        </w:rPr>
        <w:t>8. 실증 추진계획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규모 제안: 자치구 1곳, 시민 20~30명, 준비 2주·운영 4~8주·평가 1~2주. 협의용 제안값이며 참여 확정·법정 요건과 구별.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참여 구성: 통합돌봄 전담조직, 푸드뱅크·마켓 담당, 찾아가는 푸드마켓 운영기관, 그냥드림 사업장, 돌봄SOS 접수·제공기관. 동일 시설의 복수 사업 참여 가능.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참여자 구성: 전화로 지원 연결이 필요한 시민. 기존 이용자 중심 초기 운영 가능. 신규 문의자의 신청 경로 연결과 특정 연령 외 이용을 제품에서 배제하지 않음.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개인정보 처리: 업무에 필요한 최소 정보·접근권한·보존기간 협의. 문의 목적을 넘는 정보 전달 전 시민 확인. 기관 포털 가입과 전 기관 실시간 API를 참여 전제조건으로 설정하지 않음.</w:t>
      </w:r>
    </w:p>
    <w:p>
      <w:pPr>
        <w:spacing w:before="200" w:after="60" w:line="384" w:lineRule="auto"/>
      </w:pPr>
      <w:r>
        <w:rPr>
          <w:rFonts w:ascii="Pretendard GOV" w:hAnsi="Pretendard GOV" w:eastAsia="Pretendard GOV" w:cs="Pretendard GOV"/>
          <w:b/>
          <w:color w:val="464C53"/>
          <w:sz w:val="18"/>
        </w:rPr>
        <w:t>표 7. 실증 추진계획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752" w:type="dxa"/>
      </w:tblPr>
      <w:tblGrid>
        <w:gridCol w:w="1247"/>
        <w:gridCol w:w="4252"/>
        <w:gridCol w:w="4252"/>
      </w:tblGrid>
      <w:tr>
        <w:trPr>
          <w:tblHeader/>
          <w:cantSplit/>
        </w:trPr>
        <w:tc>
          <w:tcPr>
            <w:tcW w:type="dxa" w:w="1247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4252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추진 내용</w:t>
            </w:r>
          </w:p>
        </w:tc>
        <w:tc>
          <w:tcPr>
            <w:tcW w:type="dxa" w:w="4252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단계별 산출물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준비·2주</w:t>
            </w:r>
          </w:p>
        </w:tc>
        <w:tc>
          <w:tcPr>
            <w:tcW w:type="dxa" w:w="4252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기관 역할·업무 권한·기준선·연락 창구 협의</w:t>
            </w:r>
          </w:p>
        </w:tc>
        <w:tc>
          <w:tcPr>
            <w:tcW w:type="dxa" w:w="4252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운영 범위·자료 갱신·인계 기준</w:t>
            </w:r>
          </w:p>
        </w:tc>
      </w:tr>
      <w:tr>
        <w:trPr>
          <w:cantSplit/>
        </w:trPr>
        <w:tc>
          <w:tcPr>
            <w:tcW w:type="dxa" w:w="1247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운영·4~8주</w:t>
            </w:r>
          </w:p>
        </w:tc>
        <w:tc>
          <w:tcPr>
            <w:tcW w:type="dxa" w:w="4252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접수·기관 문의·조율·회신·인계</w:t>
            </w:r>
          </w:p>
        </w:tc>
        <w:tc>
          <w:tcPr>
            <w:tcW w:type="dxa" w:w="4252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필요별 처리 이력·오류 기록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평가·1~2주</w:t>
            </w:r>
          </w:p>
        </w:tc>
        <w:tc>
          <w:tcPr>
            <w:tcW w:type="dxa" w:w="4252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기준선 비교·시민/담당자 결과 검토</w:t>
            </w:r>
          </w:p>
        </w:tc>
        <w:tc>
          <w:tcPr>
            <w:tcW w:type="dxa" w:w="4252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성과 보고·보완사항·확대 판단</w:t>
            </w:r>
          </w:p>
        </w:tc>
      </w:tr>
    </w:tbl>
    <w:p>
      <w:pPr>
        <w:spacing w:before="40" w:after="80" w:line="384" w:lineRule="auto"/>
      </w:pPr>
      <w:r>
        <w:rPr>
          <w:rFonts w:ascii="Pretendard GOV" w:hAnsi="Pretendard GOV" w:eastAsia="Pretendard GOV" w:cs="Pretendard GOV"/>
          <w:b w:val="0"/>
          <w:color w:val="58616A"/>
          <w:sz w:val="19"/>
        </w:rPr>
        <w:t xml:space="preserve">근거: </w:t>
      </w:r>
      <w:hyperlink r:id="rId11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P0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12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E2</w:t>
        </w:r>
      </w:hyperlink>
    </w:p>
    <w:p>
      <w:pPr>
        <w:keepNext/>
        <w:spacing w:before="360" w:after="80" w:line="384" w:lineRule="auto"/>
      </w:pPr>
      <w:r>
        <w:rPr>
          <w:rFonts w:ascii="Pretendard GOV" w:hAnsi="Pretendard GOV" w:eastAsia="Pretendard GOV" w:cs="Pretendard GOV"/>
          <w:b/>
          <w:color w:val="1E2124"/>
          <w:sz w:val="28"/>
        </w:rPr>
        <w:t>9. 성과관리 체계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측정 원칙: 동일 업무·기간 기준의 도입 전후 비교. 평균과 중앙값, 응답 실패·인계 건을 함께 집계. 중복 요청·취소·미수신의 분모 처리 기준 사전 고정.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결과 분류: 이용 경로 안내, 신청 의사 전달, 기관 접수, 일정 확정, 실제 제공의 단계별 집계. 부분 해결을 전체 해결로 확대하지 않음.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운영 전환 기준: 개인정보 오발송, 시민 허용 범위 밖 실행, 중복 신청 전달 발생 시 해당 자동 처리 중단과 담당자 확인. 원인·영향·수정·재개 근거 보존.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효과 산정: 담당자 시간·연락 횟수·시민 회신·필요별 연결 결과의 실제 측정. 예상 절감률·지원 성공률·경제성의 선확정 제외.</w:t>
      </w:r>
    </w:p>
    <w:p>
      <w:pPr>
        <w:spacing w:before="200" w:after="60" w:line="384" w:lineRule="auto"/>
      </w:pPr>
      <w:r>
        <w:rPr>
          <w:rFonts w:ascii="Pretendard GOV" w:hAnsi="Pretendard GOV" w:eastAsia="Pretendard GOV" w:cs="Pretendard GOV"/>
          <w:b/>
          <w:color w:val="464C53"/>
          <w:sz w:val="18"/>
        </w:rPr>
        <w:t>표 8. 성과관리 체계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752" w:type="dxa"/>
      </w:tblPr>
      <w:tblGrid>
        <w:gridCol w:w="2041"/>
        <w:gridCol w:w="3855"/>
        <w:gridCol w:w="3855"/>
      </w:tblGrid>
      <w:tr>
        <w:trPr>
          <w:tblHeader/>
          <w:cantSplit/>
        </w:trPr>
        <w:tc>
          <w:tcPr>
            <w:tcW w:type="dxa" w:w="2041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3855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산정 기준</w:t>
            </w:r>
          </w:p>
        </w:tc>
        <w:tc>
          <w:tcPr>
            <w:tcW w:type="dxa" w:w="3855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측정 목적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요청당 통화 횟수</w:t>
            </w:r>
          </w:p>
        </w:tc>
        <w:tc>
          <w:tcPr>
            <w:tcW w:type="dxa" w:w="3855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시민·담당자·기관의 연락 시도 수</w:t>
            </w:r>
          </w:p>
        </w:tc>
        <w:tc>
          <w:tcPr>
            <w:tcW w:type="dxa" w:w="3855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반복 연락 부담</w:t>
            </w:r>
          </w:p>
        </w:tc>
      </w:tr>
      <w:tr>
        <w:trPr>
          <w:cantSplit/>
        </w:trPr>
        <w:tc>
          <w:tcPr>
            <w:tcW w:type="dxa" w:w="2041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담당자 개입·처리시간</w:t>
            </w:r>
          </w:p>
        </w:tc>
        <w:tc>
          <w:tcPr>
            <w:tcW w:type="dxa" w:w="3855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요청별 개입 횟수·실작업 시간</w:t>
            </w:r>
          </w:p>
        </w:tc>
        <w:tc>
          <w:tcPr>
            <w:tcW w:type="dxa" w:w="3855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행정 부담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기관 응답 소요시간</w:t>
            </w:r>
          </w:p>
        </w:tc>
        <w:tc>
          <w:tcPr>
            <w:tcW w:type="dxa" w:w="3855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문의 시작부터 유효 답변까지</w:t>
            </w:r>
          </w:p>
        </w:tc>
        <w:tc>
          <w:tcPr>
            <w:tcW w:type="dxa" w:w="3855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조건 확인 속도</w:t>
            </w:r>
          </w:p>
        </w:tc>
      </w:tr>
      <w:tr>
        <w:trPr>
          <w:cantSplit/>
        </w:trPr>
        <w:tc>
          <w:tcPr>
            <w:tcW w:type="dxa" w:w="2041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필요별 연결 결과</w:t>
            </w:r>
          </w:p>
        </w:tc>
        <w:tc>
          <w:tcPr>
            <w:tcW w:type="dxa" w:w="3855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식사·생필품 등 필요 단위 단계</w:t>
            </w:r>
          </w:p>
        </w:tc>
        <w:tc>
          <w:tcPr>
            <w:tcW w:type="dxa" w:w="3855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부분 해결·대안·인계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시민 회신 도달률</w:t>
            </w:r>
          </w:p>
        </w:tc>
        <w:tc>
          <w:tcPr>
            <w:tcW w:type="dxa" w:w="3855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전달 완료 수 / 회신 대상 수</w:t>
            </w:r>
          </w:p>
        </w:tc>
        <w:tc>
          <w:tcPr>
            <w:tcW w:type="dxa" w:w="3855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결과 전달·재선택</w:t>
            </w:r>
          </w:p>
        </w:tc>
      </w:tr>
      <w:tr>
        <w:trPr>
          <w:cantSplit/>
        </w:trPr>
        <w:tc>
          <w:tcPr>
            <w:tcW w:type="dxa" w:w="2041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오류·범위 초과</w:t>
            </w:r>
          </w:p>
        </w:tc>
        <w:tc>
          <w:tcPr>
            <w:tcW w:type="dxa" w:w="3855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중복·오발송·권한 초과 건수</w:t>
            </w:r>
          </w:p>
        </w:tc>
        <w:tc>
          <w:tcPr>
            <w:tcW w:type="dxa" w:w="3855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실행 통제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제공·수령·청구 일치</w:t>
            </w:r>
          </w:p>
        </w:tc>
        <w:tc>
          <w:tcPr>
            <w:tcW w:type="dxa" w:w="3855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후속 행정 연계 단계의 기록 대조</w:t>
            </w:r>
          </w:p>
        </w:tc>
        <w:tc>
          <w:tcPr>
            <w:tcW w:type="dxa" w:w="3855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서비스 이행·정산</w:t>
            </w:r>
          </w:p>
        </w:tc>
      </w:tr>
    </w:tbl>
    <w:p>
      <w:pPr>
        <w:spacing w:before="40" w:after="80" w:line="384" w:lineRule="auto"/>
      </w:pPr>
      <w:r>
        <w:rPr>
          <w:rFonts w:ascii="Pretendard GOV" w:hAnsi="Pretendard GOV" w:eastAsia="Pretendard GOV" w:cs="Pretendard GOV"/>
          <w:b w:val="0"/>
          <w:color w:val="58616A"/>
          <w:sz w:val="19"/>
        </w:rPr>
        <w:t xml:space="preserve">근거: </w:t>
      </w:r>
      <w:hyperlink r:id="rId11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P0</w:t>
        </w:r>
      </w:hyperlink>
    </w:p>
    <w:p>
      <w:pPr>
        <w:keepNext/>
        <w:spacing w:before="360" w:after="80" w:line="384" w:lineRule="auto"/>
      </w:pPr>
      <w:r>
        <w:rPr>
          <w:rFonts w:ascii="Pretendard GOV" w:hAnsi="Pretendard GOV" w:eastAsia="Pretendard GOV" w:cs="Pretendard GOV"/>
          <w:b/>
          <w:color w:val="1E2124"/>
          <w:sz w:val="28"/>
        </w:rPr>
        <w:t>10. 단계별 확장계획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1단계·공개 데이터 기반: 네 사업 데이터·대시보드·시민 접수·기관 전화·조건 조율·시민 회신. 실제 통화와 업무 흐름의 일치 확인.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2단계·제한 실증: 참여기관 운영정보의 갱신, 담당자 인계, 부재·취소·조건 변경의 운영기준 적용. 현장 성과와 오류 원인 평가.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3단계·공공 연계: 권한 협의 이후 해당 대상자의 개인별지원계획·허용 한도·기관 범위 연계. 제공·수령 기록과 행정시스템의 최소 데이터 교환.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후속 기능: 본인 확인·보호자 대리권, 자동 재연락, 담당자 배정·부분 인수, 보존·삭제, 접근성·다국어·문자·3자 통화, 동시 요청과 복구.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후속 검토: 서비스 제공·수령·청구 근거의 연결, 운영비와 경제성. 결제·배송 운영·정산 자동화를 현 MVP의 착수조건으로 확대하지 않음.</w:t>
      </w:r>
    </w:p>
    <w:p>
      <w:pPr>
        <w:spacing w:before="40" w:after="80" w:line="384" w:lineRule="auto"/>
      </w:pPr>
      <w:r>
        <w:rPr>
          <w:rFonts w:ascii="Pretendard GOV" w:hAnsi="Pretendard GOV" w:eastAsia="Pretendard GOV" w:cs="Pretendard GOV"/>
          <w:b w:val="0"/>
          <w:color w:val="58616A"/>
          <w:sz w:val="19"/>
        </w:rPr>
        <w:t xml:space="preserve">근거: </w:t>
      </w:r>
      <w:hyperlink r:id="rId11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P0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27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E4</w:t>
        </w:r>
      </w:hyperlink>
    </w:p>
    <w:p>
      <w:pPr>
        <w:keepNext/>
        <w:spacing w:before="360" w:after="80" w:line="384" w:lineRule="auto"/>
      </w:pPr>
      <w:r>
        <w:rPr>
          <w:rFonts w:ascii="Pretendard GOV" w:hAnsi="Pretendard GOV" w:eastAsia="Pretendard GOV" w:cs="Pretendard GOV"/>
          <w:b/>
          <w:color w:val="1E2124"/>
          <w:sz w:val="28"/>
        </w:rPr>
        <w:t>11. 참고자료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근거 확인일: 2026년 9월 18일. 공식 법령·서울시 발표·운영기관 안내와 저장소 실행 기록의 구분.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법령·조례: 국가법령정보센터의 시행일·법령번호 기준. 동적 사업 안내는 운영조건 갱신 시 재대조.</w:t>
      </w:r>
    </w:p>
    <w:p>
      <w:pPr>
        <w:spacing w:before="0" w:after="120" w:line="384" w:lineRule="auto"/>
      </w:pPr>
      <w:r>
        <w:rPr>
          <w:rFonts w:ascii="Pretendard GOV" w:hAnsi="Pretendard GOV" w:eastAsia="Pretendard GOV" w:cs="Pretendard GOV"/>
          <w:b w:val="0"/>
          <w:color w:val="1E2124"/>
          <w:sz w:val="22"/>
        </w:rPr>
        <w:t>정책 논리: POLICY_BASIS.md의 제안 개요·현장 과제·제도 기반·네 사업·협력·실증·성과관리 각 절과 대응. 세부 대응표는 본 문서의 정책 근거 대응 참조.</w:t>
      </w:r>
    </w:p>
    <w:p>
      <w:pPr>
        <w:spacing w:before="200" w:after="60" w:line="384" w:lineRule="auto"/>
      </w:pPr>
      <w:r>
        <w:rPr>
          <w:rFonts w:ascii="Pretendard GOV" w:hAnsi="Pretendard GOV" w:eastAsia="Pretendard GOV" w:cs="Pretendard GOV"/>
          <w:b/>
          <w:color w:val="464C53"/>
          <w:sz w:val="18"/>
        </w:rPr>
        <w:t>표 9. 정책 근거 대응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752" w:type="dxa"/>
      </w:tblPr>
      <w:tblGrid>
        <w:gridCol w:w="1927"/>
        <w:gridCol w:w="1927"/>
        <w:gridCol w:w="5159"/>
        <w:gridCol w:w="737"/>
      </w:tblGrid>
      <w:tr>
        <w:trPr>
          <w:tblHeader/>
          <w:cantSplit/>
        </w:trPr>
        <w:tc>
          <w:tcPr>
            <w:tcW w:type="dxa" w:w="1928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정책 근거 절</w:t>
            </w:r>
          </w:p>
        </w:tc>
        <w:tc>
          <w:tcPr>
            <w:tcW w:type="dxa" w:w="1928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본 제안서 절</w:t>
            </w:r>
          </w:p>
        </w:tc>
        <w:tc>
          <w:tcPr>
            <w:tcW w:type="dxa" w:w="5159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적용 내용</w:t>
            </w:r>
          </w:p>
        </w:tc>
        <w:tc>
          <w:tcPr>
            <w:tcW w:type="dxa" w:w="737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출처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1. 제안 개요</w:t>
            </w:r>
          </w:p>
        </w:tc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1. 제안 개요</w:t>
            </w:r>
          </w:p>
        </w:tc>
        <w:tc>
          <w:tcPr>
            <w:tcW w:type="dxa" w:w="5159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제품 목적·네 사업·대상 범위</w:t>
            </w:r>
          </w:p>
        </w:tc>
        <w:tc>
          <w:tcPr>
            <w:tcW w:type="dxa" w:w="737"/>
          </w:tcPr>
          <w:p>
            <w:pPr>
              <w:spacing w:after="40" w:line="312" w:lineRule="auto"/>
            </w:pPr>
            <w:hyperlink r:id="rId11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P0</w:t>
              </w:r>
            </w:hyperlink>
          </w:p>
        </w:tc>
      </w:tr>
      <w:tr>
        <w:trPr>
          <w:cantSplit/>
        </w:trPr>
        <w:tc>
          <w:tcPr>
            <w:tcW w:type="dxa" w:w="1928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2. 현장 과제 및 처리구조</w:t>
            </w:r>
          </w:p>
        </w:tc>
        <w:tc>
          <w:tcPr>
            <w:tcW w:type="dxa" w:w="1928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2. 추진 배경</w:t>
            </w:r>
          </w:p>
        </w:tc>
        <w:tc>
          <w:tcPr>
            <w:tcW w:type="dxa" w:w="5159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기존 상담체계와 반복 조정 업무</w:t>
            </w:r>
          </w:p>
        </w:tc>
        <w:tc>
          <w:tcPr>
            <w:tcW w:type="dxa" w:w="737"/>
            <w:shd w:val="clear" w:fill="F4F5F6"/>
          </w:tcPr>
          <w:p>
            <w:pPr>
              <w:spacing w:after="40" w:line="312" w:lineRule="auto"/>
            </w:pPr>
            <w:hyperlink r:id="rId11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P0</w:t>
              </w:r>
            </w:hyperlink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3. 법령 및 제도 기반</w:t>
            </w:r>
          </w:p>
        </w:tc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3. 제도 및 정책 기반</w:t>
            </w:r>
          </w:p>
        </w:tc>
        <w:tc>
          <w:tcPr>
            <w:tcW w:type="dxa" w:w="5159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법률·조례·서울시 전달체계</w:t>
            </w:r>
          </w:p>
        </w:tc>
        <w:tc>
          <w:tcPr>
            <w:tcW w:type="dxa" w:w="737"/>
          </w:tcPr>
          <w:p>
            <w:pPr>
              <w:spacing w:after="40" w:line="312" w:lineRule="auto"/>
            </w:pPr>
            <w:hyperlink r:id="rId11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P0</w:t>
              </w:r>
            </w:hyperlink>
          </w:p>
        </w:tc>
      </w:tr>
      <w:tr>
        <w:trPr>
          <w:cantSplit/>
        </w:trPr>
        <w:tc>
          <w:tcPr>
            <w:tcW w:type="dxa" w:w="1928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4. 사업별 공급망 및 이용경로</w:t>
            </w:r>
          </w:p>
        </w:tc>
        <w:tc>
          <w:tcPr>
            <w:tcW w:type="dxa" w:w="1928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4. 사업 연계체계</w:t>
            </w:r>
          </w:p>
        </w:tc>
        <w:tc>
          <w:tcPr>
            <w:tcW w:type="dxa" w:w="5159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사업별 절차와 기관 역할</w:t>
            </w:r>
          </w:p>
        </w:tc>
        <w:tc>
          <w:tcPr>
            <w:tcW w:type="dxa" w:w="737"/>
            <w:shd w:val="clear" w:fill="F4F5F6"/>
          </w:tcPr>
          <w:p>
            <w:pPr>
              <w:spacing w:after="40" w:line="312" w:lineRule="auto"/>
            </w:pPr>
            <w:hyperlink r:id="rId11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P0</w:t>
              </w:r>
            </w:hyperlink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5. 정책 연계구조</w:t>
            </w:r>
          </w:p>
        </w:tc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5. 서비스 운영모형</w:t>
            </w:r>
          </w:p>
        </w:tc>
        <w:tc>
          <w:tcPr>
            <w:tcW w:type="dxa" w:w="5159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동의·기관 조율·회신·담당자 개입</w:t>
            </w:r>
          </w:p>
        </w:tc>
        <w:tc>
          <w:tcPr>
            <w:tcW w:type="dxa" w:w="737"/>
          </w:tcPr>
          <w:p>
            <w:pPr>
              <w:spacing w:after="40" w:line="312" w:lineRule="auto"/>
            </w:pPr>
            <w:hyperlink r:id="rId11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P0</w:t>
              </w:r>
            </w:hyperlink>
          </w:p>
        </w:tc>
      </w:tr>
      <w:tr>
        <w:trPr>
          <w:cantSplit/>
        </w:trPr>
        <w:tc>
          <w:tcPr>
            <w:tcW w:type="dxa" w:w="1928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9. 대외 표현 및 근거 관리</w:t>
            </w:r>
          </w:p>
        </w:tc>
        <w:tc>
          <w:tcPr>
            <w:tcW w:type="dxa" w:w="1928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6. 구현 및 검증 결과</w:t>
            </w:r>
          </w:p>
        </w:tc>
        <w:tc>
          <w:tcPr>
            <w:tcW w:type="dxa" w:w="5159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실행 증거 범위·현재와 후속 구분</w:t>
            </w:r>
          </w:p>
        </w:tc>
        <w:tc>
          <w:tcPr>
            <w:tcW w:type="dxa" w:w="737"/>
            <w:shd w:val="clear" w:fill="F4F5F6"/>
          </w:tcPr>
          <w:p>
            <w:pPr>
              <w:spacing w:after="40" w:line="312" w:lineRule="auto"/>
            </w:pPr>
            <w:hyperlink r:id="rId11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P0</w:t>
              </w:r>
            </w:hyperlink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6. 정책 협력사항</w:t>
            </w:r>
          </w:p>
        </w:tc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7. 정책 협력사항</w:t>
            </w:r>
          </w:p>
        </w:tc>
        <w:tc>
          <w:tcPr>
            <w:tcW w:type="dxa" w:w="5159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정책·데이터·실증환경·지원의 네 요청</w:t>
            </w:r>
          </w:p>
        </w:tc>
        <w:tc>
          <w:tcPr>
            <w:tcW w:type="dxa" w:w="737"/>
          </w:tcPr>
          <w:p>
            <w:pPr>
              <w:spacing w:after="40" w:line="312" w:lineRule="auto"/>
            </w:pPr>
            <w:hyperlink r:id="rId11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P0</w:t>
              </w:r>
            </w:hyperlink>
          </w:p>
        </w:tc>
      </w:tr>
      <w:tr>
        <w:trPr>
          <w:cantSplit/>
        </w:trPr>
        <w:tc>
          <w:tcPr>
            <w:tcW w:type="dxa" w:w="1928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7. 현장 실증 제안</w:t>
            </w:r>
          </w:p>
        </w:tc>
        <w:tc>
          <w:tcPr>
            <w:tcW w:type="dxa" w:w="1928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8. 실증 추진계획</w:t>
            </w:r>
          </w:p>
        </w:tc>
        <w:tc>
          <w:tcPr>
            <w:tcW w:type="dxa" w:w="5159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협의용 규모·기간·참여 역할</w:t>
            </w:r>
          </w:p>
        </w:tc>
        <w:tc>
          <w:tcPr>
            <w:tcW w:type="dxa" w:w="737"/>
            <w:shd w:val="clear" w:fill="F4F5F6"/>
          </w:tcPr>
          <w:p>
            <w:pPr>
              <w:spacing w:after="40" w:line="312" w:lineRule="auto"/>
            </w:pPr>
            <w:hyperlink r:id="rId11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P0</w:t>
              </w:r>
            </w:hyperlink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8. 성과관리 및 후속 통제</w:t>
            </w:r>
          </w:p>
        </w:tc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9. 성과관리 체계</w:t>
            </w:r>
          </w:p>
        </w:tc>
        <w:tc>
          <w:tcPr>
            <w:tcW w:type="dxa" w:w="5159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실측 지표·오류 대응·후속 통제</w:t>
            </w:r>
          </w:p>
        </w:tc>
        <w:tc>
          <w:tcPr>
            <w:tcW w:type="dxa" w:w="737"/>
          </w:tcPr>
          <w:p>
            <w:pPr>
              <w:spacing w:after="40" w:line="312" w:lineRule="auto"/>
            </w:pPr>
            <w:hyperlink r:id="rId11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P0</w:t>
              </w:r>
            </w:hyperlink>
          </w:p>
        </w:tc>
      </w:tr>
      <w:tr>
        <w:trPr>
          <w:cantSplit/>
        </w:trPr>
        <w:tc>
          <w:tcPr>
            <w:tcW w:type="dxa" w:w="1928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5·7·8절</w:t>
            </w:r>
          </w:p>
        </w:tc>
        <w:tc>
          <w:tcPr>
            <w:tcW w:type="dxa" w:w="1928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10. 단계별 확장계획</w:t>
            </w:r>
          </w:p>
        </w:tc>
        <w:tc>
          <w:tcPr>
            <w:tcW w:type="dxa" w:w="5159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개인별지원계획·행정시스템·운영 확장</w:t>
            </w:r>
          </w:p>
        </w:tc>
        <w:tc>
          <w:tcPr>
            <w:tcW w:type="dxa" w:w="737"/>
            <w:shd w:val="clear" w:fill="F4F5F6"/>
          </w:tcPr>
          <w:p>
            <w:pPr>
              <w:spacing w:after="40" w:line="312" w:lineRule="auto"/>
            </w:pPr>
            <w:hyperlink r:id="rId11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P0</w:t>
              </w:r>
            </w:hyperlink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각 절의 공식 원문</w:t>
            </w:r>
          </w:p>
        </w:tc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11. 참고자료</w:t>
            </w:r>
          </w:p>
        </w:tc>
        <w:tc>
          <w:tcPr>
            <w:tcW w:type="dxa" w:w="5159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1E2124"/>
                <w:sz w:val="17"/>
              </w:rPr>
              <w:t>출처·확인일·관련 주장</w:t>
            </w:r>
          </w:p>
        </w:tc>
        <w:tc>
          <w:tcPr>
            <w:tcW w:type="dxa" w:w="737"/>
          </w:tcPr>
          <w:p>
            <w:pPr>
              <w:spacing w:after="40" w:line="312" w:lineRule="auto"/>
            </w:pPr>
            <w:hyperlink r:id="rId11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P0</w:t>
              </w:r>
            </w:hyperlink>
          </w:p>
        </w:tc>
      </w:tr>
    </w:tbl>
    <w:p>
      <w:pPr>
        <w:spacing w:before="200" w:after="60" w:line="384" w:lineRule="auto"/>
      </w:pPr>
      <w:r>
        <w:rPr>
          <w:rFonts w:ascii="Pretendard GOV" w:hAnsi="Pretendard GOV" w:eastAsia="Pretendard GOV" w:cs="Pretendard GOV"/>
          <w:b/>
          <w:color w:val="464C53"/>
          <w:sz w:val="18"/>
        </w:rPr>
        <w:t>표 10. 참고자료 목록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752" w:type="dxa"/>
      </w:tblPr>
      <w:tblGrid>
        <w:gridCol w:w="623"/>
        <w:gridCol w:w="6747"/>
        <w:gridCol w:w="2381"/>
      </w:tblGrid>
      <w:tr>
        <w:trPr>
          <w:tblHeader/>
          <w:cantSplit/>
        </w:trPr>
        <w:tc>
          <w:tcPr>
            <w:tcW w:type="dxa" w:w="624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6746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자료명 (누르면 원문으로 연결)</w:t>
            </w:r>
          </w:p>
        </w:tc>
        <w:tc>
          <w:tcPr>
            <w:tcW w:type="dxa" w:w="2381"/>
            <w:shd w:val="clear" w:fill="063A74"/>
          </w:tcPr>
          <w:p>
            <w:pPr>
              <w:spacing w:after="40"/>
            </w:pPr>
            <w:r>
              <w:rPr>
                <w:rFonts w:ascii="Pretendard GOV" w:hAnsi="Pretendard GOV" w:eastAsia="Pretendard GOV" w:cs="Pretendard GOV"/>
                <w:b/>
                <w:color w:val="FFFFFF"/>
                <w:sz w:val="17"/>
              </w:rPr>
              <w:t>제공처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P0</w:t>
            </w:r>
          </w:p>
        </w:tc>
        <w:tc>
          <w:tcPr>
            <w:tcW w:type="dxa" w:w="6746"/>
          </w:tcPr>
          <w:p>
            <w:pPr>
              <w:spacing w:after="40" w:line="312" w:lineRule="auto"/>
            </w:pPr>
            <w:hyperlink r:id="rId11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말결 정책·실증 근거</w:t>
              </w:r>
            </w:hyperlink>
          </w:p>
        </w:tc>
        <w:tc>
          <w:tcPr>
            <w:tcW w:type="dxa" w:w="238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6D7882"/>
                <w:sz w:val="17"/>
              </w:rPr>
              <w:t>github.com</w:t>
            </w:r>
          </w:p>
        </w:tc>
      </w:tr>
      <w:tr>
        <w:trPr>
          <w:cantSplit/>
        </w:trPr>
        <w:tc>
          <w:tcPr>
            <w:tcW w:type="dxa" w:w="62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L1</w:t>
            </w:r>
          </w:p>
        </w:tc>
        <w:tc>
          <w:tcPr>
            <w:tcW w:type="dxa" w:w="6746"/>
            <w:shd w:val="clear" w:fill="F4F5F6"/>
          </w:tcPr>
          <w:p>
            <w:pPr>
              <w:spacing w:after="40" w:line="312" w:lineRule="auto"/>
            </w:pPr>
            <w:hyperlink r:id="rId14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국가법령정보센터·돌봄통합지원법·2026.9.10. 시행</w:t>
              </w:r>
            </w:hyperlink>
          </w:p>
        </w:tc>
        <w:tc>
          <w:tcPr>
            <w:tcW w:type="dxa" w:w="2381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6D7882"/>
                <w:sz w:val="17"/>
              </w:rPr>
              <w:t>law.go.kr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L2</w:t>
            </w:r>
          </w:p>
        </w:tc>
        <w:tc>
          <w:tcPr>
            <w:tcW w:type="dxa" w:w="6746"/>
          </w:tcPr>
          <w:p>
            <w:pPr>
              <w:spacing w:after="40" w:line="312" w:lineRule="auto"/>
            </w:pPr>
            <w:hyperlink r:id="rId15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국가법령정보센터·서울특별시 지역사회 돌봄 통합지원 조례·2026.1.5. 시행</w:t>
              </w:r>
            </w:hyperlink>
          </w:p>
        </w:tc>
        <w:tc>
          <w:tcPr>
            <w:tcW w:type="dxa" w:w="238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6D7882"/>
                <w:sz w:val="17"/>
              </w:rPr>
              <w:t>law.go.kr</w:t>
            </w:r>
          </w:p>
        </w:tc>
      </w:tr>
      <w:tr>
        <w:trPr>
          <w:cantSplit/>
        </w:trPr>
        <w:tc>
          <w:tcPr>
            <w:tcW w:type="dxa" w:w="62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L3</w:t>
            </w:r>
          </w:p>
        </w:tc>
        <w:tc>
          <w:tcPr>
            <w:tcW w:type="dxa" w:w="6746"/>
            <w:shd w:val="clear" w:fill="F4F5F6"/>
          </w:tcPr>
          <w:p>
            <w:pPr>
              <w:spacing w:after="40" w:line="312" w:lineRule="auto"/>
            </w:pPr>
            <w:hyperlink r:id="rId16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국가법령정보센터·돌봄통합지원법 시행규칙·2026.3.27. 시행</w:t>
              </w:r>
            </w:hyperlink>
          </w:p>
        </w:tc>
        <w:tc>
          <w:tcPr>
            <w:tcW w:type="dxa" w:w="2381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6D7882"/>
                <w:sz w:val="17"/>
              </w:rPr>
              <w:t>law.go.kr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S1</w:t>
            </w:r>
          </w:p>
        </w:tc>
        <w:tc>
          <w:tcPr>
            <w:tcW w:type="dxa" w:w="6746"/>
          </w:tcPr>
          <w:p>
            <w:pPr>
              <w:spacing w:after="40" w:line="312" w:lineRule="auto"/>
            </w:pPr>
            <w:hyperlink r:id="rId13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서울특별시·서울형 통합돌봄 시행 발표·2026.3.24.</w:t>
              </w:r>
            </w:hyperlink>
          </w:p>
        </w:tc>
        <w:tc>
          <w:tcPr>
            <w:tcW w:type="dxa" w:w="238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6D7882"/>
                <w:sz w:val="17"/>
              </w:rPr>
              <w:t>seoul.go.kr</w:t>
            </w:r>
          </w:p>
        </w:tc>
      </w:tr>
      <w:tr>
        <w:trPr>
          <w:cantSplit/>
        </w:trPr>
        <w:tc>
          <w:tcPr>
            <w:tcW w:type="dxa" w:w="62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F1</w:t>
            </w:r>
          </w:p>
        </w:tc>
        <w:tc>
          <w:tcPr>
            <w:tcW w:type="dxa" w:w="6746"/>
            <w:shd w:val="clear" w:fill="F4F5F6"/>
          </w:tcPr>
          <w:p>
            <w:pPr>
              <w:spacing w:after="40" w:line="312" w:lineRule="auto"/>
            </w:pPr>
            <w:hyperlink r:id="rId17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서울잇다푸드뱅크·사업 및 이용절차</w:t>
              </w:r>
            </w:hyperlink>
          </w:p>
        </w:tc>
        <w:tc>
          <w:tcPr>
            <w:tcW w:type="dxa" w:w="2381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6D7882"/>
                <w:sz w:val="17"/>
              </w:rPr>
              <w:t>s-foodbank.or.kr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F2</w:t>
            </w:r>
          </w:p>
        </w:tc>
        <w:tc>
          <w:tcPr>
            <w:tcW w:type="dxa" w:w="6746"/>
          </w:tcPr>
          <w:p>
            <w:pPr>
              <w:spacing w:after="40" w:line="312" w:lineRule="auto"/>
            </w:pPr>
            <w:hyperlink r:id="rId22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서울잇다푸드뱅크·기관 목록</w:t>
              </w:r>
            </w:hyperlink>
          </w:p>
        </w:tc>
        <w:tc>
          <w:tcPr>
            <w:tcW w:type="dxa" w:w="238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6D7882"/>
                <w:sz w:val="17"/>
              </w:rPr>
              <w:t>s-foodbank.or.kr</w:t>
            </w:r>
          </w:p>
        </w:tc>
      </w:tr>
      <w:tr>
        <w:trPr>
          <w:cantSplit/>
        </w:trPr>
        <w:tc>
          <w:tcPr>
            <w:tcW w:type="dxa" w:w="62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F3</w:t>
            </w:r>
          </w:p>
        </w:tc>
        <w:tc>
          <w:tcPr>
            <w:tcW w:type="dxa" w:w="6746"/>
            <w:shd w:val="clear" w:fill="F4F5F6"/>
          </w:tcPr>
          <w:p>
            <w:pPr>
              <w:spacing w:after="40" w:line="312" w:lineRule="auto"/>
            </w:pPr>
            <w:hyperlink r:id="rId18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서울특별시·찾아가는 푸드마켓 운영·2026.3.20. 수정</w:t>
              </w:r>
            </w:hyperlink>
          </w:p>
        </w:tc>
        <w:tc>
          <w:tcPr>
            <w:tcW w:type="dxa" w:w="2381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6D7882"/>
                <w:sz w:val="17"/>
              </w:rPr>
              <w:t>news.seoul.go.kr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F4</w:t>
            </w:r>
          </w:p>
        </w:tc>
        <w:tc>
          <w:tcPr>
            <w:tcW w:type="dxa" w:w="6746"/>
          </w:tcPr>
          <w:p>
            <w:pPr>
              <w:spacing w:after="40" w:line="312" w:lineRule="auto"/>
            </w:pPr>
            <w:hyperlink r:id="rId19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서울잇다푸드뱅크·그냥드림 이용안내</w:t>
              </w:r>
            </w:hyperlink>
          </w:p>
        </w:tc>
        <w:tc>
          <w:tcPr>
            <w:tcW w:type="dxa" w:w="238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6D7882"/>
                <w:sz w:val="17"/>
              </w:rPr>
              <w:t>s-foodbank.or.kr</w:t>
            </w:r>
          </w:p>
        </w:tc>
      </w:tr>
      <w:tr>
        <w:trPr>
          <w:cantSplit/>
        </w:trPr>
        <w:tc>
          <w:tcPr>
            <w:tcW w:type="dxa" w:w="62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F5</w:t>
            </w:r>
          </w:p>
        </w:tc>
        <w:tc>
          <w:tcPr>
            <w:tcW w:type="dxa" w:w="6746"/>
            <w:shd w:val="clear" w:fill="F4F5F6"/>
          </w:tcPr>
          <w:p>
            <w:pPr>
              <w:spacing w:after="40" w:line="312" w:lineRule="auto"/>
            </w:pPr>
            <w:hyperlink r:id="rId23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서울잇다푸드뱅크·그냥드림 사업장 목록</w:t>
              </w:r>
            </w:hyperlink>
          </w:p>
        </w:tc>
        <w:tc>
          <w:tcPr>
            <w:tcW w:type="dxa" w:w="2381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6D7882"/>
                <w:sz w:val="17"/>
              </w:rPr>
              <w:t>s-foodbank.or.kr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S2</w:t>
            </w:r>
          </w:p>
        </w:tc>
        <w:tc>
          <w:tcPr>
            <w:tcW w:type="dxa" w:w="6746"/>
          </w:tcPr>
          <w:p>
            <w:pPr>
              <w:spacing w:after="40" w:line="312" w:lineRule="auto"/>
            </w:pPr>
            <w:hyperlink r:id="rId20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서울복지포털·돌봄SOS 제공 대상기준</w:t>
              </w:r>
            </w:hyperlink>
          </w:p>
        </w:tc>
        <w:tc>
          <w:tcPr>
            <w:tcW w:type="dxa" w:w="238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6D7882"/>
                <w:sz w:val="17"/>
              </w:rPr>
              <w:t>wis.seoul.go.kr</w:t>
            </w:r>
          </w:p>
        </w:tc>
      </w:tr>
      <w:tr>
        <w:trPr>
          <w:cantSplit/>
        </w:trPr>
        <w:tc>
          <w:tcPr>
            <w:tcW w:type="dxa" w:w="62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S3</w:t>
            </w:r>
          </w:p>
        </w:tc>
        <w:tc>
          <w:tcPr>
            <w:tcW w:type="dxa" w:w="6746"/>
            <w:shd w:val="clear" w:fill="F4F5F6"/>
          </w:tcPr>
          <w:p>
            <w:pPr>
              <w:spacing w:after="40" w:line="312" w:lineRule="auto"/>
            </w:pPr>
            <w:hyperlink r:id="rId21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서울복지포털·돌봄SOS 서비스 구성 및 상담신청</w:t>
              </w:r>
            </w:hyperlink>
          </w:p>
        </w:tc>
        <w:tc>
          <w:tcPr>
            <w:tcW w:type="dxa" w:w="2381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6D7882"/>
                <w:sz w:val="17"/>
              </w:rPr>
              <w:t>wis.seoul.go.kr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S4</w:t>
            </w:r>
          </w:p>
        </w:tc>
        <w:tc>
          <w:tcPr>
            <w:tcW w:type="dxa" w:w="6746"/>
          </w:tcPr>
          <w:p>
            <w:pPr>
              <w:spacing w:after="40" w:line="312" w:lineRule="auto"/>
            </w:pPr>
            <w:hyperlink r:id="rId26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서울복지포털·돌봄SOS 소관부서 및 신청 안내</w:t>
              </w:r>
            </w:hyperlink>
          </w:p>
        </w:tc>
        <w:tc>
          <w:tcPr>
            <w:tcW w:type="dxa" w:w="238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6D7882"/>
                <w:sz w:val="17"/>
              </w:rPr>
              <w:t>wis.seoul.go.kr</w:t>
            </w:r>
          </w:p>
        </w:tc>
      </w:tr>
      <w:tr>
        <w:trPr>
          <w:cantSplit/>
        </w:trPr>
        <w:tc>
          <w:tcPr>
            <w:tcW w:type="dxa" w:w="62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E1</w:t>
            </w:r>
          </w:p>
        </w:tc>
        <w:tc>
          <w:tcPr>
            <w:tcW w:type="dxa" w:w="6746"/>
            <w:shd w:val="clear" w:fill="F4F5F6"/>
          </w:tcPr>
          <w:p>
            <w:pPr>
              <w:spacing w:after="40" w:line="312" w:lineRule="auto"/>
            </w:pPr>
            <w:hyperlink r:id="rId25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말결 구현·실행 검증 기록</w:t>
              </w:r>
            </w:hyperlink>
          </w:p>
        </w:tc>
        <w:tc>
          <w:tcPr>
            <w:tcW w:type="dxa" w:w="2381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6D7882"/>
                <w:sz w:val="17"/>
              </w:rPr>
              <w:t>github.com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E2</w:t>
            </w:r>
          </w:p>
        </w:tc>
        <w:tc>
          <w:tcPr>
            <w:tcW w:type="dxa" w:w="6746"/>
          </w:tcPr>
          <w:p>
            <w:pPr>
              <w:spacing w:after="40" w:line="312" w:lineRule="auto"/>
            </w:pPr>
            <w:hyperlink r:id="rId12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말결 사용자 합의 및 범위</w:t>
              </w:r>
            </w:hyperlink>
          </w:p>
        </w:tc>
        <w:tc>
          <w:tcPr>
            <w:tcW w:type="dxa" w:w="238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6D7882"/>
                <w:sz w:val="17"/>
              </w:rPr>
              <w:t>github.com</w:t>
            </w:r>
          </w:p>
        </w:tc>
      </w:tr>
      <w:tr>
        <w:trPr>
          <w:cantSplit/>
        </w:trPr>
        <w:tc>
          <w:tcPr>
            <w:tcW w:type="dxa" w:w="624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E3</w:t>
            </w:r>
          </w:p>
        </w:tc>
        <w:tc>
          <w:tcPr>
            <w:tcW w:type="dxa" w:w="6746"/>
            <w:shd w:val="clear" w:fill="F4F5F6"/>
          </w:tcPr>
          <w:p>
            <w:pPr>
              <w:spacing w:after="40" w:line="312" w:lineRule="auto"/>
            </w:pPr>
            <w:hyperlink r:id="rId24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말결 전화 처리 계약</w:t>
              </w:r>
            </w:hyperlink>
          </w:p>
        </w:tc>
        <w:tc>
          <w:tcPr>
            <w:tcW w:type="dxa" w:w="2381"/>
            <w:shd w:val="clear" w:fill="F4F5F6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6D7882"/>
                <w:sz w:val="17"/>
              </w:rPr>
              <w:t>github.com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/>
                <w:color w:val="063A74"/>
                <w:sz w:val="17"/>
              </w:rPr>
              <w:t>E4</w:t>
            </w:r>
          </w:p>
        </w:tc>
        <w:tc>
          <w:tcPr>
            <w:tcW w:type="dxa" w:w="6746"/>
          </w:tcPr>
          <w:p>
            <w:pPr>
              <w:spacing w:after="40" w:line="312" w:lineRule="auto"/>
            </w:pPr>
            <w:hyperlink r:id="rId27">
              <w:r>
                <w:rPr>
                  <w:rFonts w:ascii="Pretendard GOV" w:hAnsi="Pretendard GOV" w:eastAsia="Pretendard GOV" w:cs="Pretendard GOV"/>
                  <w:b w:val="0"/>
                  <w:color w:val="0B50D0"/>
                  <w:sz w:val="17"/>
                  <w:u w:val="single"/>
                </w:rPr>
                <w:t>말결 후속 개발계획</w:t>
              </w:r>
            </w:hyperlink>
          </w:p>
        </w:tc>
        <w:tc>
          <w:tcPr>
            <w:tcW w:type="dxa" w:w="2381"/>
          </w:tcPr>
          <w:p>
            <w:pPr>
              <w:spacing w:after="40" w:line="312" w:lineRule="auto"/>
            </w:pPr>
            <w:r>
              <w:rPr>
                <w:rFonts w:ascii="Pretendard GOV" w:hAnsi="Pretendard GOV" w:eastAsia="Pretendard GOV" w:cs="Pretendard GOV"/>
                <w:b w:val="0"/>
                <w:color w:val="6D7882"/>
                <w:sz w:val="17"/>
              </w:rPr>
              <w:t>github.com</w:t>
            </w:r>
          </w:p>
        </w:tc>
      </w:tr>
    </w:tbl>
    <w:p>
      <w:pPr>
        <w:spacing w:before="40" w:after="80" w:line="384" w:lineRule="auto"/>
      </w:pPr>
      <w:r>
        <w:rPr>
          <w:rFonts w:ascii="Pretendard GOV" w:hAnsi="Pretendard GOV" w:eastAsia="Pretendard GOV" w:cs="Pretendard GOV"/>
          <w:b w:val="0"/>
          <w:color w:val="58616A"/>
          <w:sz w:val="19"/>
        </w:rPr>
        <w:t xml:space="preserve">근거: </w:t>
      </w:r>
      <w:hyperlink r:id="rId11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P0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14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L1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15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L2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16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L3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13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S1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17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F1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22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F2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18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F3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19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F4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23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F5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20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S2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21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S3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26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S4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25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E1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12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E2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24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E3</w:t>
        </w:r>
      </w:hyperlink>
      <w:r>
        <w:rPr>
          <w:rFonts w:ascii="Pretendard GOV" w:hAnsi="Pretendard GOV" w:eastAsia="Pretendard GOV" w:cs="Pretendard GOV"/>
          <w:b w:val="0"/>
          <w:color w:val="8A949E"/>
          <w:sz w:val="19"/>
        </w:rPr>
        <w:t xml:space="preserve"> · </w:t>
      </w:r>
      <w:hyperlink r:id="rId27">
        <w:r>
          <w:rPr>
            <w:rFonts w:ascii="Pretendard GOV" w:hAnsi="Pretendard GOV" w:eastAsia="Pretendard GOV" w:cs="Pretendard GOV"/>
            <w:b w:val="0"/>
            <w:color w:val="0B50D0"/>
            <w:sz w:val="19"/>
            <w:u w:val="single"/>
          </w:rPr>
          <w:t>E4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sz w:val="16"/>
          <w:noProof/>
        </w:rPr>
      </w:r>
    </w:fldSimple>
    <w:r>
      <w:rPr>
        <w:color w:val="6D7882"/>
        <w:sz w:val="16"/>
      </w:rPr>
      <w:t xml:space="preserve"> / </w:t>
    </w:r>
    <w:fldSimple w:instr=" NUMPAGES ">
      <w:r>
        <w:rPr>
          <w:sz w:val="16"/>
          <w:noProof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retendard GOV" w:hAnsi="Pretendard GOV" w:eastAsia="Pretendard GOV" w:cs="Pretendard GOV"/>
        <w:b w:val="0"/>
        <w:color w:val="58616A"/>
        <w:sz w:val="16"/>
      </w:rPr>
      <w:t>말결 전화 기반 생활지원 연계체계</w:t>
    </w:r>
    <w:r>
      <w:rPr>
        <w:rFonts w:ascii="Pretendard GOV" w:hAnsi="Pretendard GOV" w:eastAsia="Pretendard GOV" w:cs="Pretendard GOV"/>
        <w:b w:val="0"/>
        <w:color w:val="58616A"/>
        <w:sz w:val="16"/>
      </w:rPr>
      <w:tab/>
      <w:tab/>
    </w:r>
    <w:r>
      <w:rPr>
        <w:rFonts w:ascii="Pretendard GOV" w:hAnsi="Pretendard GOV" w:eastAsia="Pretendard GOV" w:cs="Pretendard GOV"/>
        <w:b w:val="0"/>
        <w:color w:val="58616A"/>
        <w:sz w:val="16"/>
      </w:rPr>
      <w:t>서울시 정책 협력 및 현장 실증 제안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 GOV" w:hAnsi="Pretendard GOV" w:eastAsia="Pretendard GOV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ergiobuilds/malgyeol/blob/feat/ai-for-good-product/POLICY_BASIS.md" TargetMode="External"/><Relationship Id="rId12" Type="http://schemas.openxmlformats.org/officeDocument/2006/relationships/hyperlink" Target="https://github.com/sergiobuilds/malgyeol/blob/feat/ai-for-good-product/dev/active/care-coordination/planning-handoff.md" TargetMode="External"/><Relationship Id="rId13" Type="http://schemas.openxmlformats.org/officeDocument/2006/relationships/hyperlink" Target="https://www.seoul.go.kr/news/news_report.do?nttNo=454831&amp;srchCtgry=475" TargetMode="External"/><Relationship Id="rId14" Type="http://schemas.openxmlformats.org/officeDocument/2006/relationships/hyperlink" Target="https://www.law.go.kr/LSW/LsiJoLinkP.do?docType=JO&amp;joNo=001200000&amp;languageType=KO&amp;lsNm=%EC%9D%98%EB%A3%8C%E3%86%8D%EC%9A%94%EC%96%91%20%EB%93%B1%20%EC%A7%80%EC%97%AD%20%EB%8F%8C%EB%B4%84%EC%9D%98%20%ED%86%B5%ED%95%A9%EC%A7%80%EC%9B%90%EC%97%90%20%EA%B4%80%ED%95%9C%20%EB%B2%95%EB%A5%A0&amp;paras=1" TargetMode="External"/><Relationship Id="rId15" Type="http://schemas.openxmlformats.org/officeDocument/2006/relationships/hyperlink" Target="https://www.law.go.kr/LSW/ordinInfoP.do?ordinSeq=2100075" TargetMode="External"/><Relationship Id="rId16" Type="http://schemas.openxmlformats.org/officeDocument/2006/relationships/hyperlink" Target="https://www.law.go.kr/LSW/lsInfoP.do?lsiSeq=284999" TargetMode="External"/><Relationship Id="rId17" Type="http://schemas.openxmlformats.org/officeDocument/2006/relationships/hyperlink" Target="https://www.s-foodbank.or.kr/intro/intro03" TargetMode="External"/><Relationship Id="rId18" Type="http://schemas.openxmlformats.org/officeDocument/2006/relationships/hyperlink" Target="https://news.seoul.go.kr/welfare/archives/1355?listPage=2" TargetMode="External"/><Relationship Id="rId19" Type="http://schemas.openxmlformats.org/officeDocument/2006/relationships/hyperlink" Target="https://www.s-foodbank.or.kr/justdream/guide" TargetMode="External"/><Relationship Id="rId20" Type="http://schemas.openxmlformats.org/officeDocument/2006/relationships/hyperlink" Target="https://wis.seoul.go.kr/wfs/sos/service.do" TargetMode="External"/><Relationship Id="rId21" Type="http://schemas.openxmlformats.org/officeDocument/2006/relationships/hyperlink" Target="https://wis.seoul.go.kr/was/sos/sosInfo.do" TargetMode="External"/><Relationship Id="rId22" Type="http://schemas.openxmlformats.org/officeDocument/2006/relationships/hyperlink" Target="https://www.s-foodbank.or.kr/board/market/marketList" TargetMode="External"/><Relationship Id="rId23" Type="http://schemas.openxmlformats.org/officeDocument/2006/relationships/hyperlink" Target="https://www.s-foodbank.or.kr/board/map/mapList" TargetMode="External"/><Relationship Id="rId24" Type="http://schemas.openxmlformats.org/officeDocument/2006/relationships/hyperlink" Target="https://github.com/sergiobuilds/malgyeol/blob/feat/ai-for-good-product/dev/active/care-coordination/phone-goal-prompt.md" TargetMode="External"/><Relationship Id="rId25" Type="http://schemas.openxmlformats.org/officeDocument/2006/relationships/hyperlink" Target="https://github.com/sergiobuilds/malgyeol/blob/feat/ai-for-good-product/dev/active/malgyeol-product-completion/context.md" TargetMode="External"/><Relationship Id="rId26" Type="http://schemas.openxmlformats.org/officeDocument/2006/relationships/hyperlink" Target="https://wis.seoul.go.kr/sec/ctg/categoryDetail.do?id=88" TargetMode="External"/><Relationship Id="rId27" Type="http://schemas.openxmlformats.org/officeDocument/2006/relationships/hyperlink" Target="https://github.com/sergiobuilds/malgyeol/blob/feat/ai-for-good-product/dev/active/care-coordination/implementation-pla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