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065F4F"/>
          <w:sz w:val="26"/>
          <w:szCs w:val="26"/>
        </w:rPr>
        <w:t xml:space="preserve">📚  GUIA EXCLUSIVA PARA EL DOCENTE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F1239"/>
          <w:sz w:val="22"/>
          <w:szCs w:val="22"/>
        </w:rPr>
        <w:t xml:space="preserve">No distribuir a los estudiantes</w:t>
      </w:r>
    </w:p>
    <w:p>
      <w:pPr>
        <w:spacing w:after="0" w:before="80"/>
      </w:pPr>
    </w:p>
    <w:p>
      <w:pPr>
        <w:pBdr>
          <w:top w:val="single" w:color="0D9488" w:sz="8" w:space="8"/>
          <w:bottom w:val="single" w:color="0D9488" w:sz="8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065F4F"/>
          <w:sz w:val="52"/>
          <w:szCs w:val="52"/>
        </w:rPr>
        <w:t xml:space="preserve">Functional Tests / End-to-End Testing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0D9488"/>
          <w:sz w:val="28"/>
          <w:szCs w:val="28"/>
        </w:rPr>
        <w:t xml:space="preserve">Pruebas de Punta a Punta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Clase de 3 Horas  |  7mo Semestre  |  Pruebas de Software</w:t>
      </w:r>
    </w:p>
    <w:p>
      <w:pPr>
        <w:spacing w:after="0" w:before="160"/>
      </w:pPr>
    </w:p>
    <w:tbl>
      <w:tblPr>
        <w:tblW w:type="dxa" w:w="7200"/>
        <w:jc w:val="center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65F4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⏱️ 3 horas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3730A3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🎭 Playwright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Actividad 40'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7mo semestre</w:t>
            </w:r>
          </w:p>
        </w:tc>
      </w:tr>
    </w:tbl>
    <w:p>
      <w:pPr>
        <w:spacing w:after="0" w:before="26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Valle del Software  —  abril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5F4F"/>
          <w:sz w:val="32"/>
          <w:szCs w:val="32"/>
        </w:rPr>
        <w:t xml:space="preserve">Ficha Técnica de la Clase</w:t>
      </w:r>
    </w:p>
    <w:p>
      <w:pPr>
        <w:pBdr>
          <w:bottom w:val="single" w:color="065F4F" w:sz="4" w:space="1"/>
        </w:pBdr>
        <w:spacing w:after="160" w:before="16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Pruebas de Software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Functional Tests / E2E Testing — Playwright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Semestre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7mo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horas (180 minutos)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Prerequisitos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Unit testing, integration testing, pruebas manuales vs automatizadas, TDD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 y herramienta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3.12 + Playwright + pytest-playwright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 de diseño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Page Object Model (POM)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requerido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PC con Python 3.9+, pip, Playwright instalado, VSCode, app demo corriendo en localhost:3000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general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Que el estudiante implemente pruebas funcionales E2E usando Playwright y el patrón POM, integrándolo en un flujo de CI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5F4F"/>
          <w:sz w:val="32"/>
          <w:szCs w:val="32"/>
        </w:rPr>
        <w:t xml:space="preserve">Estructura Detallada de la Clase (180 min)</w:t>
      </w:r>
    </w:p>
    <w:p>
      <w:pPr>
        <w:pBdr>
          <w:bottom w:val="single" w:color="065F4F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Esta tabla es tu guión de clase completo. Mantén los tiempos para llegar holgado a la actividad práctica.</w:t>
      </w:r>
    </w:p>
    <w:p>
      <w:pPr>
        <w:spacing w:after="0" w:before="10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700"/>
        <w:gridCol w:w="2600"/>
        <w:gridCol w:w="4900"/>
      </w:tblGrid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Tiempo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Actividad</w:t>
            </w:r>
          </w:p>
        </w:tc>
        <w:tc>
          <w:tcPr>
            <w:tcW w:type="dxa" w:w="4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Notas del docente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00:00–00:10
(10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F"/>
                <w:sz w:val="21"/>
                <w:szCs w:val="21"/>
              </w:rPr>
              <w:t xml:space="preserve">Apertura y gancho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Pregunta: '¿Han usado alguna vez una app que se veía correcta pero fallaba en producción?' Eso es lo que los E2E previenen. Conectar con TDD visto en la clase anterior.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00:10–00:30
(20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¿Qué son Functional Tests?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Definición, pirámide de pruebas, diferencia con unit/integration. Usa la analogía del inspector de edificios. No aceleres: este contexto es crítico.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00:30–00:45
(15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Herramientas E2E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Comparativa Playwright vs Cypress vs Selenium. Explica por qué elegimos Playwright hoy: moderno, multi-lenguaje, Python nativo.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00:45–01:05
(20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Demo: Setup + POM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CODEA EN VIVO la estructura del proyecto y la clase LoginPage. Muestra cómo los selectores están centralizados.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01:05–01:25
(20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Demo: Flujo completo E2E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Escribe y ejecuta test_login_exitoso() y test_crear_tarea(). Muestra el navegador abriéndose (--headed). Celebra el verde.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01:25–01:35
(10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F"/>
                <w:sz w:val="21"/>
                <w:szCs w:val="21"/>
              </w:rPr>
              <w:t xml:space="preserve">Locators y aserciones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Tabla de locators, orden de preferencia. Muestra expect() con auto-retry. Diferencia vs assert clásico.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01:35–01:40
(5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Pausa activa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Descanso. Verifica que todos tienen el entorno listo para la actividad.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F123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01:40–01:55
(15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1"/>
                <w:szCs w:val="21"/>
              </w:rPr>
              <w:t xml:space="preserve">Mejores prácticas + errores comunes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Los 5 errores. Énfasis en time.sleep() vs waits inteligentes y en no hacer demasiados E2E.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01:55–02:00
(5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1"/>
                <w:szCs w:val="21"/>
              </w:rPr>
              <w:t xml:space="preserve">CI/CD y ATDD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Muestra el YAML de GitHub Actions. Menciona ATDD/BDD como extensión natural.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02:00–02:40
(40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Actividad práctica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Entrega el esqueleto. Circula, observa el ciclo. Ver tabla de señales de alerta abajo.</w:t>
            </w:r>
          </w:p>
        </w:tc>
      </w:tr>
    </w:tbl>
    <w:p>
      <w:pPr>
        <w:spacing w:after="0" w:before="3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1600"/>
        <w:gridCol w:w="2600"/>
        <w:gridCol w:w="50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02:40–03:00
(20 min)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F"/>
                <w:sz w:val="21"/>
                <w:szCs w:val="21"/>
              </w:rPr>
              <w:t xml:space="preserve">Revisión y cierre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Revisa un grupo en el proyector. Pregunta qué fue difícil. Conecta con la clase final del curso.</w:t>
            </w:r>
          </w:p>
        </w:tc>
      </w:tr>
    </w:tbl>
    <w:p>
      <w:pPr>
        <w:spacing w:after="0" w:before="30"/>
      </w:pP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5F4F"/>
          <w:sz w:val="32"/>
          <w:szCs w:val="32"/>
        </w:rPr>
        <w:t xml:space="preserve">Tips Pedagógicos por Segmento</w:t>
      </w:r>
    </w:p>
    <w:p>
      <w:pPr>
        <w:pBdr>
          <w:bottom w:val="single" w:color="065F4F" w:sz="4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65F4F"/>
          <w:sz w:val="26"/>
          <w:szCs w:val="26"/>
        </w:rPr>
        <w:t xml:space="preserve">Segmento 1: Apertura (00:00–00:10)</w:t>
      </w:r>
    </w:p>
    <w:tbl>
      <w:tblPr>
        <w:tblW w:type="dxa" w:w="9200"/>
        <w:tblBorders>
          <w:top w:val="dotted" w:color="0D9488" w:sz="4"/>
          <w:left w:val="single" w:color="0D9488" w:sz="12"/>
          <w:bottom w:val="dotted" w:color="0D9488" w:sz="4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F"/>
                <w:sz w:val="22"/>
                <w:szCs w:val="22"/>
              </w:rPr>
              <w:t xml:space="preserve">🗨️  Preguntas para el grupo: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¿Han visto un bug en producción que los unit tests no detectaron?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¿Cómo saben que el login de su app funciona de punta a punta?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1C2833"/>
                <w:sz w:val="21"/>
                <w:szCs w:val="21"/>
              </w:rPr>
              <w:t xml:space="preserve">Si cambian el CSS del botón de submit, ¿cómo saben que el formulario sigue funcionando?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0D9488" w:sz="2"/>
          <w:left w:val="single" w:color="0D9488" w:sz="12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💡  Objetivo del gancho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dar la definición todavía. Dejar que los estudiantes sientan el problema antes de presentar la solución. Eso crea motivación genuina.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65F4F"/>
          <w:sz w:val="26"/>
          <w:szCs w:val="26"/>
        </w:rPr>
        <w:t xml:space="preserve">Segmento 2: Demo en vivo (00:45–01:25)</w:t>
      </w:r>
    </w:p>
    <w:tbl>
      <w:tblPr>
        <w:tblW w:type="dxa" w:w="92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Crítico: abrir el navegador con --headed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El mayor impacto pedagógico de Playwright es ver el navegador ejecutarse solo. Siempre usa --headed en clase. Que el navegador se abra, llene formularios y haga clic impresiona y hace el concepto concreto.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Flujo recomendado de demo: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Abre el IDE con la carpeta vacía. Crea estructura en vivo.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Escribe LoginPage con los locators. Explica cada línea.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Escribe el primer test. Ejecuta: pytest tests/ --headed -v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navegador se abre. El test pasa. CELEBRA con los estudiantes.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Agrega test negativo (credenciales inválidas). Ejecuta.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Muestra cómo falla si cambias el selector. Explica fragilidad.</w:t>
      </w:r>
    </w:p>
    <w:p>
      <w:pPr>
        <w:spacing w:after="0" w:before="80"/>
      </w:pPr>
    </w:p>
    <w:tbl>
      <w:tblPr>
        <w:tblW w:type="dxa" w:w="9200"/>
        <w:tblBorders>
          <w:top w:val="single" w:color="9F1239" w:sz="2"/>
          <w:left w:val="single" w:color="9F1239" w:sz="12"/>
          <w:bottom w:val="single" w:color="9F1239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FE4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1239"/>
                <w:sz w:val="22"/>
                <w:szCs w:val="22"/>
              </w:rPr>
              <w:t xml:space="preserve">🚨  Si el test falla en demo...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 en voz alta: 'Perfecto — este es exactamente el tipo de error que los E2E atrapan. Vamos a depurarlo juntos.' Muestra el screenshot generado automáticamente. Nunca ocultes los fallos.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65F4F"/>
          <w:sz w:val="26"/>
          <w:szCs w:val="26"/>
        </w:rPr>
        <w:t xml:space="preserve">Segmento 3: Actividad práctica (02:00–02:40)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Señales de alerta durante la actividad:</w:t>
      </w:r>
    </w:p>
    <w:p>
      <w:pPr>
        <w:spacing w:after="0" w:before="6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Comportamientos correctos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F123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❌  Señales de alerta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Crearon la clase LoginPage antes de escribir tests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Están poniendo los selectores directamente en los tests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Usan get_by_role() o get_by_label()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Usan locator('.btn-v2-submit-active') — CSS frágil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Tests pasan con --headed (navegador visible)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Usan time.sleep(3) en vez de expect().to_be_visible()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Cada test tiene un nombre descriptivo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Los tests dependen entre sí (test_B requiere test_A)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Ejecutan pytest -v y ven verde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ejecutan los tests hasta el final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0D9488" w:sz="2"/>
          <w:left w:val="single" w:color="0D9488" w:sz="12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🔄  Cómo intervenir en la actividad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digas 'eso está mal'. Di: '¿Dónde tienes los selectores de tu página?' o '¿Ya ejecutaste pytest --headed para ver cómo se comporta el navegador?' Guía con preguntas.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5F4F"/>
          <w:sz w:val="32"/>
          <w:szCs w:val="32"/>
        </w:rPr>
        <w:t xml:space="preserve">Preguntas Frecuentes de Estudiantes</w:t>
      </w:r>
    </w:p>
    <w:p>
      <w:pPr>
        <w:pBdr>
          <w:bottom w:val="single" w:color="065F4F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Estas son las preguntas más comunes. Respuestas modelo para tener listas.</w:t>
      </w:r>
    </w:p>
    <w:p>
      <w:pPr>
        <w:spacing w:after="0" w:before="80"/>
      </w:pPr>
    </w:p>
    <w:tbl>
      <w:tblPr>
        <w:tblW w:type="dxa" w:w="92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❓  ¿Por qué Playwright y no Selenium?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Selenium es el estándar histórico y sigue siendo muy usado en proyectos legacy, pero Playwright tiene API más moderna (async/await nativo, auto-wait, multi-browser en un solo test, mejor soporte para Python moderno). Para proyectos nuevos en 2024, Playwright es la elección recomendada.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❓  ¿Por qué no hacer todo con E2E si prueban más cosas?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Los E2E son lentos (minutos por suite vs milisegundos por unit test) y frágiles: cualquier cambio de UI puede romperlos. La pirámide te dice que la mayor parte de la cobertura debe estar en unit tests rápidos y baratos. Los E2E son para los flujos críticos de negocio.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❓  ¿Puedo aplicar TDD con E2E?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Sí, se llama ATDD (Acceptance Test Driven Development). Escribes el test E2E primero para definir QUÉ debe hacer el sistema desde la perspectiva del usuario, y luego desarrollas lo necesario para que pase. BDD con Gherkin es una forma popular de hacer ATDD.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❓  ¿Los E2E deben correr en cada commit?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Depende del tamaño y velocidad de la suite. Suites pequeñas (&lt; 5 min) pueden correr en cada PR. Suites grandes suelen correrse en pipelines nocturnos o al hacer merge a main. Lo importante es que corran de forma automática y regular.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❓  ¿Qué pasa cuando el frontend cambia y rompe todos los tests?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Eso es exactamente la señal de alerta de selectores frágiles. Si usas get_by_role() y data-testid, el contrato entre test y frontend es claro. El equipo de frontend sabe que si cambia un data-testid, necesita actualizar los tests. Ese contrato es valioso.</w:t>
            </w:r>
          </w:p>
        </w:tc>
      </w:tr>
    </w:tbl>
    <w:p>
      <w:pPr>
        <w:spacing w:after="0" w:before="60"/>
      </w:pP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5F4F"/>
          <w:sz w:val="32"/>
          <w:szCs w:val="32"/>
        </w:rPr>
        <w:t xml:space="preserve">Rúbrica de Evaluación — Actividad Práctica</w:t>
      </w:r>
    </w:p>
    <w:p>
      <w:pPr>
        <w:pBdr>
          <w:bottom w:val="single" w:color="065F4F" w:sz="4" w:space="1"/>
        </w:pBdr>
        <w:spacing w:after="160" w:before="160"/>
      </w:pPr>
    </w:p>
    <w:p>
      <w:pPr>
        <w:spacing w:after="0" w:before="6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Excelente (4)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Aceptable (2-3)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Insuficiente (0-1)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Usa Page Object Model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Todos los selectores en clases Page. Tests solo llaman métodos.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POM implementado pero algunos selectores en los tests.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Sin POM — selectores mezclados con lógica de test.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Locators robustos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Usa get_by_role, get_by_label o data-testid en toda la suite.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Mix de locators buenos y CSS frágiles.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locators CSS o XPath absolutos.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Flujos completos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5/5 flujos implementados y ejecutando en verde.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3-4/5 flujos implementados.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Menos de 3 flujos o no ejecutan.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Sin time.sleep()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Usa expect() con auto-retry en todos los waits.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Algún time.sleep() pero también usa expect().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Usa time.sleep() como wait principal.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Tests independientes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Cada test puede correr solo sin depender de otro.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Mayoría independientes, 1-2 con dependencia.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Tests en cadena — si uno falla, todos fallan.</w:t>
            </w:r>
          </w:p>
        </w:tc>
      </w:tr>
    </w:tbl>
    <w:p>
      <w:pPr>
        <w:spacing w:after="0" w:before="80"/>
      </w:pPr>
    </w:p>
    <w:tbl>
      <w:tblPr>
        <w:tblW w:type="dxa" w:w="9200"/>
        <w:tblBorders>
          <w:top w:val="single" w:color="0D9488" w:sz="2"/>
          <w:left w:val="single" w:color="0D9488" w:sz="12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📊  Puntaje total: 20 puntos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Excelente: 18-20  |  Bueno: 14-17  |  Aceptable: 10-13  |  Insuficiente: &lt; 10
El objetivo principal es que el estudiante comprenda POM y locators robustos. Los demás criterios son secundarios.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5F4F"/>
          <w:sz w:val="32"/>
          <w:szCs w:val="32"/>
        </w:rPr>
        <w:t xml:space="preserve">Conexión con el Resto del Curso</w:t>
      </w:r>
    </w:p>
    <w:p>
      <w:pPr>
        <w:pBdr>
          <w:bottom w:val="single" w:color="065F4F" w:sz="4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65F4F"/>
          <w:sz w:val="26"/>
          <w:szCs w:val="26"/>
        </w:rPr>
        <w:t xml:space="preserve">Lo que los estudiantes ya saben (activa antes de la clase)</w:t>
      </w: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Tema previo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Cómo conectar en esta clase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Los E2E complementan, no reemplazan. Muestra la pirámide y señala dónde vive cada tipo.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Los E2E son la capa superior — prueban lo que integration no puede: el navegador real.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TDD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ATDD es TDD aplicado al nivel E2E. El concepto es idéntico: test primero, código después.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65F4F"/>
          <w:sz w:val="26"/>
          <w:szCs w:val="26"/>
        </w:rPr>
        <w:t xml:space="preserve">Cierre del curso (conecta al final de la clase)</w:t>
      </w:r>
    </w:p>
    <w:tbl>
      <w:tblPr>
        <w:tblW w:type="dxa" w:w="9200"/>
        <w:tblBorders>
          <w:top w:val="single" w:color="0D9488" w:sz="2"/>
          <w:left w:val="single" w:color="0D9488" w:sz="12"/>
          <w:bottom w:val="single" w:color="0D9488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🎓  Esta es la última pieza de la pirámide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 esta clase el estudiante tiene el panorama completo: unit tests (rápidos, aislados), integration tests (módulos juntos), y ahora E2E (sistema completo desde el navegador). Este es el vocabulario y las herramientas de un QA Engineer o Dev moderno.</w:t>
            </w:r>
          </w:p>
        </w:tc>
      </w:tr>
    </w:tbl>
    <w:p>
      <w:pPr>
        <w:spacing w:after="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65F4F"/>
          <w:sz w:val="32"/>
          <w:szCs w:val="32"/>
        </w:rPr>
        <w:t xml:space="preserve">Checklist Pre-Clase</w:t>
      </w:r>
    </w:p>
    <w:p>
      <w:pPr>
        <w:pBdr>
          <w:bottom w:val="single" w:color="065F4F" w:sz="4" w:space="1"/>
        </w:pBdr>
        <w:spacing w:after="160" w:before="160"/>
      </w:pPr>
    </w:p>
    <w:tbl>
      <w:tblPr>
        <w:tblW w:type="dxa" w:w="9200"/>
        <w:tblBorders>
          <w:top w:val="single" w:color="059669" w:sz="2"/>
          <w:left w:val="single" w:color="059669" w:sz="12"/>
          <w:bottom w:val="single" w:color="059669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 Verifica esto antes de entrar al salón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3.9+ instalado en el computador de demo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 install playwright pytest-playwright ejecutado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playwright install (navegadores descargados)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 demo corriendo en localhost:3000 (o app pública configurada)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Estructura del proyecto creada: pages/ y tests/ con __init__.py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VSCode abierto con el proyecto en blanco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Proyector o pantalla configurados y visibles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Presentación del estudiante compartida (PPTX)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Hiciste ensayo de la demo en casa — el navegador se abre con --headed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9488"/>
                <w:sz w:val="24"/>
                <w:szCs w:val="24"/>
              </w:rPr>
              <w:t xml:space="preserve">☐</w:t>
            </w:r>
          </w:p>
        </w:tc>
        <w:tc>
          <w:tcPr>
            <w:tcW w:type="dxa" w:w="8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Tienes credenciales de prueba: ana@correo.com / Pass#123</w:t>
            </w:r>
          </w:p>
        </w:tc>
      </w:tr>
    </w:tbl>
    <w:p>
      <w:pPr>
        <w:spacing w:after="0" w:before="160"/>
      </w:pPr>
    </w:p>
    <w:tbl>
      <w:tblPr>
        <w:tblW w:type="dxa" w:w="9200"/>
        <w:tblBorders>
          <w:top w:val="single" w:color="065F4F" w:sz="2"/>
          <w:left w:val="single" w:color="065F4F" w:sz="12"/>
          <w:bottom w:val="single" w:color="065F4F" w:sz="2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F"/>
                <w:sz w:val="22"/>
                <w:szCs w:val="22"/>
              </w:rPr>
              <w:t xml:space="preserve">🚀  Frase final para el docente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Los Functional Tests son la prueba de que el sistema funciona como un ser humano lo usaría. Cuando un E2E pasa, no estás probando código — estás probando el producto. Esa es la diferencia entre un test técnico y una prueba de negocio.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1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Guia Docente - Functional Tests  |  Valle del Software  |  abril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1"/>
      </w:pBdr>
      <w:spacing w:after="100"/>
    </w:pPr>
    <w:r>
      <w:rPr>
        <w:rFonts w:ascii="Arial" w:cs="Arial" w:eastAsia="Arial" w:hAnsi="Arial"/>
        <w:b/>
        <w:bCs/>
        <w:color w:val="065F4F"/>
        <w:sz w:val="18"/>
        <w:szCs w:val="18"/>
      </w:rPr>
      <w:t xml:space="preserve">📚  GUIA DOCENTE  |  Functional Tests / E2E  |  Uso exclusivo del profesor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65F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65F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2026-04-10T19:22:40.782Z</dcterms:created>
  <dcterms:modified xsi:type="dcterms:W3CDTF">2026-04-10T19:22:40.782Z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