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"/>
      </w:pPr>
    </w:p>
    <w:p>
      <w:pPr>
        <w:spacing w:after="22"/>
        <w:jc w:val="center"/>
      </w:pPr>
      <w:r>
        <w:rPr>
          <w:rFonts w:ascii="Arial" w:cs="Arial" w:eastAsia="Arial" w:hAnsi="Arial"/>
          <w:b/>
          <w:bCs/>
          <w:caps/>
          <w:color w:val="6B7280"/>
          <w:sz w:val="22"/>
          <w:szCs w:val="22"/>
        </w:rPr>
        <w:t xml:space="preserve">UNIVERSITARIA DE COLOMBIA</w:t>
      </w:r>
    </w:p>
    <w:p>
      <w:pPr>
        <w:spacing w:after="18"/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Ingeniería de Software  ·  Pruebas de Software  ·  7mo Semestre</w:t>
      </w:r>
    </w:p>
    <w:p>
      <w:pPr>
        <w:spacing w:after="0" w:before="60"/>
      </w:pPr>
    </w:p>
    <w:p>
      <w:pPr>
        <w:pBdr>
          <w:top w:val="single" w:color="C2410C" w:sz="8" w:space="8"/>
          <w:bottom w:val="single" w:color="C2410C" w:sz="8" w:space="8"/>
        </w:pBdr>
        <w:spacing w:after="50"/>
        <w:jc w:val="center"/>
      </w:pPr>
      <w:r>
        <w:rPr>
          <w:rFonts w:ascii="Arial" w:cs="Arial" w:eastAsia="Arial" w:hAnsi="Arial"/>
          <w:b/>
          <w:bCs/>
          <w:color w:val="C2410C"/>
          <w:sz w:val="42"/>
          <w:szCs w:val="42"/>
        </w:rPr>
        <w:t xml:space="preserve">Resumen de Clase — Sesión 12</w:t>
      </w:r>
    </w:p>
    <w:p>
      <w:pPr>
        <w:spacing w:after="22"/>
        <w:jc w:val="center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Programación de Testing y Dinámica</w:t>
      </w:r>
    </w:p>
    <w:p>
      <w:pPr>
        <w:spacing w:after="0" w:before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Mg. Sergio Alejandro Burbano Mena</w:t>
      </w:r>
    </w:p>
    <w:p>
      <w:pPr>
        <w:spacing w:after="0" w:before="30"/>
      </w:pPr>
    </w:p>
    <w:p>
      <w:pPr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abril de 2026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C2410C"/>
          <w:sz w:val="30"/>
          <w:szCs w:val="30"/>
        </w:rPr>
        <w:t xml:space="preserve">1. Testing Dinámico</w:t>
      </w:r>
    </w:p>
    <w:p>
      <w:pPr>
        <w:pBdr>
          <w:bottom w:val="single" w:color="C2410C" w:sz="4" w:space="1"/>
        </w:pBdr>
        <w:spacing w:after="130" w:before="130"/>
      </w:pP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Testing dinámico es la técnica de verificar el software ejecutándolo con entradas específicas y comparando salidas reales vs esperadas. Contrasta con el testing estático (sin ejecutar el código).</w:t>
      </w:r>
    </w:p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C2410C"/>
          <w:sz w:val="24"/>
          <w:szCs w:val="24"/>
        </w:rPr>
        <w:t xml:space="preserve">1.1 Testing Estático vs Dinámico</w:t>
      </w: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2410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2410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Estático</w:t>
            </w:r>
          </w:p>
        </w:tc>
        <w:tc>
          <w:tcPr>
            <w:tcW w:type="dxa" w:w="6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 ejecutar: revisión de código, linting, SonarQube. Detecta sintaxis y estilo.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Dinámico</w:t>
            </w:r>
          </w:p>
        </w:tc>
        <w:tc>
          <w:tcPr>
            <w:tcW w:type="dxa" w:w="6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 ejecución: unit, integración, E2E, ET, performance. Verifica comportamiento real.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Caja Negra</w:t>
            </w:r>
          </w:p>
        </w:tc>
        <w:tc>
          <w:tcPr>
            <w:tcW w:type="dxa" w:w="6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Prueba sin ver el código. Basado en especificaciones.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Caja Blanca</w:t>
            </w:r>
          </w:p>
        </w:tc>
        <w:tc>
          <w:tcPr>
            <w:tcW w:type="dxa" w:w="6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Prueba con acceso al código. Basado en estructura interna.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Caja Gris</w:t>
            </w:r>
          </w:p>
        </w:tc>
        <w:tc>
          <w:tcPr>
            <w:tcW w:type="dxa" w:w="6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Combinación de ambas — la más usada en la industria.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C2410C"/>
          <w:sz w:val="24"/>
          <w:szCs w:val="24"/>
        </w:rPr>
        <w:t xml:space="preserve">1.2 Los 6 criterios de cobertura</w:t>
      </w: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2800"/>
        <w:gridCol w:w="63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2410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2410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Statement Coverage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% de líneas ejecutadas. Básico. 100% NO garantiza ausencia de bugs.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Branch Coverage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% de ramas if/else ejecutadas. Más fuerte que statement.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Condition Coverage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Cada parte de condición compuesta evaluada True y False.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Path Coverage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Todas las rutas posibles. Exponencial, imposible al 100%.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MC/DC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Modified Condition/Decision. Estándar en aviación (DO-178C).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Mutation Score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% de mutantes matados. La métrica más fuerte.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C2410C"/>
          <w:sz w:val="30"/>
          <w:szCs w:val="30"/>
        </w:rPr>
        <w:t xml:space="preserve">2. Generación Algorítmica de Casos</w:t>
      </w:r>
    </w:p>
    <w:p>
      <w:pPr>
        <w:pBdr>
          <w:bottom w:val="single" w:color="C2410C" w:sz="4" w:space="1"/>
        </w:pBdr>
        <w:spacing w:after="130" w:before="13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C2410C"/>
          <w:sz w:val="24"/>
          <w:szCs w:val="24"/>
        </w:rPr>
        <w:t xml:space="preserve">2.1 Clases de Equivalencia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Un representante por clase equivalente reduce test cases de cientos a pocos, manteniendo la cobertura lógica.</w:t>
      </w:r>
    </w:p>
    <w:p>
      <w:pPr>
        <w:spacing w:after="0" w:before="70"/>
      </w:pPr>
    </w:p>
    <w:tbl>
      <w:tblPr>
        <w:tblW w:type="dxa" w:w="9100"/>
        <w:tblBorders>
          <w:top w:val="single" w:color="C2410C" w:sz="2"/>
          <w:left w:val="single" w:color="C2410C" w:sz="8"/>
          <w:bottom w:val="single" w:color="C2410C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clasificar_nota(nota) -&gt; str: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not isinstance(nota, (int, float)): return 'TIPO_INVALIDO'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nota &lt; 0: return 'NEGATIVO'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nota &gt; 5: return 'FUERA_RANGO'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nota &gt;= 3.0: return 'APROBADO'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'REPROBADO'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5 clases identificadas → 5 tests son suficientes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clases_test = [('abc','TIPO_INVALIDO'), (-1,'NEGATIVO'),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(2.5,'REPROBADO'), (4.0,'APROBADO'), (6,'FUERA_RANGO')]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C2410C"/>
          <w:sz w:val="24"/>
          <w:szCs w:val="24"/>
        </w:rPr>
        <w:t xml:space="preserve">2.2 Análisis de Valores Límite (BVA)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El 80% de los bugs de validación se encuentran en los valores exactos de los límites. BVA fuerte genera 7 valores por rango: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min-1 (inválido bajo), min (límite), min+1 (dentro), medio, max-1 (dentro), max (límite), max+1 (inválido alto)</w:t>
      </w:r>
    </w:p>
    <w:p>
      <w:pPr>
        <w:spacing w:after="0" w:before="70"/>
      </w:pPr>
    </w:p>
    <w:tbl>
      <w:tblPr>
        <w:tblW w:type="dxa" w:w="9100"/>
        <w:tblBorders>
          <w:top w:val="single" w:color="C2410C" w:sz="2"/>
          <w:left w:val="single" w:color="C2410C" w:sz="8"/>
          <w:bottom w:val="single" w:color="C2410C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valores_limite(min_val, max_val, paso=1):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{'min_menos_1': min_val - paso, 'min': min_val,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'min_mas_1': min_val + paso,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'medio': (min_val + max_val) / 2,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'max_menos_1': max_val - paso, 'max': max_val,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'max_mas_1': max_val + paso}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C2410C"/>
          <w:sz w:val="30"/>
          <w:szCs w:val="30"/>
        </w:rPr>
        <w:t xml:space="preserve">3. Mutation Testing</w:t>
      </w:r>
    </w:p>
    <w:p>
      <w:pPr>
        <w:pBdr>
          <w:bottom w:val="single" w:color="C2410C" w:sz="4" w:space="1"/>
        </w:pBdr>
        <w:spacing w:after="130" w:before="130"/>
      </w:pP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Un mutante es una versión modificada del código con un cambio pequeño (operador de mutación). Si los tests detectan el cambio → mutante MATADO. Si pasan → mutante SOBREVIVIÓ.</w:t>
      </w:r>
    </w:p>
    <w:p>
      <w:pPr>
        <w:spacing w:after="0" w:before="7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C2410C"/>
          <w:sz w:val="24"/>
          <w:szCs w:val="24"/>
        </w:rPr>
        <w:t xml:space="preserve">3.1 Operadores de mutación</w:t>
      </w: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800"/>
        <w:gridCol w:w="730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2410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Operador</w:t>
            </w:r>
          </w:p>
        </w:tc>
        <w:tc>
          <w:tcPr>
            <w:tcW w:type="dxa" w:w="7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2410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AOR</w:t>
            </w:r>
          </w:p>
        </w:tc>
        <w:tc>
          <w:tcPr>
            <w:tcW w:type="dxa" w:w="7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Aritmético: + → - → * → /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ROR</w:t>
            </w:r>
          </w:p>
        </w:tc>
        <w:tc>
          <w:tcPr>
            <w:tcW w:type="dxa" w:w="7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Relacional: &lt; → &lt;= → &gt; → &gt;= → ==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LOR</w:t>
            </w:r>
          </w:p>
        </w:tc>
        <w:tc>
          <w:tcPr>
            <w:tcW w:type="dxa" w:w="7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Lógico: and → or, agregar not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COI</w:t>
            </w:r>
          </w:p>
        </w:tc>
        <w:tc>
          <w:tcPr>
            <w:tcW w:type="dxa" w:w="7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Negación de condición: if cond → if not cond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SOR</w:t>
            </w:r>
          </w:p>
        </w:tc>
        <w:tc>
          <w:tcPr>
            <w:tcW w:type="dxa" w:w="7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Shift operators en bit operations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UOI</w:t>
            </w:r>
          </w:p>
        </w:tc>
        <w:tc>
          <w:tcPr>
            <w:tcW w:type="dxa" w:w="7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Unary operator insertion/deletion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C2410C"/>
          <w:sz w:val="24"/>
          <w:szCs w:val="24"/>
        </w:rPr>
        <w:t xml:space="preserve">3.2 Mutation Score</w:t>
      </w:r>
    </w:p>
    <w:tbl>
      <w:tblPr>
        <w:tblW w:type="dxa" w:w="9100"/>
        <w:tblBorders>
          <w:top w:val="single" w:color="991B1B" w:sz="2"/>
          <w:left w:val="single" w:color="991B1B" w:sz="12"/>
          <w:bottom w:val="single" w:color="991B1B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Fórmula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Mutation Score = Mutantes Matados / Total Mutantes
Meta estándar: &gt; 80%
Código crítico: &gt; 90%
Inalcanzable 100%: hay mutantes equivalentes al código original.</w:t>
            </w:r>
          </w:p>
        </w:tc>
      </w:tr>
    </w:tbl>
    <w:p>
      <w:pPr>
        <w:spacing w:after="0" w:before="60"/>
      </w:pP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Herramienta Python: mutmut</w:t>
      </w:r>
    </w:p>
    <w:tbl>
      <w:tblPr>
        <w:tblW w:type="dxa" w:w="9100"/>
        <w:tblBorders>
          <w:top w:val="single" w:color="991B1B" w:sz="2"/>
          <w:left w:val="single" w:color="991B1B" w:sz="8"/>
          <w:bottom w:val="single" w:color="991B1B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pip install mutmut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mutmut run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mutmut results   # lista mutantes vivos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mutmut show 42   # ver mutante específico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C2410C"/>
          <w:sz w:val="30"/>
          <w:szCs w:val="30"/>
        </w:rPr>
        <w:t xml:space="preserve">4. Property-Based Testing (Hypothesis)</w:t>
      </w:r>
    </w:p>
    <w:p>
      <w:pPr>
        <w:pBdr>
          <w:bottom w:val="single" w:color="C2410C" w:sz="4" w:space="1"/>
        </w:pBdr>
        <w:spacing w:after="130" w:before="130"/>
      </w:pP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En vez de probar con ejemplos específicos, declaras PROPIEDADES que deben cumplirse. Hypothesis genera cientos de ejemplos automáticamente.</w:t>
      </w:r>
    </w:p>
    <w:p>
      <w:pPr>
        <w:spacing w:after="0" w:before="7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C2410C"/>
          <w:sz w:val="24"/>
          <w:szCs w:val="24"/>
        </w:rPr>
        <w:t xml:space="preserve">4.1 Estructura básica</w:t>
      </w:r>
    </w:p>
    <w:tbl>
      <w:tblPr>
        <w:tblW w:type="dxa" w:w="9100"/>
        <w:tblBorders>
          <w:top w:val="single" w:color="5B21B6" w:sz="2"/>
          <w:left w:val="single" w:color="5B21B6" w:sz="8"/>
          <w:bottom w:val="single" w:color="5B21B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hypothesis import given, strategies as st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@given(st.floats(min_value=0.0, max_value=5.0))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test_propiedad_aprobado_si_mayor_3(nota):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"""PROPIEDAD: nota &gt;= 3.0 → siempre APROBADO"""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nota &gt;= 3.0: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assert clasificar_nota(nota) == 'APROBADO'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@given(st.lists(st.floats(min_value=0.0, max_value=5.0), min_size=1))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test_promedio_en_rango(notas):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"""PROPIEDAD: promedio ∈ [0.0, 5.0]"""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promedio = calcular_promedio(notas)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0.0 &lt;= promedio &lt;= 5.0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C2410C"/>
          <w:sz w:val="24"/>
          <w:szCs w:val="24"/>
        </w:rPr>
        <w:t xml:space="preserve">4.2 Beneficios clave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Descubre casos borde que humanos nunca imaginan (NaN, -0.0, Unicode raro)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Shrinking: reduce contraejemplos al caso mínimo reproducible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 integra con pytest y unittest sin fricciones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Miles de ejemplos por test en segundos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C2410C"/>
          <w:sz w:val="30"/>
          <w:szCs w:val="30"/>
        </w:rPr>
        <w:t xml:space="preserve">5. Fuzzing</w:t>
      </w:r>
    </w:p>
    <w:p>
      <w:pPr>
        <w:pBdr>
          <w:bottom w:val="single" w:color="C2410C" w:sz="4" w:space="1"/>
        </w:pBdr>
        <w:spacing w:after="130" w:before="130"/>
      </w:pP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Fuzzing = enviar inputs aleatorios o semi-aleatorios a un programa para provocar crashes, excepciones o comportamientos inesperados.</w:t>
      </w:r>
    </w:p>
    <w:p>
      <w:pPr>
        <w:spacing w:after="0" w:before="7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C2410C"/>
          <w:sz w:val="24"/>
          <w:szCs w:val="24"/>
        </w:rPr>
        <w:t xml:space="preserve">5.1 Tipos de fuzzing</w:t>
      </w: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2410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2410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Aleatorio</w:t>
            </w:r>
          </w:p>
        </w:tc>
        <w:tc>
          <w:tcPr>
            <w:tcW w:type="dxa" w:w="6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Inputs completamente aleatorios. Simple pero poco eficiente.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Coverage-guided</w:t>
            </w:r>
          </w:p>
        </w:tc>
        <w:tc>
          <w:tcPr>
            <w:tcW w:type="dxa" w:w="6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Prioriza inputs que aumentan cobertura. AFL, Atheris, libFuzzer.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Inteligente</w:t>
            </w:r>
          </w:p>
        </w:tc>
        <w:tc>
          <w:tcPr>
            <w:tcW w:type="dxa" w:w="6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Conoce el formato (JSON, XML). Genera inputs semánticamente válidos.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C2410C"/>
          <w:sz w:val="24"/>
          <w:szCs w:val="24"/>
        </w:rPr>
        <w:t xml:space="preserve">5.2 Ejemplo con Atheris (Google)</w:t>
      </w:r>
    </w:p>
    <w:tbl>
      <w:tblPr>
        <w:tblW w:type="dxa" w:w="9100"/>
        <w:tblBorders>
          <w:top w:val="single" w:color="991B1B" w:sz="2"/>
          <w:left w:val="single" w:color="991B1B" w:sz="8"/>
          <w:bottom w:val="single" w:color="991B1B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import atheris, sys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@atheris.instrument_func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TestOneInput(data: bytes):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fdp = atheris.FuzzedDataProvider(data)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nota = fdp.ConsumeFloat()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clasificar_nota(nota)  # crash si lanza excepción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atheris.Setup(sys.argv, TestOneInput)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atheris.Fuzz()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C2410C"/>
          <w:sz w:val="30"/>
          <w:szCs w:val="30"/>
        </w:rPr>
        <w:t xml:space="preserve">6. Buenas Prácticas y Errores Comunes</w:t>
      </w:r>
    </w:p>
    <w:p>
      <w:pPr>
        <w:pBdr>
          <w:bottom w:val="single" w:color="C2410C" w:sz="4" w:space="1"/>
        </w:pBdr>
        <w:spacing w:after="130" w:before="13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C2410C"/>
          <w:sz w:val="24"/>
          <w:szCs w:val="24"/>
        </w:rPr>
        <w:t xml:space="preserve">6.1 Buenas prácticas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Elegir el nivel correcto de cobertura según criticidad (branch vs MC/DC)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Automatizar en CI/CD: pytest.parametrize + hypothesis + mutmut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Mantener mutation score &gt; 80% en módulos de lógica crítica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Usar PBT para propiedades estables: ordenación, idempotencia, reversibilidad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Fuzzing en pipelines nocturnos, no en cada commit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Establecer baseline de cobertura que el pipeline rechace si baja</w:t>
      </w:r>
    </w:p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C2410C"/>
          <w:sz w:val="24"/>
          <w:szCs w:val="24"/>
        </w:rPr>
        <w:t xml:space="preserve">6.2 Errores comunes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Confundir coverage alto con calidad alta — no son equivalentes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Correr mutation testing en TODO el proyecto (muy lento)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Ignorar mutantes equivalentes al calcular el score real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Fuzzing sin timeout — puede correr días sin hallazgos nuevos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Tests triviales (assert True) que siempre pasan sin verificar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No usar Hypothesis strategies adecuadas al dominio del problema</w:t>
      </w:r>
    </w:p>
    <w:p>
      <w:pPr>
        <w:spacing w:after="0" w:before="80"/>
      </w:pPr>
    </w:p>
    <w:tbl>
      <w:tblPr>
        <w:tblW w:type="dxa" w:w="9100"/>
        <w:tblBorders>
          <w:top w:val="single" w:color="C2410C" w:sz="2"/>
          <w:left w:val="single" w:color="C2410C" w:sz="12"/>
          <w:bottom w:val="single" w:color="C2410C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FF7ED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1"/>
                <w:szCs w:val="21"/>
              </w:rPr>
              <w:t xml:space="preserve">Mensaje final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Estas técnicas NO son alternativas sino complementos. Branch coverage + Hypothesis + Mutation score juntos dan una suite de tests mucho más robusta que cualquiera por separado. La automatización en CI/CD es lo que las hace sostenibles.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2410C" w:sz="4" w:space="1"/>
      </w:pBdr>
      <w:spacing w:before="70"/>
    </w:pPr>
    <w:r>
      <w:rPr>
        <w:rFonts w:ascii="Arial" w:cs="Arial" w:eastAsia="Arial" w:hAnsi="Arial"/>
        <w:color w:val="6B7280"/>
        <w:sz w:val="17"/>
        <w:szCs w:val="17"/>
      </w:rPr>
      <w:t xml:space="preserve">Mg. Sergio Alejandro Burbano Mena | Ing. Software 7mo Semestre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2410C" w:sz="4" w:space="1"/>
      </w:pBdr>
      <w:spacing w:after="80"/>
    </w:pPr>
    <w:r>
      <w:rPr>
        <w:rFonts w:ascii="Arial" w:cs="Arial" w:eastAsia="Arial" w:hAnsi="Arial"/>
        <w:b/>
        <w:bCs/>
        <w:color w:val="C2410C"/>
        <w:sz w:val="18"/>
        <w:szCs w:val="18"/>
      </w:rPr>
      <w:t xml:space="preserve">Resumen de Clase | Sesión 12 | Programación de Testing y Dinámica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00"/>
      <w:outlineLvl w:val="0"/>
    </w:pPr>
    <w:rPr>
      <w:rFonts w:ascii="Arial" w:cs="Arial" w:eastAsia="Arial" w:hAnsi="Arial"/>
      <w:b/>
      <w:bCs/>
      <w:color w:val="C2410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C2410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5" w:before="160"/>
      <w:outlineLvl w:val="2"/>
    </w:pPr>
    <w:rPr>
      <w:rFonts w:ascii="Arial" w:cs="Arial" w:eastAsia="Arial" w:hAnsi="Arial"/>
      <w:b/>
      <w:bCs/>
      <w:color w:val="1E293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2026-04-19T23:55:04.800Z</dcterms:created>
  <dcterms:modified xsi:type="dcterms:W3CDTF">2026-04-19T23:55:04.800Z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