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"/>
      </w:pP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aps/>
          <w:color w:val="6B7280"/>
          <w:sz w:val="22"/>
          <w:szCs w:val="22"/>
        </w:rPr>
        <w:t xml:space="preserve">UNIVERSITARIA DE COLOMBIA</w:t>
      </w:r>
    </w:p>
    <w:p>
      <w:pPr>
        <w:spacing w:after="18"/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Ingeniería de Software  ·  Pruebas de Software  ·  7mo Semestre</w:t>
      </w:r>
    </w:p>
    <w:p>
      <w:pPr>
        <w:spacing w:after="0" w:before="60"/>
      </w:pPr>
    </w:p>
    <w:p>
      <w:pPr>
        <w:pBdr>
          <w:top w:val="single" w:color="6D28D9" w:sz="8" w:space="8"/>
          <w:bottom w:val="single" w:color="6D28D9" w:sz="8" w:space="8"/>
        </w:pBdr>
        <w:spacing w:after="50"/>
        <w:jc w:val="center"/>
      </w:pPr>
      <w:r>
        <w:rPr>
          <w:rFonts w:ascii="Arial" w:cs="Arial" w:eastAsia="Arial" w:hAnsi="Arial"/>
          <w:b/>
          <w:bCs/>
          <w:color w:val="6D28D9"/>
          <w:sz w:val="42"/>
          <w:szCs w:val="42"/>
        </w:rPr>
        <w:t xml:space="preserve">Resumen de Clase — Sesión 13</w:t>
      </w:r>
    </w:p>
    <w:p>
      <w:pPr>
        <w:spacing w:after="22"/>
        <w:jc w:val="center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Generalidades de la Programación Dinámica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23"/>
          <w:szCs w:val="23"/>
        </w:rPr>
        <w:t xml:space="preserve">Mg. Sergio Alejandro Burbano Mena</w:t>
      </w:r>
    </w:p>
    <w:p>
      <w:pPr>
        <w:spacing w:after="0" w:before="30"/>
      </w:pPr>
    </w:p>
    <w:p>
      <w:pPr>
        <w:jc w:val="center"/>
      </w:pPr>
      <w:r>
        <w:rPr>
          <w:rFonts w:ascii="Arial" w:cs="Arial" w:eastAsia="Arial" w:hAnsi="Arial"/>
          <w:color w:val="6B7280"/>
          <w:sz w:val="21"/>
          <w:szCs w:val="21"/>
        </w:rPr>
        <w:t xml:space="preserve">abril de 2026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6D28D9"/>
          <w:sz w:val="30"/>
          <w:szCs w:val="30"/>
        </w:rPr>
        <w:t xml:space="preserve">1. ¿Qué es la Programación Dinámica?</w:t>
      </w:r>
    </w:p>
    <w:p>
      <w:pPr>
        <w:pBdr>
          <w:bottom w:val="single" w:color="6D28D9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La Programación Dinámica (DP) es una técnica de diseño de algoritmos que resuelve problemas complejos dividiéndolos en subproblemas más simples, guardando los resultados de subproblemas ya resueltos para evitar recalcularlos.</w:t>
      </w:r>
    </w:p>
    <w:p>
      <w:pPr>
        <w:spacing w:after="0" w:before="70"/>
      </w:pPr>
    </w:p>
    <w:tbl>
      <w:tblPr>
        <w:tblW w:type="dxa" w:w="9100"/>
        <w:tblBorders>
          <w:top w:val="single" w:color="6D28D9" w:sz="2"/>
          <w:left w:val="single" w:color="6D28D9" w:sz="12"/>
          <w:bottom w:val="single" w:color="6D28D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Origen histórico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Richard Bellman la introdujo en los 1950s. El nombre 'Dynamic' no describe el concepto — fue elegido para impresionar al Secretario de Defensa de EE.UU. y asegurar la financiación del proyecto.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1.1 Las 2 propiedades requeridas</w:t>
      </w: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Un problema puede resolverse con DP si y solo si tiene ambas: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Subestructura óptima: la solución óptima se construye de subsoluciones óptimas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Subproblemas solapados: los mismos subproblemas aparecen múltiples veces</w:t>
      </w:r>
    </w:p>
    <w:p>
      <w:pPr>
        <w:spacing w:after="0" w:before="7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1.2 DP vs Divide &amp; Conquer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Técnica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Divide &amp; Conquer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Subproblemas independientes. No se reutilizan resultados. Ejemplo: merge sort, quicksort.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Programación Dinámica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Subproblemas se solapan. Los resultados se guardan y reutilizan. Ejemplo: Fibonacci, LCS.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6D28D9"/>
          <w:sz w:val="30"/>
          <w:szCs w:val="30"/>
        </w:rPr>
        <w:t xml:space="preserve">2. Subestructura Óptima</w:t>
      </w:r>
    </w:p>
    <w:p>
      <w:pPr>
        <w:pBdr>
          <w:bottom w:val="single" w:color="6D28D9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Un problema tiene subestructura óptima si su solución óptima puede construirse combinando soluciones óptimas de sus subproblemas.</w:t>
      </w:r>
    </w:p>
    <w:p>
      <w:pPr>
        <w:spacing w:after="0" w:before="70"/>
      </w:pPr>
    </w:p>
    <w:tbl>
      <w:tblPr>
        <w:tblW w:type="dxa" w:w="9100"/>
        <w:tblBorders>
          <w:top w:val="single" w:color="6D28D9" w:sz="2"/>
          <w:left w:val="single" w:color="6D28D9" w:sz="8"/>
          <w:bottom w:val="single" w:color="6D28D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Ejemplo: Camino mínimo de A → D pasando por B y C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Si costo(A→D)_optimo = costo(A→B) + costo(B→C) + costo(C→D)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entonces costo(A→C)_optimo también debe ser mínimo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Si no lo fuera, podríamos mejorarlo y mejorar A→D. ¡Contradicción! ∎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2.1 Problemas con y sin subestructura óptima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3200"/>
        <w:gridCol w:w="590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5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CON subestructura óptima</w:t>
            </w:r>
          </w:p>
        </w:tc>
        <w:tc>
          <w:tcPr>
            <w:tcW w:type="dxa" w:w="5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Camino mínimo, Knapsack, LCS, Edit Distance, Fibonacci, Coin Change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SIN subestructura óptima</w:t>
            </w:r>
          </w:p>
        </w:tc>
        <w:tc>
          <w:tcPr>
            <w:tcW w:type="dxa" w:w="5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Camino más largo simple, ciclo hamiltoniano, máximo clique — requieren backtracking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6D28D9"/>
          <w:sz w:val="30"/>
          <w:szCs w:val="30"/>
        </w:rPr>
        <w:t xml:space="preserve">3. Subproblemas Solapados</w:t>
      </w:r>
    </w:p>
    <w:p>
      <w:pPr>
        <w:pBdr>
          <w:bottom w:val="single" w:color="6D28D9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La recursión ingenua recalcula los mismos valores exponencialmente muchas veces. Fibonacci es el ejemplo canónico:</w:t>
      </w:r>
    </w:p>
    <w:p>
      <w:pPr>
        <w:spacing w:after="0" w:before="70"/>
      </w:pPr>
    </w:p>
    <w:tbl>
      <w:tblPr>
        <w:tblW w:type="dxa" w:w="9100"/>
        <w:tblBorders>
          <w:top w:val="single" w:color="6D28D9" w:sz="2"/>
          <w:left w:val="single" w:color="6D28D9" w:sz="8"/>
          <w:bottom w:val="single" w:color="6D28D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fib_naive(n):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n if n &lt;= 1 else fib_naive(n-1) + fib_naive(n-2)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fib_naive(6) → 25 llamadas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fib_naive(30) → 2,692,537 llamadas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fib_naive(50) → 2.5 × 10^10 llamadas (horas de CPU)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PROBLEMA: solo hay n subproblemas distintos,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pero se calculan exponencialmente muchas veces</w:t>
            </w:r>
          </w:p>
        </w:tc>
      </w:tr>
    </w:tbl>
    <w:p>
      <w:pPr>
        <w:spacing w:after="0" w:before="8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La solución: guardar los resultados ya calculados. De exponencial (O(2^n)) a lineal (O(n)).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6D28D9"/>
          <w:sz w:val="30"/>
          <w:szCs w:val="30"/>
        </w:rPr>
        <w:t xml:space="preserve">4. Memoización (Top-Down)</w:t>
      </w:r>
    </w:p>
    <w:p>
      <w:pPr>
        <w:pBdr>
          <w:bottom w:val="single" w:color="6D28D9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Memoización = recursión con caché. Resuelve el problema de arriba hacia abajo guardando los resultados.</w:t>
      </w:r>
    </w:p>
    <w:p>
      <w:pPr>
        <w:spacing w:after="0" w:before="70"/>
      </w:pPr>
    </w:p>
    <w:tbl>
      <w:tblPr>
        <w:tblW w:type="dxa" w:w="9100"/>
        <w:tblBorders>
          <w:top w:val="single" w:color="6D28D9" w:sz="2"/>
          <w:left w:val="single" w:color="6D28D9" w:sz="8"/>
          <w:bottom w:val="single" w:color="6D28D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from functools import lru_cache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Enfoque 1: decorador (más pythónico)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@lru_cache(maxsize=None)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fib_memo(n):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n if n &lt;= 1 else fib_memo(n-1) + fib_memo(n-2)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Enfoque 2: diccionario manual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fib_manual(n, memo=None):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memo is None: memo = {}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 in memo: return memo[n]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 &lt;= 1: return 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memo[n] = fib_manual(n-1, memo) + fib_manual(n-2, memo)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memo[n]</w:t>
            </w:r>
          </w:p>
        </w:tc>
      </w:tr>
    </w:tbl>
    <w:p>
      <w:pPr>
        <w:spacing w:after="0" w:before="8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Complejidad: O(n) tiempo, O(n) espacio (caché + stack de recursión).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6D28D9"/>
          <w:sz w:val="30"/>
          <w:szCs w:val="30"/>
        </w:rPr>
        <w:t xml:space="preserve">5. Tabulación (Bottom-Up)</w:t>
      </w:r>
    </w:p>
    <w:p>
      <w:pPr>
        <w:pBdr>
          <w:bottom w:val="single" w:color="6D28D9" w:sz="4" w:space="1"/>
        </w:pBdr>
        <w:spacing w:after="130" w:before="130"/>
      </w:pPr>
    </w:p>
    <w:p>
      <w:pPr>
        <w:spacing w:after="70" w:before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Tabulación = llenar una tabla iterativamente desde los casos base hasta la respuesta.</w:t>
      </w:r>
    </w:p>
    <w:p>
      <w:pPr>
        <w:spacing w:after="0" w:before="70"/>
      </w:pPr>
    </w:p>
    <w:tbl>
      <w:tblPr>
        <w:tblW w:type="dxa" w:w="9100"/>
        <w:tblBorders>
          <w:top w:val="single" w:color="6D28D9" w:sz="2"/>
          <w:left w:val="single" w:color="6D28D9" w:sz="8"/>
          <w:bottom w:val="single" w:color="6D28D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fib_tabla(n):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 &lt;= 1: return 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dp = [0] * (n+1)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dp[0], dp[1] = 0, 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i in range(2, n+1):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dp[i] = dp[i-1] + dp[i-2]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dp[n]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# Optimización: solo necesitamos los 2 anteriores → O(1) espacio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def fib_optimo(n):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if n &lt;= 1: return n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a, b = 0, 1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for _ in range(2, n+1):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    a, b = b, a + b</w:t>
            </w:r>
          </w:p>
        </w:tc>
      </w:tr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F1F5F9" w:val="clear"/>
            <w:tcMar>
              <w:top w:type="dxa" w:w="14"/>
              <w:left w:type="dxa" w:w="160"/>
              <w:bottom w:type="dxa" w:w="14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    return b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5.1 Memoización vs Tabulación</w:t>
      </w: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500"/>
        <w:gridCol w:w="66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Enfoque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Memoización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Más intuitiva, solo calcula lo necesario, pero tiene overhead de recursión y riesgo de stack overflow.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Tabulación</w:t>
            </w:r>
          </w:p>
        </w:tc>
        <w:tc>
          <w:tcPr>
            <w:tcW w:type="dxa" w:w="6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Sin overhead, puede optimizarse a O(1) espacio, pero calcula TODOS los subproblemas y el orden debe ser correcto.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6D28D9"/>
          <w:sz w:val="30"/>
          <w:szCs w:val="30"/>
        </w:rPr>
        <w:t xml:space="preserve">6. Problemas Clásicos de DP</w:t>
      </w:r>
    </w:p>
    <w:p>
      <w:pPr>
        <w:pBdr>
          <w:bottom w:val="single" w:color="6D28D9" w:sz="4" w:space="1"/>
        </w:pBdr>
        <w:spacing w:after="130" w:before="130"/>
      </w:pPr>
    </w:p>
    <w:tbl>
      <w:tblPr>
        <w:tblW w:type="dxa" w:w="91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Fibonacci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F(n) = F(n-1) + F(n-2). El 'Hello World' de la DP.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Coin Change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Mínimas monedas para una cantidad objetivo. O(amount × coins).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LCS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Longest Common Subsequence. Base del diff de Git. O(m×n).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0/1 Knapsack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Maximizar valor dado peso límite. Selección óptima.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Edit Distance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Mínimas ediciones para transformar una cadena en otra (Levenshtein).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LIS</w:t>
            </w:r>
          </w:p>
        </w:tc>
        <w:tc>
          <w:tcPr>
            <w:tcW w:type="dxa" w:w="6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Longest Increasing Subsequence. O(n²) o O(n log n).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6.1 Aplicaciones reales en QA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LCS → diff de logs de errores entre versiones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Edit Distance → spell checker, fuzzy matching de datos de prueba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Knapsack → selección óptima de tests dado un presupuesto de tiempo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Subset Sum → particionamiento de casos de prueba entre suites</w:t>
      </w:r>
    </w:p>
    <w:p>
      <w:pPr>
        <w:pStyle w:val="ListParagraph"/>
        <w:numPr>
          <w:ilvl w:val="0"/>
          <w:numId w:val="3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LIS → análisis de tendencias en métricas de calidad a lo largo de releases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Arial" w:cs="Arial" w:eastAsia="Arial" w:hAnsi="Arial"/>
          <w:b/>
          <w:bCs/>
          <w:color w:val="6D28D9"/>
          <w:sz w:val="30"/>
          <w:szCs w:val="30"/>
        </w:rPr>
        <w:t xml:space="preserve">7. Buenas Prácticas y Errores Comunes</w:t>
      </w:r>
    </w:p>
    <w:p>
      <w:pPr>
        <w:pBdr>
          <w:bottom w:val="single" w:color="6D28D9" w:sz="4" w:space="1"/>
        </w:pBdr>
        <w:spacing w:after="130" w:before="13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7.1 Buenas prácticas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Identificar los 2 ingredientes antes de codear: subestructura óptima + subproblemas solapados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Definir dp[i] o dp[i][j] con palabras antes de escribir la recurrencia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Verificar los casos base (dp[0], dp[1]) — el 70% de los bugs están ahí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Trazar la tabla a mano con valores pequeños antes de ejecutar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Empezar con memoización (más fácil de plantear) y optimizar a tabulación si es necesario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Analizar la complejidad: tiempo = (# subproblemas) × (trabajo por subproblema)</w:t>
      </w:r>
    </w:p>
    <w:p>
      <w:pPr>
        <w:spacing w:after="0" w:before="8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7.2 Errores comunes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Aplicar DP donde no corresponde (sin las 2 propiedades requeridas)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Definición incorrecta de dp[] → recurrencia sin sentido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Casos base incorrectos (dp[0] o dp[1] mal inicializados)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Orden de llenado incorrecto en tabulación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Confundir LCS con Longest Common Substring (contiguo vs no contiguo)</w:t>
      </w:r>
    </w:p>
    <w:p>
      <w:pPr>
        <w:pStyle w:val="ListParagraph"/>
        <w:numPr>
          <w:ilvl w:val="0"/>
          <w:numId w:val="2"/>
        </w:numPr>
        <w:spacing w:after="55" w:before="55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 probar con n=0,1,2,3 antes de correr con valores grandes</w:t>
      </w:r>
    </w:p>
    <w:p>
      <w:pPr>
        <w:spacing w:after="0" w:before="80"/>
      </w:pPr>
    </w:p>
    <w:tbl>
      <w:tblPr>
        <w:tblW w:type="dxa" w:w="9100"/>
        <w:tblBorders>
          <w:top w:val="single" w:color="6D28D9" w:sz="2"/>
          <w:left w:val="single" w:color="6D28D9" w:sz="12"/>
          <w:bottom w:val="single" w:color="6D28D9" w:sz="2"/>
          <w:right w:val="none"/>
          <w:insideH w:val="single" w:color="auto" w:sz="4"/>
          <w:insideV w:val="single" w:color="auto" w:sz="4"/>
        </w:tblBorders>
      </w:tblPr>
      <w:tblGrid>
        <w:gridCol w:w="9100"/>
      </w:tblGrid>
      <w:tr>
        <w:tc>
          <w:tcPr>
            <w:tcW w:type="dxa" w:w="9100"/>
            <w:tcBorders>
              <w:top w:val="none"/>
              <w:left w:val="none"/>
              <w:bottom w:val="none"/>
              <w:right w:val="none"/>
            </w:tcBorders>
            <w:shd w:fill="EDE9FE" w:val="clear"/>
            <w:tcMar>
              <w:top w:type="dxa" w:w="90"/>
              <w:left w:type="dxa" w:w="180"/>
              <w:bottom w:type="dxa" w:w="9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1"/>
                <w:szCs w:val="21"/>
              </w:rPr>
              <w:t xml:space="preserve">Mensaje final</w:t>
            </w:r>
          </w:p>
          <w:p>
            <w:pPr>
              <w:spacing w:before="55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DP no es memorizar algoritmos — es aprender a identificar el patrón 'estoy calculando lo mismo varias veces'. Una vez que lo ves, la implementación fluye. Los 5 problemas clásicos son las piezas que combinarás para resolver el 90% de los problemas de DP de la industria.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D28D9" w:sz="4" w:space="1"/>
      </w:pBdr>
      <w:spacing w:before="70"/>
    </w:pPr>
    <w:r>
      <w:rPr>
        <w:rFonts w:ascii="Arial" w:cs="Arial" w:eastAsia="Arial" w:hAnsi="Arial"/>
        <w:color w:val="6B7280"/>
        <w:sz w:val="17"/>
        <w:szCs w:val="17"/>
      </w:rPr>
      <w:t xml:space="preserve">Mg. Sergio Alejandro Burbano Mena | Pruebas de Software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D28D9" w:sz="4" w:space="1"/>
      </w:pBdr>
      <w:spacing w:after="80"/>
    </w:pPr>
    <w:r>
      <w:rPr>
        <w:rFonts w:ascii="Arial" w:cs="Arial" w:eastAsia="Arial" w:hAnsi="Arial"/>
        <w:b/>
        <w:bCs/>
        <w:color w:val="6D28D9"/>
        <w:sz w:val="18"/>
        <w:szCs w:val="18"/>
      </w:rPr>
      <w:t xml:space="preserve">Resumen | Sesión 13 | Programación Dinámica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6D28D9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D28D9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1E29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2026-04-20T00:03:01.884Z</dcterms:created>
  <dcterms:modified xsi:type="dcterms:W3CDTF">2026-04-20T00:03:01.885Z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