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137" w:sz="4"/>
              <w:left w:val="single" w:color="0D2137" w:sz="4"/>
              <w:bottom w:val="single" w:color="0D2137" w:sz="4"/>
              <w:right w:val="single" w:color="0D2137" w:sz="4"/>
            </w:tcBorders>
            <w:shd w:fill="0D2137" w:val="clear"/>
            <w:tcMar>
              <w:top w:type="dxa" w:w="200"/>
              <w:left w:type="dxa" w:w="220"/>
              <w:bottom w:type="dxa" w:w="200"/>
              <w:right w:type="dxa" w:w="220"/>
            </w:tcMar>
          </w:tcPr>
          <w:p>
            <w:pPr>
              <w:spacing w:after="60" w:before="0"/>
              <w:jc w:val="center"/>
            </w:pPr>
            <w:r>
              <w:rPr>
                <w:rFonts w:ascii="Trebuchet MS" w:cs="Trebuchet MS" w:eastAsia="Trebuchet MS" w:hAnsi="Trebuchet MS"/>
                <w:b/>
                <w:bCs/>
                <w:color w:val="00BFA5"/>
                <w:spacing w:val="50"/>
                <w:sz w:val="28"/>
                <w:szCs w:val="28"/>
              </w:rPr>
              <w:t xml:space="preserve">UNIVERSITARIA DE COLOMBIA</w:t>
            </w:r>
          </w:p>
          <w:p>
            <w:pPr>
              <w:spacing w:after="60" w:before="0"/>
              <w:jc w:val="center"/>
            </w:pPr>
            <w:r>
              <w:rPr>
                <w:rFonts w:ascii="Calibri" w:cs="Calibri" w:eastAsia="Calibri" w:hAnsi="Calibri"/>
                <w:color w:val="C8DAFF"/>
                <w:sz w:val="22"/>
                <w:szCs w:val="22"/>
              </w:rPr>
              <w:t xml:space="preserve">Lenguajes de Última Generación  |  Ingeniería de Sistemas  |  4.° Semestre</w:t>
            </w:r>
          </w:p>
          <w:p>
            <w:pPr>
              <w:spacing w:after="40" w:before="100"/>
              <w:jc w:val="center"/>
            </w:pPr>
            <w:r>
              <w:rPr>
                <w:rFonts w:ascii="Trebuchet MS" w:cs="Trebuchet MS" w:eastAsia="Trebuchet MS" w:hAnsi="Trebuchet MS"/>
                <w:b/>
                <w:bCs/>
                <w:color w:val="00BFA5"/>
                <w:sz w:val="38"/>
                <w:szCs w:val="38"/>
              </w:rPr>
              <w:t xml:space="preserve">TALLER DE PRÁCTICA</w:t>
            </w:r>
          </w:p>
          <w:p>
            <w:pPr>
              <w:spacing w:after="80" w:before="0"/>
              <w:jc w:val="center"/>
            </w:pPr>
            <w:r>
              <w:rPr>
                <w:rFonts w:ascii="Trebuchet MS" w:cs="Trebuchet MS" w:eastAsia="Trebuchet MS" w:hAnsi="Trebuchet MS"/>
                <w:b/>
                <w:bCs/>
                <w:color w:val="FFFFFF"/>
                <w:sz w:val="28"/>
                <w:szCs w:val="28"/>
              </w:rPr>
              <w:t xml:space="preserve">Sesión 9: Clase de Práctica – Modelamiento de BD</w:t>
            </w:r>
          </w:p>
          <w:p>
            <w:pPr>
              <w:spacing w:after="40" w:before="0"/>
              <w:jc w:val="center"/>
            </w:pPr>
            <w:r>
              <w:rPr>
                <w:rFonts w:ascii="Calibri" w:cs="Calibri" w:eastAsia="Calibri" w:hAnsi="Calibri"/>
                <w:color w:val="C8DAFF"/>
                <w:sz w:val="22"/>
                <w:szCs w:val="22"/>
              </w:rPr>
              <w:t xml:space="preserve">Sistema de Gestión de un Gimnasio  ·  Ejercicios Integrados</w:t>
            </w:r>
          </w:p>
          <w:p>
            <w:pPr>
              <w:spacing w:after="0" w:before="0"/>
              <w:jc w:val="center"/>
            </w:pPr>
            <w:r>
              <w:rPr>
                <w:rFonts w:ascii="Calibri" w:cs="Calibri" w:eastAsia="Calibri" w:hAnsi="Calibri"/>
                <w:color w:val="96AABB"/>
                <w:sz w:val="20"/>
                <w:szCs w:val="20"/>
              </w:rPr>
              <w:t xml:space="preserve">Mg. Sergio Alejandro Burbano Mena  |  2025</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rHeight w:val="440"/>
        </w:trPr>
        <w:tc>
          <w:tcPr>
            <w:tcW w:type="dxa" w:w="1800"/>
            <w:tcBorders>
              <w:top w:val="single" w:color="1565C0" w:sz="1"/>
              <w:left w:val="single" w:color="1565C0" w:sz="1"/>
              <w:bottom w:val="single" w:color="1565C0" w:sz="1"/>
              <w:right w:val="single" w:color="1565C0" w:sz="1"/>
            </w:tcBorders>
            <w:shd w:fill="EBF5FB" w:val="clear"/>
            <w:tcMar>
              <w:top w:type="dxa" w:w="80"/>
              <w:left w:type="dxa" w:w="120"/>
              <w:bottom w:type="dxa" w:w="80"/>
              <w:right w:type="dxa" w:w="80"/>
            </w:tcMar>
          </w:tcPr>
          <w:p>
            <w:pPr>
              <w:spacing w:after="0" w:before="0"/>
            </w:pPr>
            <w:r>
              <w:rPr>
                <w:rFonts w:ascii="Arial" w:cs="Arial" w:eastAsia="Arial" w:hAnsi="Arial"/>
                <w:b/>
                <w:bCs/>
                <w:color w:val="1565C0"/>
                <w:sz w:val="20"/>
                <w:szCs w:val="20"/>
              </w:rPr>
              <w:t xml:space="preserve">Nombre:</w:t>
            </w:r>
          </w:p>
        </w:tc>
        <w:tc>
          <w:tcPr>
            <w:tcW w:type="dxa" w:w="7560"/>
            <w:tcBorders>
              <w:top w:val="single" w:color="1565C0" w:sz="1"/>
              <w:left w:val="single" w:color="1565C0" w:sz="1"/>
              <w:bottom w:val="single" w:color="1565C0" w:sz="1"/>
              <w:right w:val="single" w:color="1565C0" w:sz="1"/>
            </w:tcBorders>
            <w:shd w:fill="FFFFFF" w:val="clear"/>
            <w:tcMar>
              <w:top w:type="dxa" w:w="80"/>
              <w:left w:type="dxa" w:w="120"/>
              <w:bottom w:type="dxa" w:w="80"/>
              <w:right w:type="dxa" w:w="80"/>
            </w:tcMar>
          </w:tcPr>
          <w:p>
            <w:pPr>
              <w:spacing w:after="0" w:before="0"/>
            </w:pPr>
            <w:r>
              <w:rPr>
                <w:sz w:val="20"/>
                <w:szCs w:val="20"/>
              </w:rPr>
              <w:t xml:space="preserve"/>
            </w:r>
          </w:p>
        </w:tc>
      </w:tr>
      <w:tr>
        <w:trPr>
          <w:trHeight w:val="440"/>
        </w:trPr>
        <w:tc>
          <w:tcPr>
            <w:tcW w:type="dxa" w:w="1800"/>
            <w:tcBorders>
              <w:top w:val="single" w:color="1565C0" w:sz="1"/>
              <w:left w:val="single" w:color="1565C0" w:sz="1"/>
              <w:bottom w:val="single" w:color="1565C0" w:sz="1"/>
              <w:right w:val="single" w:color="1565C0" w:sz="1"/>
            </w:tcBorders>
            <w:shd w:fill="EBF5FB" w:val="clear"/>
            <w:tcMar>
              <w:top w:type="dxa" w:w="80"/>
              <w:left w:type="dxa" w:w="120"/>
              <w:bottom w:type="dxa" w:w="80"/>
              <w:right w:type="dxa" w:w="80"/>
            </w:tcMar>
          </w:tcPr>
          <w:p>
            <w:pPr>
              <w:spacing w:after="0" w:before="0"/>
            </w:pPr>
            <w:r>
              <w:rPr>
                <w:rFonts w:ascii="Arial" w:cs="Arial" w:eastAsia="Arial" w:hAnsi="Arial"/>
                <w:b/>
                <w:bCs/>
                <w:color w:val="1565C0"/>
                <w:sz w:val="20"/>
                <w:szCs w:val="20"/>
              </w:rPr>
              <w:t xml:space="preserve">ID/Código:</w:t>
            </w:r>
          </w:p>
        </w:tc>
        <w:tc>
          <w:tcPr>
            <w:tcW w:type="dxa" w:w="7560"/>
            <w:tcBorders>
              <w:top w:val="single" w:color="1565C0" w:sz="1"/>
              <w:left w:val="single" w:color="1565C0" w:sz="1"/>
              <w:bottom w:val="single" w:color="1565C0" w:sz="1"/>
              <w:right w:val="single" w:color="1565C0" w:sz="1"/>
            </w:tcBorders>
            <w:shd w:fill="FFFFFF" w:val="clear"/>
            <w:tcMar>
              <w:top w:type="dxa" w:w="80"/>
              <w:left w:type="dxa" w:w="120"/>
              <w:bottom w:type="dxa" w:w="80"/>
              <w:right w:type="dxa" w:w="80"/>
            </w:tcMar>
          </w:tcPr>
          <w:p>
            <w:pPr>
              <w:spacing w:after="0" w:before="0"/>
            </w:pPr>
            <w:r>
              <w:rPr>
                <w:sz w:val="20"/>
                <w:szCs w:val="20"/>
              </w:rPr>
              <w:t xml:space="preserve"/>
            </w:r>
          </w:p>
        </w:tc>
      </w:tr>
      <w:tr>
        <w:trPr>
          <w:trHeight w:val="440"/>
        </w:trPr>
        <w:tc>
          <w:tcPr>
            <w:tcW w:type="dxa" w:w="1800"/>
            <w:tcBorders>
              <w:top w:val="single" w:color="1565C0" w:sz="1"/>
              <w:left w:val="single" w:color="1565C0" w:sz="1"/>
              <w:bottom w:val="single" w:color="1565C0" w:sz="1"/>
              <w:right w:val="single" w:color="1565C0" w:sz="1"/>
            </w:tcBorders>
            <w:shd w:fill="EBF5FB" w:val="clear"/>
            <w:tcMar>
              <w:top w:type="dxa" w:w="80"/>
              <w:left w:type="dxa" w:w="120"/>
              <w:bottom w:type="dxa" w:w="80"/>
              <w:right w:type="dxa" w:w="80"/>
            </w:tcMar>
          </w:tcPr>
          <w:p>
            <w:pPr>
              <w:spacing w:after="0" w:before="0"/>
            </w:pPr>
            <w:r>
              <w:rPr>
                <w:rFonts w:ascii="Arial" w:cs="Arial" w:eastAsia="Arial" w:hAnsi="Arial"/>
                <w:b/>
                <w:bCs/>
                <w:color w:val="1565C0"/>
                <w:sz w:val="20"/>
                <w:szCs w:val="20"/>
              </w:rPr>
              <w:t xml:space="preserve">Grupo:</w:t>
            </w:r>
          </w:p>
        </w:tc>
        <w:tc>
          <w:tcPr>
            <w:tcW w:type="dxa" w:w="7560"/>
            <w:tcBorders>
              <w:top w:val="single" w:color="1565C0" w:sz="1"/>
              <w:left w:val="single" w:color="1565C0" w:sz="1"/>
              <w:bottom w:val="single" w:color="1565C0" w:sz="1"/>
              <w:right w:val="single" w:color="1565C0" w:sz="1"/>
            </w:tcBorders>
            <w:shd w:fill="FFFFFF" w:val="clear"/>
            <w:tcMar>
              <w:top w:type="dxa" w:w="80"/>
              <w:left w:type="dxa" w:w="120"/>
              <w:bottom w:type="dxa" w:w="80"/>
              <w:right w:type="dxa" w:w="80"/>
            </w:tcMar>
          </w:tcPr>
          <w:p>
            <w:pPr>
              <w:spacing w:after="0" w:before="0"/>
            </w:pPr>
            <w:r>
              <w:rPr>
                <w:sz w:val="20"/>
                <w:szCs w:val="20"/>
              </w:rPr>
              <w:t xml:space="preserve"/>
            </w:r>
          </w:p>
        </w:tc>
      </w:tr>
      <w:tr>
        <w:trPr>
          <w:trHeight w:val="440"/>
        </w:trPr>
        <w:tc>
          <w:tcPr>
            <w:tcW w:type="dxa" w:w="1800"/>
            <w:tcBorders>
              <w:top w:val="single" w:color="1565C0" w:sz="1"/>
              <w:left w:val="single" w:color="1565C0" w:sz="1"/>
              <w:bottom w:val="single" w:color="1565C0" w:sz="1"/>
              <w:right w:val="single" w:color="1565C0" w:sz="1"/>
            </w:tcBorders>
            <w:shd w:fill="EBF5FB" w:val="clear"/>
            <w:tcMar>
              <w:top w:type="dxa" w:w="80"/>
              <w:left w:type="dxa" w:w="120"/>
              <w:bottom w:type="dxa" w:w="80"/>
              <w:right w:type="dxa" w:w="80"/>
            </w:tcMar>
          </w:tcPr>
          <w:p>
            <w:pPr>
              <w:spacing w:after="0" w:before="0"/>
            </w:pPr>
            <w:r>
              <w:rPr>
                <w:rFonts w:ascii="Arial" w:cs="Arial" w:eastAsia="Arial" w:hAnsi="Arial"/>
                <w:b/>
                <w:bCs/>
                <w:color w:val="1565C0"/>
                <w:sz w:val="20"/>
                <w:szCs w:val="20"/>
              </w:rPr>
              <w:t xml:space="preserve">Fecha:</w:t>
            </w:r>
          </w:p>
        </w:tc>
        <w:tc>
          <w:tcPr>
            <w:tcW w:type="dxa" w:w="7560"/>
            <w:tcBorders>
              <w:top w:val="single" w:color="1565C0" w:sz="1"/>
              <w:left w:val="single" w:color="1565C0" w:sz="1"/>
              <w:bottom w:val="single" w:color="1565C0" w:sz="1"/>
              <w:right w:val="single" w:color="1565C0" w:sz="1"/>
            </w:tcBorders>
            <w:shd w:fill="FFFFFF" w:val="clear"/>
            <w:tcMar>
              <w:top w:type="dxa" w:w="80"/>
              <w:left w:type="dxa" w:w="120"/>
              <w:bottom w:type="dxa" w:w="80"/>
              <w:right w:type="dxa" w:w="80"/>
            </w:tcMar>
          </w:tcPr>
          <w:p>
            <w:pPr>
              <w:spacing w:after="0" w:before="0"/>
            </w:pPr>
            <w:r>
              <w:rPr>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4"/>
              <w:bottom w:val="single" w:color="2E7D32" w:sz="4"/>
              <w:right w:val="none" w:color="FFFFFF" w:sz="0"/>
            </w:tcBorders>
            <w:shd w:fill="E8F5E9" w:val="clear"/>
            <w:tcMar>
              <w:top w:type="dxa" w:w="100"/>
              <w:left w:type="dxa" w:w="200"/>
              <w:bottom w:type="dxa" w:w="100"/>
              <w:right w:type="dxa" w:w="100"/>
            </w:tcMar>
          </w:tcPr>
          <w:p>
            <w:pPr>
              <w:spacing w:after="0" w:before="0"/>
            </w:pPr>
            <w:r>
              <w:rPr>
                <w:rFonts w:ascii="Arial" w:cs="Arial" w:eastAsia="Arial" w:hAnsi="Arial"/>
                <w:sz w:val="21"/>
                <w:szCs w:val="21"/>
              </w:rPr>
              <w:t xml:space="preserve">⏱ Tiempo: 2 horas  |  👥 Trabajo: En parejas  |  📦 Entrega: Taller9_Apellido.sql + capturas phpMyAdmin + Diagrama 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00695C" w:val="clear"/>
            <w:tcMar>
              <w:top w:type="dxa" w:w="100"/>
              <w:left w:type="dxa" w:w="180"/>
              <w:bottom w:type="dxa" w:w="100"/>
              <w:right w:type="dxa" w:w="100"/>
            </w:tcMar>
          </w:tcPr>
          <w:p>
            <w:pPr>
              <w:spacing w:after="0" w:before="0"/>
            </w:pPr>
            <w:r>
              <w:rPr>
                <w:rFonts w:ascii="Trebuchet MS" w:cs="Trebuchet MS" w:eastAsia="Trebuchet MS" w:hAnsi="Trebuchet MS"/>
                <w:b/>
                <w:bCs/>
                <w:color w:val="FFFFFF"/>
                <w:sz w:val="25"/>
                <w:szCs w:val="25"/>
              </w:rPr>
              <w:t xml:space="preserve">INSTRUCCIONES</w:t>
            </w:r>
          </w:p>
        </w:tc>
      </w:tr>
    </w:tbl>
    <w:p>
      <w:pPr>
        <w:spacing w:after="0" w:before="80"/>
      </w:pPr>
    </w:p>
    <w:p>
      <w:pPr>
        <w:pStyle w:val="ListParagraph"/>
        <w:numPr>
          <w:ilvl w:val="0"/>
          <w:numId w:val="2"/>
        </w:numPr>
        <w:spacing w:after="40" w:before="40"/>
      </w:pPr>
      <w:r>
        <w:rPr>
          <w:rFonts w:ascii="Arial" w:cs="Arial" w:eastAsia="Arial" w:hAnsi="Arial"/>
          <w:color w:val="000000"/>
          <w:sz w:val="22"/>
          <w:szCs w:val="22"/>
        </w:rPr>
        <w:t xml:space="preserve">Abre XAMPP → inicia Apache y MySQL (MariaDB) → accede a http://localhost/phpmyadmin</w:t>
      </w:r>
    </w:p>
    <w:p>
      <w:pPr>
        <w:pStyle w:val="ListParagraph"/>
        <w:numPr>
          <w:ilvl w:val="0"/>
          <w:numId w:val="2"/>
        </w:numPr>
        <w:spacing w:after="40" w:before="40"/>
      </w:pPr>
      <w:r>
        <w:rPr>
          <w:rFonts w:ascii="Arial" w:cs="Arial" w:eastAsia="Arial" w:hAnsi="Arial"/>
          <w:color w:val="000000"/>
          <w:sz w:val="22"/>
          <w:szCs w:val="22"/>
        </w:rPr>
        <w:t xml:space="preserve">Lee cada actividad completo antes de comenzar a escribir código.</w:t>
      </w:r>
    </w:p>
    <w:p>
      <w:pPr>
        <w:pStyle w:val="ListParagraph"/>
        <w:numPr>
          <w:ilvl w:val="0"/>
          <w:numId w:val="2"/>
        </w:numPr>
        <w:spacing w:after="40" w:before="40"/>
      </w:pPr>
      <w:r>
        <w:rPr>
          <w:rFonts w:ascii="Arial" w:cs="Arial" w:eastAsia="Arial" w:hAnsi="Arial"/>
          <w:color w:val="000000"/>
          <w:sz w:val="22"/>
          <w:szCs w:val="22"/>
        </w:rPr>
        <w:t xml:space="preserve">Guarda TODAS las sentencias SQL en el archivo: Taller9_TuApellido.sql</w:t>
      </w:r>
    </w:p>
    <w:p>
      <w:pPr>
        <w:pStyle w:val="ListParagraph"/>
        <w:numPr>
          <w:ilvl w:val="0"/>
          <w:numId w:val="2"/>
        </w:numPr>
        <w:spacing w:after="40" w:before="40"/>
      </w:pPr>
      <w:r>
        <w:rPr>
          <w:rFonts w:ascii="Arial" w:cs="Arial" w:eastAsia="Arial" w:hAnsi="Arial"/>
          <w:color w:val="000000"/>
          <w:sz w:val="22"/>
          <w:szCs w:val="22"/>
        </w:rPr>
        <w:t xml:space="preserve">Toma captura de pantalla del resultado de cada consulta SELECT ejecutada.</w:t>
      </w:r>
    </w:p>
    <w:p>
      <w:pPr>
        <w:pStyle w:val="ListParagraph"/>
        <w:numPr>
          <w:ilvl w:val="0"/>
          <w:numId w:val="2"/>
        </w:numPr>
        <w:spacing w:after="40" w:before="40"/>
      </w:pPr>
      <w:r>
        <w:rPr>
          <w:rFonts w:ascii="Arial" w:cs="Arial" w:eastAsia="Arial" w:hAnsi="Arial"/>
          <w:color w:val="000000"/>
          <w:sz w:val="22"/>
          <w:szCs w:val="22"/>
        </w:rPr>
        <w:t xml:space="preserve">Para el diagrama E-R puedes usar MySQL Workbench, draw.io o papel fotografiado.</w:t>
      </w:r>
    </w:p>
    <w:p>
      <w:pPr>
        <w:pStyle w:val="ListParagraph"/>
        <w:numPr>
          <w:ilvl w:val="0"/>
          <w:numId w:val="2"/>
        </w:numPr>
        <w:spacing w:after="40" w:before="40"/>
      </w:pPr>
      <w:r>
        <w:rPr>
          <w:rFonts w:ascii="Arial" w:cs="Arial" w:eastAsia="Arial" w:hAnsi="Arial"/>
          <w:color w:val="000000"/>
          <w:sz w:val="22"/>
          <w:szCs w:val="22"/>
        </w:rPr>
        <w:t xml:space="preserve">Completa las actividades en orden: el E-R y la normalización deben hacerse ANTES del DDL.</w:t>
      </w:r>
    </w:p>
    <w:p>
      <w:pPr>
        <w:spacing w:after="0" w:before="120"/>
      </w:pPr>
    </w:p>
    <w:p>
      <w:r>
        <w:br w:type="page"/>
      </w:r>
    </w:p>
    <w:p>
      <w:pPr>
        <w:pStyle w:val="Heading1"/>
        <w:pBdr>
          <w:bottom w:val="single" w:color="1565C0" w:sz="8"/>
        </w:pBdr>
        <w:spacing w:after="120" w:before="260"/>
      </w:pPr>
      <w:r>
        <w:rPr>
          <w:rFonts w:ascii="Arial" w:cs="Arial" w:eastAsia="Arial" w:hAnsi="Arial"/>
          <w:b/>
          <w:bCs/>
          <w:color w:val="0D2137"/>
          <w:sz w:val="30"/>
          <w:szCs w:val="30"/>
        </w:rPr>
        <w:t xml:space="preserve">DESCRIPCIÓN DEL CASO: Sistema de Gestión de un Gimnasio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14"/>
              <w:bottom w:val="single" w:color="1565C0" w:sz="4"/>
              <w:right w:val="none" w:color="FFFFFF" w:sz="0"/>
            </w:tcBorders>
            <w:shd w:fill="E3F2FD" w:val="clear"/>
            <w:tcMar>
              <w:top w:type="dxa" w:w="100"/>
              <w:left w:type="dxa" w:w="200"/>
              <w:bottom w:type="dxa" w:w="100"/>
              <w:right w:type="dxa" w:w="100"/>
            </w:tcMar>
          </w:tcPr>
          <w:p>
            <w:pPr>
              <w:spacing w:after="0" w:before="0"/>
            </w:pPr>
            <w:r>
              <w:rPr>
                <w:rFonts w:ascii="Arial" w:cs="Arial" w:eastAsia="Arial" w:hAnsi="Arial"/>
                <w:sz w:val="21"/>
                <w:szCs w:val="21"/>
              </w:rPr>
              <w:t xml:space="preserve">Un gimnasio necesita gestionar sus socios, instructores, clases y pagos de membresía. Un socio puede inscribirse en varias clases. Cada clase tiene un instructor asignado y un límite de cupo máximo. Las membresías tienen diferentes planes (mensual, trimestral, anual). Los instructores tienen especialidades (cardio, pesas, yoga, crossfit). Un socio puede tener múltiples números de emergencia registrados. Cada inscripción a una clase puede tener un estado (activa, cancelada, completada).</w:t>
            </w:r>
          </w:p>
        </w:tc>
      </w:tr>
    </w:tbl>
    <w:p>
      <w:pPr>
        <w:spacing w:after="0" w:before="100"/>
      </w:pPr>
    </w:p>
    <w:p>
      <w:pPr>
        <w:pStyle w:val="Heading1"/>
        <w:pBdr>
          <w:bottom w:val="single" w:color="1565C0" w:sz="8"/>
        </w:pBdr>
        <w:spacing w:after="120" w:before="260"/>
      </w:pPr>
      <w:r>
        <w:rPr>
          <w:rFonts w:ascii="Arial" w:cs="Arial" w:eastAsia="Arial" w:hAnsi="Arial"/>
          <w:b/>
          <w:bCs/>
          <w:color w:val="0D2137"/>
          <w:sz w:val="30"/>
          <w:szCs w:val="30"/>
        </w:rPr>
        <w:t xml:space="preserve">ACTIVIDAD 1 – Análisis y Diagrama E-R  (25 min)</w:t>
      </w:r>
    </w:p>
    <w:p>
      <w:pPr>
        <w:spacing w:after="0" w:before="60"/>
      </w:pPr>
    </w:p>
    <w:p>
      <w:pPr>
        <w:pStyle w:val="Heading2"/>
        <w:spacing w:after="80" w:before="200"/>
      </w:pPr>
      <w:r>
        <w:rPr>
          <w:rFonts w:ascii="Arial" w:cs="Arial" w:eastAsia="Arial" w:hAnsi="Arial"/>
          <w:b/>
          <w:bCs/>
          <w:color w:val="1565C0"/>
          <w:sz w:val="26"/>
          <w:szCs w:val="26"/>
        </w:rPr>
        <w:t xml:space="preserve">1.1 Identificar Entidades y Atributos</w:t>
      </w:r>
    </w:p>
    <w:p>
      <w:pPr>
        <w:spacing w:after="0" w:before="40"/>
      </w:pPr>
    </w:p>
    <w:p>
      <w:pPr>
        <w:spacing w:after="80" w:before="60"/>
      </w:pPr>
      <w:r>
        <w:rPr>
          <w:rFonts w:ascii="Arial" w:cs="Arial" w:eastAsia="Arial" w:hAnsi="Arial"/>
          <w:sz w:val="22"/>
          <w:szCs w:val="22"/>
        </w:rPr>
        <w:t xml:space="preserve">a) Lista todas las entidades del sistema (mínimo 6) con sus atributos y PK:</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760"/>
        <w:gridCol w:w="1440"/>
      </w:tblGrid>
      <w:tr>
        <w:tc>
          <w:tcPr>
            <w:tcBorders>
              <w:top w:val="single" w:color="00695C" w:sz="1"/>
              <w:left w:val="single" w:color="00695C" w:sz="1"/>
              <w:bottom w:val="single" w:color="00695C" w:sz="1"/>
              <w:right w:val="single" w:color="00695C" w:sz="1"/>
            </w:tcBorders>
            <w:shd w:fill="00695C" w:val="clear"/>
            <w:tcMar>
              <w:top w:type="dxa" w:w="70"/>
              <w:left w:type="dxa" w:w="100"/>
              <w:bottom w:type="dxa" w:w="70"/>
              <w:right w:type="dxa" w:w="80"/>
            </w:tcMar>
          </w:tcPr>
          <w:p>
            <w:pPr>
              <w:spacing w:after="0" w:before="0"/>
            </w:pPr>
            <w:r>
              <w:rPr>
                <w:rFonts w:ascii="Trebuchet MS" w:cs="Trebuchet MS" w:eastAsia="Trebuchet MS" w:hAnsi="Trebuchet MS"/>
                <w:b/>
                <w:bCs/>
                <w:color w:val="FFFFFF"/>
                <w:sz w:val="20"/>
                <w:szCs w:val="20"/>
              </w:rPr>
              <w:t xml:space="preserve">Entidad</w:t>
            </w:r>
          </w:p>
        </w:tc>
        <w:tc>
          <w:tcPr>
            <w:tcBorders>
              <w:top w:val="single" w:color="00695C" w:sz="1"/>
              <w:left w:val="single" w:color="00695C" w:sz="1"/>
              <w:bottom w:val="single" w:color="00695C" w:sz="1"/>
              <w:right w:val="single" w:color="00695C" w:sz="1"/>
            </w:tcBorders>
            <w:shd w:fill="00695C" w:val="clear"/>
            <w:tcMar>
              <w:top w:type="dxa" w:w="70"/>
              <w:left w:type="dxa" w:w="100"/>
              <w:bottom w:type="dxa" w:w="70"/>
              <w:right w:type="dxa" w:w="80"/>
            </w:tcMar>
          </w:tcPr>
          <w:p>
            <w:pPr>
              <w:spacing w:after="0" w:before="0"/>
            </w:pPr>
            <w:r>
              <w:rPr>
                <w:rFonts w:ascii="Trebuchet MS" w:cs="Trebuchet MS" w:eastAsia="Trebuchet MS" w:hAnsi="Trebuchet MS"/>
                <w:b/>
                <w:bCs/>
                <w:color w:val="FFFFFF"/>
                <w:sz w:val="20"/>
                <w:szCs w:val="20"/>
              </w:rPr>
              <w:t xml:space="preserve">Atributos</w:t>
            </w:r>
          </w:p>
        </w:tc>
        <w:tc>
          <w:tcPr>
            <w:tcBorders>
              <w:top w:val="single" w:color="00695C" w:sz="1"/>
              <w:left w:val="single" w:color="00695C" w:sz="1"/>
              <w:bottom w:val="single" w:color="00695C" w:sz="1"/>
              <w:right w:val="single" w:color="00695C" w:sz="1"/>
            </w:tcBorders>
            <w:shd w:fill="00695C" w:val="clear"/>
            <w:tcMar>
              <w:top w:type="dxa" w:w="70"/>
              <w:left w:type="dxa" w:w="100"/>
              <w:bottom w:type="dxa" w:w="70"/>
              <w:right w:type="dxa" w:w="80"/>
            </w:tcMar>
          </w:tcPr>
          <w:p>
            <w:pPr>
              <w:spacing w:after="0" w:before="0"/>
            </w:pPr>
            <w:r>
              <w:rPr>
                <w:rFonts w:ascii="Trebuchet MS" w:cs="Trebuchet MS" w:eastAsia="Trebuchet MS" w:hAnsi="Trebuchet MS"/>
                <w:b/>
                <w:bCs/>
                <w:color w:val="FFFFFF"/>
                <w:sz w:val="20"/>
                <w:szCs w:val="20"/>
              </w:rPr>
              <w:t xml:space="preserve">PK</w:t>
            </w:r>
          </w:p>
        </w:tc>
      </w:tr>
      <w:tr>
        <w:trPr>
          <w:trHeight w:val="460"/>
        </w:trPr>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Arial" w:cs="Arial" w:eastAsia="Arial" w:hAnsi="Arial"/>
                <w:b/>
                <w:bCs/>
                <w:color w:val="1565C0"/>
                <w:sz w:val="20"/>
                <w:szCs w:val="20"/>
              </w:rPr>
              <w:t xml:space="preserve">1.</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r>
      <w:tr>
        <w:trPr>
          <w:trHeight w:val="460"/>
        </w:trPr>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Arial" w:cs="Arial" w:eastAsia="Arial" w:hAnsi="Arial"/>
                <w:b/>
                <w:bCs/>
                <w:color w:val="1565C0"/>
                <w:sz w:val="20"/>
                <w:szCs w:val="20"/>
              </w:rPr>
              <w:t xml:space="preserve">2.</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r>
      <w:tr>
        <w:trPr>
          <w:trHeight w:val="460"/>
        </w:trPr>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Arial" w:cs="Arial" w:eastAsia="Arial" w:hAnsi="Arial"/>
                <w:b/>
                <w:bCs/>
                <w:color w:val="1565C0"/>
                <w:sz w:val="20"/>
                <w:szCs w:val="20"/>
              </w:rPr>
              <w:t xml:space="preserve">3.</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r>
      <w:tr>
        <w:trPr>
          <w:trHeight w:val="460"/>
        </w:trPr>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Arial" w:cs="Arial" w:eastAsia="Arial" w:hAnsi="Arial"/>
                <w:b/>
                <w:bCs/>
                <w:color w:val="1565C0"/>
                <w:sz w:val="20"/>
                <w:szCs w:val="20"/>
              </w:rPr>
              <w:t xml:space="preserve">4.</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r>
      <w:tr>
        <w:trPr>
          <w:trHeight w:val="460"/>
        </w:trPr>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Arial" w:cs="Arial" w:eastAsia="Arial" w:hAnsi="Arial"/>
                <w:b/>
                <w:bCs/>
                <w:color w:val="1565C0"/>
                <w:sz w:val="20"/>
                <w:szCs w:val="20"/>
              </w:rPr>
              <w:t xml:space="preserve">5.</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r>
      <w:tr>
        <w:trPr>
          <w:trHeight w:val="460"/>
        </w:trPr>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Arial" w:cs="Arial" w:eastAsia="Arial" w:hAnsi="Arial"/>
                <w:b/>
                <w:bCs/>
                <w:color w:val="1565C0"/>
                <w:sz w:val="20"/>
                <w:szCs w:val="20"/>
              </w:rPr>
              <w:t xml:space="preserve">6.</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r>
      <w:tr>
        <w:trPr>
          <w:trHeight w:val="460"/>
        </w:trPr>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Arial" w:cs="Arial" w:eastAsia="Arial" w:hAnsi="Arial"/>
                <w:b/>
                <w:bCs/>
                <w:color w:val="1565C0"/>
                <w:sz w:val="20"/>
                <w:szCs w:val="20"/>
              </w:rPr>
              <w:t xml:space="preserve">7.</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r>
    </w:tbl>
    <w:p>
      <w:pPr>
        <w:spacing w:after="0" w:before="80"/>
      </w:pPr>
    </w:p>
    <w:p>
      <w:pPr>
        <w:spacing w:after="80" w:before="60"/>
      </w:pPr>
      <w:r>
        <w:rPr>
          <w:rFonts w:ascii="Arial" w:cs="Arial" w:eastAsia="Arial" w:hAnsi="Arial"/>
          <w:sz w:val="22"/>
          <w:szCs w:val="22"/>
        </w:rPr>
        <w:t xml:space="preserve">b) Identifica el atributo multivaluado del sistema y explica cómo lo resolverás: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80"/>
      </w:pPr>
    </w:p>
    <w:p>
      <w:pPr>
        <w:pStyle w:val="Heading2"/>
        <w:spacing w:after="80" w:before="200"/>
      </w:pPr>
      <w:r>
        <w:rPr>
          <w:rFonts w:ascii="Arial" w:cs="Arial" w:eastAsia="Arial" w:hAnsi="Arial"/>
          <w:b/>
          <w:bCs/>
          <w:color w:val="1565C0"/>
          <w:sz w:val="26"/>
          <w:szCs w:val="26"/>
        </w:rPr>
        <w:t xml:space="preserve">1.2 Relaciones y Cardinalidades</w:t>
      </w:r>
    </w:p>
    <w:p>
      <w:pPr>
        <w:spacing w:after="0" w:before="40"/>
      </w:pPr>
    </w:p>
    <w:p>
      <w:pPr>
        <w:spacing w:after="80" w:before="60"/>
      </w:pPr>
      <w:r>
        <w:rPr>
          <w:rFonts w:ascii="Arial" w:cs="Arial" w:eastAsia="Arial" w:hAnsi="Arial"/>
          <w:sz w:val="22"/>
          <w:szCs w:val="22"/>
        </w:rPr>
        <w:t xml:space="preserve">Completa la tabla de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1440"/>
        <w:gridCol w:w="1440"/>
      </w:tblGrid>
      <w:tr>
        <w:tc>
          <w:tcPr>
            <w:tcBorders>
              <w:top w:val="single" w:color="1565C0" w:sz="1"/>
              <w:left w:val="single" w:color="1565C0" w:sz="1"/>
              <w:bottom w:val="single" w:color="1565C0" w:sz="1"/>
              <w:right w:val="single" w:color="1565C0" w:sz="1"/>
            </w:tcBorders>
            <w:shd w:fill="1565C0" w:val="clear"/>
            <w:tcMar>
              <w:top w:type="dxa" w:w="70"/>
              <w:left w:type="dxa" w:w="100"/>
              <w:bottom w:type="dxa" w:w="70"/>
              <w:right w:type="dxa" w:w="80"/>
            </w:tcMar>
          </w:tcPr>
          <w:p>
            <w:pPr>
              <w:spacing w:after="0" w:before="0"/>
            </w:pPr>
            <w:r>
              <w:rPr>
                <w:rFonts w:ascii="Trebuchet MS" w:cs="Trebuchet MS" w:eastAsia="Trebuchet MS" w:hAnsi="Trebuchet MS"/>
                <w:b/>
                <w:bCs/>
                <w:color w:val="FFFFFF"/>
                <w:sz w:val="19"/>
                <w:szCs w:val="19"/>
              </w:rPr>
              <w:t xml:space="preserve">Entidad A</w:t>
            </w:r>
          </w:p>
        </w:tc>
        <w:tc>
          <w:tcPr>
            <w:tcBorders>
              <w:top w:val="single" w:color="1565C0" w:sz="1"/>
              <w:left w:val="single" w:color="1565C0" w:sz="1"/>
              <w:bottom w:val="single" w:color="1565C0" w:sz="1"/>
              <w:right w:val="single" w:color="1565C0" w:sz="1"/>
            </w:tcBorders>
            <w:shd w:fill="1565C0" w:val="clear"/>
            <w:tcMar>
              <w:top w:type="dxa" w:w="70"/>
              <w:left w:type="dxa" w:w="100"/>
              <w:bottom w:type="dxa" w:w="70"/>
              <w:right w:type="dxa" w:w="80"/>
            </w:tcMar>
          </w:tcPr>
          <w:p>
            <w:pPr>
              <w:spacing w:after="0" w:before="0"/>
            </w:pPr>
            <w:r>
              <w:rPr>
                <w:rFonts w:ascii="Trebuchet MS" w:cs="Trebuchet MS" w:eastAsia="Trebuchet MS" w:hAnsi="Trebuchet MS"/>
                <w:b/>
                <w:bCs/>
                <w:color w:val="FFFFFF"/>
                <w:sz w:val="19"/>
                <w:szCs w:val="19"/>
              </w:rPr>
              <w:t xml:space="preserve">Verbo (relación)</w:t>
            </w:r>
          </w:p>
        </w:tc>
        <w:tc>
          <w:tcPr>
            <w:tcBorders>
              <w:top w:val="single" w:color="1565C0" w:sz="1"/>
              <w:left w:val="single" w:color="1565C0" w:sz="1"/>
              <w:bottom w:val="single" w:color="1565C0" w:sz="1"/>
              <w:right w:val="single" w:color="1565C0" w:sz="1"/>
            </w:tcBorders>
            <w:shd w:fill="1565C0" w:val="clear"/>
            <w:tcMar>
              <w:top w:type="dxa" w:w="70"/>
              <w:left w:type="dxa" w:w="100"/>
              <w:bottom w:type="dxa" w:w="70"/>
              <w:right w:type="dxa" w:w="80"/>
            </w:tcMar>
          </w:tcPr>
          <w:p>
            <w:pPr>
              <w:spacing w:after="0" w:before="0"/>
            </w:pPr>
            <w:r>
              <w:rPr>
                <w:rFonts w:ascii="Trebuchet MS" w:cs="Trebuchet MS" w:eastAsia="Trebuchet MS" w:hAnsi="Trebuchet MS"/>
                <w:b/>
                <w:bCs/>
                <w:color w:val="FFFFFF"/>
                <w:sz w:val="19"/>
                <w:szCs w:val="19"/>
              </w:rPr>
              <w:t xml:space="preserve">Entidad B</w:t>
            </w:r>
          </w:p>
        </w:tc>
        <w:tc>
          <w:tcPr>
            <w:tcBorders>
              <w:top w:val="single" w:color="1565C0" w:sz="1"/>
              <w:left w:val="single" w:color="1565C0" w:sz="1"/>
              <w:bottom w:val="single" w:color="1565C0" w:sz="1"/>
              <w:right w:val="single" w:color="1565C0" w:sz="1"/>
            </w:tcBorders>
            <w:shd w:fill="1565C0" w:val="clear"/>
            <w:tcMar>
              <w:top w:type="dxa" w:w="70"/>
              <w:left w:type="dxa" w:w="100"/>
              <w:bottom w:type="dxa" w:w="70"/>
              <w:right w:type="dxa" w:w="80"/>
            </w:tcMar>
          </w:tcPr>
          <w:p>
            <w:pPr>
              <w:spacing w:after="0" w:before="0"/>
            </w:pPr>
            <w:r>
              <w:rPr>
                <w:rFonts w:ascii="Trebuchet MS" w:cs="Trebuchet MS" w:eastAsia="Trebuchet MS" w:hAnsi="Trebuchet MS"/>
                <w:b/>
                <w:bCs/>
                <w:color w:val="FFFFFF"/>
                <w:sz w:val="19"/>
                <w:szCs w:val="19"/>
              </w:rPr>
              <w:t xml:space="preserve">Cardinalidad</w:t>
            </w:r>
          </w:p>
        </w:tc>
        <w:tc>
          <w:tcPr>
            <w:tcBorders>
              <w:top w:val="single" w:color="1565C0" w:sz="1"/>
              <w:left w:val="single" w:color="1565C0" w:sz="1"/>
              <w:bottom w:val="single" w:color="1565C0" w:sz="1"/>
              <w:right w:val="single" w:color="1565C0" w:sz="1"/>
            </w:tcBorders>
            <w:shd w:fill="1565C0" w:val="clear"/>
            <w:tcMar>
              <w:top w:type="dxa" w:w="70"/>
              <w:left w:type="dxa" w:w="100"/>
              <w:bottom w:type="dxa" w:w="70"/>
              <w:right w:type="dxa" w:w="80"/>
            </w:tcMar>
          </w:tcPr>
          <w:p>
            <w:pPr>
              <w:spacing w:after="0" w:before="0"/>
            </w:pPr>
            <w:r>
              <w:rPr>
                <w:rFonts w:ascii="Trebuchet MS" w:cs="Trebuchet MS" w:eastAsia="Trebuchet MS" w:hAnsi="Trebuchet MS"/>
                <w:b/>
                <w:bCs/>
                <w:color w:val="FFFFFF"/>
                <w:sz w:val="19"/>
                <w:szCs w:val="19"/>
              </w:rPr>
              <w:t xml:space="preserve">FK en...</w:t>
            </w:r>
          </w:p>
        </w:tc>
      </w:tr>
      <w:tr>
        <w:trPr>
          <w:trHeight w:val="420"/>
        </w:trPr>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r>
      <w:tr>
        <w:trPr>
          <w:trHeight w:val="420"/>
        </w:trPr>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r>
      <w:tr>
        <w:trPr>
          <w:trHeight w:val="420"/>
        </w:trPr>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r>
      <w:tr>
        <w:trPr>
          <w:trHeight w:val="420"/>
        </w:trPr>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r>
      <w:tr>
        <w:trPr>
          <w:trHeight w:val="420"/>
        </w:trPr>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sz w:val="20"/>
                <w:szCs w:val="20"/>
              </w:rPr>
              <w:t xml:space="preserve"/>
            </w:r>
          </w:p>
        </w:tc>
      </w:tr>
      <w:tr>
        <w:trPr>
          <w:trHeight w:val="420"/>
        </w:trPr>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sz w:val="20"/>
                <w:szCs w:val="20"/>
              </w:rPr>
              <w:t xml:space="preserve"/>
            </w:r>
          </w:p>
        </w:tc>
      </w:tr>
    </w:tbl>
    <w:p>
      <w:pPr>
        <w:spacing w:after="0" w:before="80"/>
      </w:pPr>
    </w:p>
    <w:p>
      <w:pPr>
        <w:pStyle w:val="Heading2"/>
        <w:spacing w:after="80" w:before="200"/>
      </w:pPr>
      <w:r>
        <w:rPr>
          <w:rFonts w:ascii="Arial" w:cs="Arial" w:eastAsia="Arial" w:hAnsi="Arial"/>
          <w:b/>
          <w:bCs/>
          <w:color w:val="1565C0"/>
          <w:sz w:val="26"/>
          <w:szCs w:val="26"/>
        </w:rPr>
        <w:t xml:space="preserve">1.3 Diagrama E-R</w:t>
      </w:r>
    </w:p>
    <w:p>
      <w:pPr>
        <w:spacing w:after="0" w:before="40"/>
      </w:pPr>
    </w:p>
    <w:p>
      <w:pPr>
        <w:spacing w:after="80" w:before="60"/>
      </w:pPr>
      <w:r>
        <w:rPr>
          <w:rFonts w:ascii="Arial" w:cs="Arial" w:eastAsia="Arial" w:hAnsi="Arial"/>
          <w:sz w:val="22"/>
          <w:szCs w:val="22"/>
        </w:rPr>
        <w:t xml:space="preserve">Dibuja o adjunta el Diagrama E-R completo (simbología libre: Chen, crow's foot o MySQL Workbench):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Pegar imagen o describir el diagrama aquí:</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100"/>
      </w:pPr>
    </w:p>
    <w:p>
      <w:r>
        <w:br w:type="page"/>
      </w:r>
    </w:p>
    <w:p>
      <w:pPr>
        <w:pStyle w:val="Heading1"/>
        <w:pBdr>
          <w:bottom w:val="single" w:color="1565C0" w:sz="8"/>
        </w:pBdr>
        <w:spacing w:after="120" w:before="260"/>
      </w:pPr>
      <w:r>
        <w:rPr>
          <w:rFonts w:ascii="Arial" w:cs="Arial" w:eastAsia="Arial" w:hAnsi="Arial"/>
          <w:b/>
          <w:bCs/>
          <w:color w:val="0D2137"/>
          <w:sz w:val="30"/>
          <w:szCs w:val="30"/>
        </w:rPr>
        <w:t xml:space="preserve">ACTIVIDAD 2 – Normalización: Tabla INSCRIPCION_COMPLETA  (20 min)</w:t>
      </w:r>
    </w:p>
    <w:p>
      <w:pPr>
        <w:spacing w:after="0" w:before="60"/>
      </w:pPr>
    </w:p>
    <w:p>
      <w:pPr>
        <w:spacing w:after="80" w:before="60"/>
      </w:pPr>
      <w:r>
        <w:rPr>
          <w:rFonts w:ascii="Arial" w:cs="Arial" w:eastAsia="Arial" w:hAnsi="Arial"/>
          <w:sz w:val="22"/>
          <w:szCs w:val="22"/>
        </w:rPr>
        <w:t xml:space="preserve">Normaliza la siguiente tabla hasta 3FN mostrando cada paso:</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Borders>
              <w:top w:val="single" w:color="C62828" w:sz="1"/>
              <w:left w:val="single" w:color="C62828" w:sz="1"/>
              <w:bottom w:val="single" w:color="C62828" w:sz="1"/>
              <w:right w:val="single" w:color="C62828" w:sz="1"/>
            </w:tcBorders>
            <w:shd w:fill="C62828" w:val="clear"/>
            <w:tcMar>
              <w:top w:type="dxa" w:w="70"/>
              <w:left w:type="dxa" w:w="100"/>
              <w:bottom w:type="dxa" w:w="70"/>
              <w:right w:type="dxa" w:w="80"/>
            </w:tcMar>
          </w:tcPr>
          <w:p>
            <w:pPr>
              <w:spacing w:after="0" w:before="0"/>
            </w:pPr>
            <w:r>
              <w:rPr>
                <w:rFonts w:ascii="Trebuchet MS" w:cs="Trebuchet MS" w:eastAsia="Trebuchet MS" w:hAnsi="Trebuchet MS"/>
                <w:b/>
                <w:bCs/>
                <w:color w:val="FFFFFF"/>
                <w:sz w:val="20"/>
                <w:szCs w:val="20"/>
              </w:rPr>
              <w:t xml:space="preserve">id_soc</w:t>
            </w:r>
          </w:p>
        </w:tc>
        <w:tc>
          <w:tcPr>
            <w:tcBorders>
              <w:top w:val="single" w:color="C62828" w:sz="1"/>
              <w:left w:val="single" w:color="C62828" w:sz="1"/>
              <w:bottom w:val="single" w:color="C62828" w:sz="1"/>
              <w:right w:val="single" w:color="C62828" w:sz="1"/>
            </w:tcBorders>
            <w:shd w:fill="C62828" w:val="clear"/>
            <w:tcMar>
              <w:top w:type="dxa" w:w="70"/>
              <w:left w:type="dxa" w:w="100"/>
              <w:bottom w:type="dxa" w:w="70"/>
              <w:right w:type="dxa" w:w="80"/>
            </w:tcMar>
          </w:tcPr>
          <w:p>
            <w:pPr>
              <w:spacing w:after="0" w:before="0"/>
            </w:pPr>
            <w:r>
              <w:rPr>
                <w:rFonts w:ascii="Trebuchet MS" w:cs="Trebuchet MS" w:eastAsia="Trebuchet MS" w:hAnsi="Trebuchet MS"/>
                <w:b/>
                <w:bCs/>
                <w:color w:val="FFFFFF"/>
                <w:sz w:val="20"/>
                <w:szCs w:val="20"/>
              </w:rPr>
              <w:t xml:space="preserve">nom_soc</w:t>
            </w:r>
          </w:p>
        </w:tc>
        <w:tc>
          <w:tcPr>
            <w:tcBorders>
              <w:top w:val="single" w:color="C62828" w:sz="1"/>
              <w:left w:val="single" w:color="C62828" w:sz="1"/>
              <w:bottom w:val="single" w:color="C62828" w:sz="1"/>
              <w:right w:val="single" w:color="C62828" w:sz="1"/>
            </w:tcBorders>
            <w:shd w:fill="C62828" w:val="clear"/>
            <w:tcMar>
              <w:top w:type="dxa" w:w="70"/>
              <w:left w:type="dxa" w:w="100"/>
              <w:bottom w:type="dxa" w:w="70"/>
              <w:right w:type="dxa" w:w="80"/>
            </w:tcMar>
          </w:tcPr>
          <w:p>
            <w:pPr>
              <w:spacing w:after="0" w:before="0"/>
            </w:pPr>
            <w:r>
              <w:rPr>
                <w:rFonts w:ascii="Trebuchet MS" w:cs="Trebuchet MS" w:eastAsia="Trebuchet MS" w:hAnsi="Trebuchet MS"/>
                <w:b/>
                <w:bCs/>
                <w:color w:val="FFFFFF"/>
                <w:sz w:val="20"/>
                <w:szCs w:val="20"/>
              </w:rPr>
              <w:t xml:space="preserve">tels_emerg</w:t>
            </w:r>
          </w:p>
        </w:tc>
        <w:tc>
          <w:tcPr>
            <w:tcBorders>
              <w:top w:val="single" w:color="C62828" w:sz="1"/>
              <w:left w:val="single" w:color="C62828" w:sz="1"/>
              <w:bottom w:val="single" w:color="C62828" w:sz="1"/>
              <w:right w:val="single" w:color="C62828" w:sz="1"/>
            </w:tcBorders>
            <w:shd w:fill="C62828" w:val="clear"/>
            <w:tcMar>
              <w:top w:type="dxa" w:w="70"/>
              <w:left w:type="dxa" w:w="100"/>
              <w:bottom w:type="dxa" w:w="70"/>
              <w:right w:type="dxa" w:w="80"/>
            </w:tcMar>
          </w:tcPr>
          <w:p>
            <w:pPr>
              <w:spacing w:after="0" w:before="0"/>
            </w:pPr>
            <w:r>
              <w:rPr>
                <w:rFonts w:ascii="Trebuchet MS" w:cs="Trebuchet MS" w:eastAsia="Trebuchet MS" w:hAnsi="Trebuchet MS"/>
                <w:b/>
                <w:bCs/>
                <w:color w:val="FFFFFF"/>
                <w:sz w:val="20"/>
                <w:szCs w:val="20"/>
              </w:rPr>
              <w:t xml:space="preserve">id_clase</w:t>
            </w:r>
          </w:p>
        </w:tc>
        <w:tc>
          <w:tcPr>
            <w:tcBorders>
              <w:top w:val="single" w:color="C62828" w:sz="1"/>
              <w:left w:val="single" w:color="C62828" w:sz="1"/>
              <w:bottom w:val="single" w:color="C62828" w:sz="1"/>
              <w:right w:val="single" w:color="C62828" w:sz="1"/>
            </w:tcBorders>
            <w:shd w:fill="C62828" w:val="clear"/>
            <w:tcMar>
              <w:top w:type="dxa" w:w="70"/>
              <w:left w:type="dxa" w:w="100"/>
              <w:bottom w:type="dxa" w:w="70"/>
              <w:right w:type="dxa" w:w="80"/>
            </w:tcMar>
          </w:tcPr>
          <w:p>
            <w:pPr>
              <w:spacing w:after="0" w:before="0"/>
            </w:pPr>
            <w:r>
              <w:rPr>
                <w:rFonts w:ascii="Trebuchet MS" w:cs="Trebuchet MS" w:eastAsia="Trebuchet MS" w:hAnsi="Trebuchet MS"/>
                <w:b/>
                <w:bCs/>
                <w:color w:val="FFFFFF"/>
                <w:sz w:val="20"/>
                <w:szCs w:val="20"/>
              </w:rPr>
              <w:t xml:space="preserve">nom_clase</w:t>
            </w:r>
          </w:p>
        </w:tc>
        <w:tc>
          <w:tcPr>
            <w:tcBorders>
              <w:top w:val="single" w:color="C62828" w:sz="1"/>
              <w:left w:val="single" w:color="C62828" w:sz="1"/>
              <w:bottom w:val="single" w:color="C62828" w:sz="1"/>
              <w:right w:val="single" w:color="C62828" w:sz="1"/>
            </w:tcBorders>
            <w:shd w:fill="C62828" w:val="clear"/>
            <w:tcMar>
              <w:top w:type="dxa" w:w="70"/>
              <w:left w:type="dxa" w:w="100"/>
              <w:bottom w:type="dxa" w:w="70"/>
              <w:right w:type="dxa" w:w="80"/>
            </w:tcMar>
          </w:tcPr>
          <w:p>
            <w:pPr>
              <w:spacing w:after="0" w:before="0"/>
            </w:pPr>
            <w:r>
              <w:rPr>
                <w:rFonts w:ascii="Trebuchet MS" w:cs="Trebuchet MS" w:eastAsia="Trebuchet MS" w:hAnsi="Trebuchet MS"/>
                <w:b/>
                <w:bCs/>
                <w:color w:val="FFFFFF"/>
                <w:sz w:val="20"/>
                <w:szCs w:val="20"/>
              </w:rPr>
              <w:t xml:space="preserve">cupo</w:t>
            </w:r>
          </w:p>
        </w:tc>
        <w:tc>
          <w:tcPr>
            <w:tcBorders>
              <w:top w:val="single" w:color="C62828" w:sz="1"/>
              <w:left w:val="single" w:color="C62828" w:sz="1"/>
              <w:bottom w:val="single" w:color="C62828" w:sz="1"/>
              <w:right w:val="single" w:color="C62828" w:sz="1"/>
            </w:tcBorders>
            <w:shd w:fill="C62828" w:val="clear"/>
            <w:tcMar>
              <w:top w:type="dxa" w:w="70"/>
              <w:left w:type="dxa" w:w="100"/>
              <w:bottom w:type="dxa" w:w="70"/>
              <w:right w:type="dxa" w:w="80"/>
            </w:tcMar>
          </w:tcPr>
          <w:p>
            <w:pPr>
              <w:spacing w:after="0" w:before="0"/>
            </w:pPr>
            <w:r>
              <w:rPr>
                <w:rFonts w:ascii="Trebuchet MS" w:cs="Trebuchet MS" w:eastAsia="Trebuchet MS" w:hAnsi="Trebuchet MS"/>
                <w:b/>
                <w:bCs/>
                <w:color w:val="FFFFFF"/>
                <w:sz w:val="20"/>
                <w:szCs w:val="20"/>
              </w:rPr>
              <w:t xml:space="preserve">id_instr,nom_instr</w:t>
            </w:r>
          </w:p>
        </w:tc>
      </w:tr>
      <w:tr>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S01</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Ana G.</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310-111,315-222</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C01</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Yoga Matutino</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20</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I01,Luis R.</w:t>
            </w:r>
          </w:p>
        </w:tc>
      </w:tr>
      <w:tr>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S01</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Ana G.</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310-111,315-222</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C02</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Crossfit</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15</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I02,María V.</w:t>
            </w:r>
          </w:p>
        </w:tc>
      </w:tr>
      <w:tr>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S02</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Pedro L.</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320-333</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C01</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Yoga Matutino</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20</w:t>
            </w:r>
          </w:p>
        </w:tc>
        <w:tc>
          <w:tcPr>
            <w:tcBorders>
              <w:top w:val="single" w:color="CFD8DC" w:sz="1"/>
              <w:left w:val="single" w:color="CFD8DC" w:sz="1"/>
              <w:bottom w:val="single" w:color="CFD8DC" w:sz="1"/>
              <w:right w:val="single" w:color="CFD8DC" w:sz="1"/>
            </w:tcBorders>
            <w:shd w:fill="EBF5FB" w:val="clear"/>
            <w:tcMar>
              <w:top w:type="dxa" w:w="60"/>
              <w:left w:type="dxa" w:w="100"/>
              <w:bottom w:type="dxa" w:w="60"/>
              <w:right w:type="dxa" w:w="80"/>
            </w:tcMar>
          </w:tcPr>
          <w:p>
            <w:pPr>
              <w:spacing w:after="0" w:before="0"/>
            </w:pPr>
            <w:r>
              <w:rPr>
                <w:rFonts w:ascii="Calibri" w:cs="Calibri" w:eastAsia="Calibri" w:hAnsi="Calibri"/>
                <w:sz w:val="19"/>
                <w:szCs w:val="19"/>
              </w:rPr>
              <w:t xml:space="preserve">I01,Luis R.</w:t>
            </w:r>
          </w:p>
        </w:tc>
      </w:tr>
      <w:tr>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S03</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Sofía M.</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330-444,335-555</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C03</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Pesas</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25</w:t>
            </w:r>
          </w:p>
        </w:tc>
        <w:tc>
          <w:tcPr>
            <w:tcBorders>
              <w:top w:val="single" w:color="CFD8DC" w:sz="1"/>
              <w:left w:val="single" w:color="CFD8DC" w:sz="1"/>
              <w:bottom w:val="single" w:color="CFD8DC" w:sz="1"/>
              <w:right w:val="single" w:color="CFD8DC" w:sz="1"/>
            </w:tcBorders>
            <w:shd w:fill="FFFFFF" w:val="clear"/>
            <w:tcMar>
              <w:top w:type="dxa" w:w="60"/>
              <w:left w:type="dxa" w:w="100"/>
              <w:bottom w:type="dxa" w:w="60"/>
              <w:right w:type="dxa" w:w="80"/>
            </w:tcMar>
          </w:tcPr>
          <w:p>
            <w:pPr>
              <w:spacing w:after="0" w:before="0"/>
            </w:pPr>
            <w:r>
              <w:rPr>
                <w:rFonts w:ascii="Calibri" w:cs="Calibri" w:eastAsia="Calibri" w:hAnsi="Calibri"/>
                <w:sz w:val="19"/>
                <w:szCs w:val="19"/>
              </w:rPr>
              <w:t xml:space="preserve">I03,Carlos B.</w:t>
            </w:r>
          </w:p>
        </w:tc>
      </w:tr>
    </w:tbl>
    <w:p>
      <w:pPr>
        <w:spacing w:after="0" w:before="80"/>
      </w:pPr>
    </w:p>
    <w:p>
      <w:pPr>
        <w:pStyle w:val="Heading2"/>
        <w:spacing w:after="80" w:before="200"/>
      </w:pPr>
      <w:r>
        <w:rPr>
          <w:rFonts w:ascii="Arial" w:cs="Arial" w:eastAsia="Arial" w:hAnsi="Arial"/>
          <w:b/>
          <w:bCs/>
          <w:color w:val="1565C0"/>
          <w:sz w:val="26"/>
          <w:szCs w:val="26"/>
        </w:rPr>
        <w:t xml:space="preserve">a) Primera Forma Normal (1FN)</w:t>
      </w:r>
    </w:p>
    <w:p>
      <w:pPr>
        <w:spacing w:after="80" w:before="60"/>
      </w:pPr>
      <w:r>
        <w:rPr>
          <w:rFonts w:ascii="Arial" w:cs="Arial" w:eastAsia="Arial" w:hAnsi="Arial"/>
          <w:sz w:val="22"/>
          <w:szCs w:val="22"/>
        </w:rPr>
        <w:t xml:space="preserve">¿Qué viola la 1FN? ¿Cómo se soluciona? Muestra las tablas resultantes con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Problema + Tablas en 1FN:</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60"/>
      </w:pPr>
    </w:p>
    <w:p>
      <w:pPr>
        <w:pStyle w:val="Heading2"/>
        <w:spacing w:after="80" w:before="200"/>
      </w:pPr>
      <w:r>
        <w:rPr>
          <w:rFonts w:ascii="Arial" w:cs="Arial" w:eastAsia="Arial" w:hAnsi="Arial"/>
          <w:b/>
          <w:bCs/>
          <w:color w:val="1565C0"/>
          <w:sz w:val="26"/>
          <w:szCs w:val="26"/>
        </w:rPr>
        <w:t xml:space="preserve">b) Segunda Forma Normal (2FN)</w:t>
      </w:r>
    </w:p>
    <w:p>
      <w:pPr>
        <w:spacing w:after="80" w:before="60"/>
      </w:pPr>
      <w:r>
        <w:rPr>
          <w:rFonts w:ascii="Arial" w:cs="Arial" w:eastAsia="Arial" w:hAnsi="Arial"/>
          <w:sz w:val="22"/>
          <w:szCs w:val="22"/>
        </w:rPr>
        <w:t xml:space="preserve">¿Hay dependencias parciales? Identifícalas y muestra las tablas separadas: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Problema + Tablas en 2FN:</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60"/>
      </w:pPr>
    </w:p>
    <w:p>
      <w:pPr>
        <w:pStyle w:val="Heading2"/>
        <w:spacing w:after="80" w:before="200"/>
      </w:pPr>
      <w:r>
        <w:rPr>
          <w:rFonts w:ascii="Arial" w:cs="Arial" w:eastAsia="Arial" w:hAnsi="Arial"/>
          <w:b/>
          <w:bCs/>
          <w:color w:val="1565C0"/>
          <w:sz w:val="26"/>
          <w:szCs w:val="26"/>
        </w:rPr>
        <w:t xml:space="preserve">c) Tercera Forma Normal (3FN)</w:t>
      </w:r>
    </w:p>
    <w:p>
      <w:pPr>
        <w:spacing w:after="80" w:before="60"/>
      </w:pPr>
      <w:r>
        <w:rPr>
          <w:rFonts w:ascii="Arial" w:cs="Arial" w:eastAsia="Arial" w:hAnsi="Arial"/>
          <w:sz w:val="22"/>
          <w:szCs w:val="22"/>
        </w:rPr>
        <w:t xml:space="preserve">¿Hay dependencias transitivas? Muestra las tablas finales en 3FN: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Problema + Tablas en 3FN:</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100"/>
      </w:pPr>
    </w:p>
    <w:p>
      <w:r>
        <w:br w:type="page"/>
      </w:r>
    </w:p>
    <w:p>
      <w:pPr>
        <w:pStyle w:val="Heading1"/>
        <w:pBdr>
          <w:bottom w:val="single" w:color="1565C0" w:sz="8"/>
        </w:pBdr>
        <w:spacing w:after="120" w:before="260"/>
      </w:pPr>
      <w:r>
        <w:rPr>
          <w:rFonts w:ascii="Arial" w:cs="Arial" w:eastAsia="Arial" w:hAnsi="Arial"/>
          <w:b/>
          <w:bCs/>
          <w:color w:val="0D2137"/>
          <w:sz w:val="30"/>
          <w:szCs w:val="30"/>
        </w:rPr>
        <w:t xml:space="preserve">ACTIVIDAD 3 – Script DDL Completo en MariaDB  (25 min)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14"/>
              <w:bottom w:val="single" w:color="1565C0" w:sz="4"/>
              <w:right w:val="none" w:color="FFFFFF" w:sz="0"/>
            </w:tcBorders>
            <w:shd w:fill="EFF6FF" w:val="clear"/>
            <w:tcMar>
              <w:top w:type="dxa" w:w="100"/>
              <w:left w:type="dxa" w:w="200"/>
              <w:bottom w:type="dxa" w:w="100"/>
              <w:right w:type="dxa" w:w="100"/>
            </w:tcMar>
          </w:tcPr>
          <w:p>
            <w:pPr>
              <w:spacing w:after="0" w:before="0"/>
            </w:pPr>
            <w:r>
              <w:rPr>
                <w:rFonts w:ascii="Arial" w:cs="Arial" w:eastAsia="Arial" w:hAnsi="Arial"/>
                <w:sz w:val="21"/>
                <w:szCs w:val="21"/>
              </w:rPr>
              <w:t xml:space="preserve">Usa las tablas derivadas del E-R (Actividad 1) y la normalización (Actividad 2) para crear el script completo.</w:t>
            </w:r>
          </w:p>
        </w:tc>
      </w:tr>
    </w:tbl>
    <w:p>
      <w:pPr>
        <w:spacing w:after="0" w:before="60"/>
      </w:pPr>
    </w:p>
    <w:p>
      <w:pPr>
        <w:spacing w:after="80" w:before="60"/>
      </w:pPr>
      <w:r>
        <w:rPr>
          <w:rFonts w:ascii="Arial" w:cs="Arial" w:eastAsia="Arial" w:hAnsi="Arial"/>
          <w:sz w:val="22"/>
          <w:szCs w:val="22"/>
        </w:rPr>
        <w:t xml:space="preserve">Requisitos mínimos del script:</w:t>
      </w:r>
    </w:p>
    <w:p>
      <w:pPr>
        <w:pStyle w:val="ListParagraph"/>
        <w:numPr>
          <w:ilvl w:val="0"/>
          <w:numId w:val="2"/>
        </w:numPr>
        <w:spacing w:after="40" w:before="40"/>
      </w:pPr>
      <w:r>
        <w:rPr>
          <w:rFonts w:ascii="Arial" w:cs="Arial" w:eastAsia="Arial" w:hAnsi="Arial"/>
          <w:color w:val="000000"/>
          <w:sz w:val="22"/>
          <w:szCs w:val="22"/>
        </w:rPr>
        <w:t xml:space="preserve">CREATE DATABASE gimnasio_s9 con utf8mb4</w:t>
      </w:r>
    </w:p>
    <w:p>
      <w:pPr>
        <w:pStyle w:val="ListParagraph"/>
        <w:numPr>
          <w:ilvl w:val="0"/>
          <w:numId w:val="2"/>
        </w:numPr>
        <w:spacing w:after="40" w:before="40"/>
      </w:pPr>
      <w:r>
        <w:rPr>
          <w:rFonts w:ascii="Arial" w:cs="Arial" w:eastAsia="Arial" w:hAnsi="Arial"/>
          <w:color w:val="000000"/>
          <w:sz w:val="22"/>
          <w:szCs w:val="22"/>
        </w:rPr>
        <w:t xml:space="preserve">Mínimo 6 tablas con PK INT AUTO_INCREMENT en todas</w:t>
      </w:r>
    </w:p>
    <w:p>
      <w:pPr>
        <w:pStyle w:val="ListParagraph"/>
        <w:numPr>
          <w:ilvl w:val="0"/>
          <w:numId w:val="2"/>
        </w:numPr>
        <w:spacing w:after="40" w:before="40"/>
      </w:pPr>
      <w:r>
        <w:rPr>
          <w:rFonts w:ascii="Arial" w:cs="Arial" w:eastAsia="Arial" w:hAnsi="Arial"/>
          <w:color w:val="000000"/>
          <w:sz w:val="22"/>
          <w:szCs w:val="22"/>
        </w:rPr>
        <w:t xml:space="preserve">FOREIGN KEY con ON DELETE justificado en cada una</w:t>
      </w:r>
    </w:p>
    <w:p>
      <w:pPr>
        <w:pStyle w:val="ListParagraph"/>
        <w:numPr>
          <w:ilvl w:val="0"/>
          <w:numId w:val="2"/>
        </w:numPr>
        <w:spacing w:after="40" w:before="40"/>
      </w:pPr>
      <w:r>
        <w:rPr>
          <w:rFonts w:ascii="Arial" w:cs="Arial" w:eastAsia="Arial" w:hAnsi="Arial"/>
          <w:color w:val="000000"/>
          <w:sz w:val="22"/>
          <w:szCs w:val="22"/>
        </w:rPr>
        <w:t xml:space="preserve">CHECK constraints: cupo_max &gt; 0, precio_plan &gt; 0, stock &gt;= 0</w:t>
      </w:r>
    </w:p>
    <w:p>
      <w:pPr>
        <w:pStyle w:val="ListParagraph"/>
        <w:numPr>
          <w:ilvl w:val="0"/>
          <w:numId w:val="2"/>
        </w:numPr>
        <w:spacing w:after="40" w:before="40"/>
      </w:pPr>
      <w:r>
        <w:rPr>
          <w:rFonts w:ascii="Arial" w:cs="Arial" w:eastAsia="Arial" w:hAnsi="Arial"/>
          <w:color w:val="000000"/>
          <w:sz w:val="22"/>
          <w:szCs w:val="22"/>
        </w:rPr>
        <w:t xml:space="preserve">DEFAULT en campos como activo=1, estado='activa', fecha=CURDATE()</w:t>
      </w:r>
    </w:p>
    <w:p>
      <w:pPr>
        <w:pStyle w:val="ListParagraph"/>
        <w:numPr>
          <w:ilvl w:val="0"/>
          <w:numId w:val="2"/>
        </w:numPr>
        <w:spacing w:after="40" w:before="40"/>
      </w:pPr>
      <w:r>
        <w:rPr>
          <w:rFonts w:ascii="Arial" w:cs="Arial" w:eastAsia="Arial" w:hAnsi="Arial"/>
          <w:color w:val="000000"/>
          <w:sz w:val="22"/>
          <w:szCs w:val="22"/>
        </w:rPr>
        <w:t xml:space="preserve">UNIQUE donde aplique (email, codigo de clase, etc.)</w:t>
      </w:r>
    </w:p>
    <w:p>
      <w:pPr>
        <w:pStyle w:val="ListParagraph"/>
        <w:numPr>
          <w:ilvl w:val="0"/>
          <w:numId w:val="2"/>
        </w:numPr>
        <w:spacing w:after="40" w:before="40"/>
      </w:pPr>
      <w:r>
        <w:rPr>
          <w:rFonts w:ascii="Arial" w:cs="Arial" w:eastAsia="Arial" w:hAnsi="Arial"/>
          <w:color w:val="000000"/>
          <w:sz w:val="22"/>
          <w:szCs w:val="22"/>
        </w:rPr>
        <w:t xml:space="preserve">INSERT de prueba: mínimo 2 instructores, 3 planes, 5 socios, 4 clases, 8 inscripciones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Script DDL completo (escribe aquí y pega en phpMyAdmin):</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80"/>
      </w:pPr>
    </w:p>
    <w:p>
      <w:pPr>
        <w:spacing w:after="80" w:before="60"/>
      </w:pPr>
      <w:r>
        <w:rPr>
          <w:rFonts w:ascii="Arial" w:cs="Arial" w:eastAsia="Arial" w:hAnsi="Arial"/>
          <w:sz w:val="22"/>
          <w:szCs w:val="22"/>
        </w:rPr>
        <w:t xml:space="preserve">Justificación de ON DELETE elegido para cada FK: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100"/>
      </w:pPr>
    </w:p>
    <w:p>
      <w:r>
        <w:br w:type="page"/>
      </w:r>
    </w:p>
    <w:p>
      <w:pPr>
        <w:pStyle w:val="Heading1"/>
        <w:pBdr>
          <w:bottom w:val="single" w:color="1565C0" w:sz="8"/>
        </w:pBdr>
        <w:spacing w:after="120" w:before="260"/>
      </w:pPr>
      <w:r>
        <w:rPr>
          <w:rFonts w:ascii="Arial" w:cs="Arial" w:eastAsia="Arial" w:hAnsi="Arial"/>
          <w:b/>
          <w:bCs/>
          <w:color w:val="0D2137"/>
          <w:sz w:val="30"/>
          <w:szCs w:val="30"/>
        </w:rPr>
        <w:t xml:space="preserve">ACTIVIDAD 4 – Consultas SELECT Requeridas  (20 min)</w:t>
      </w:r>
    </w:p>
    <w:p>
      <w:pPr>
        <w:spacing w:after="0" w:before="60"/>
      </w:pPr>
    </w:p>
    <w:p>
      <w:pPr>
        <w:pStyle w:val="Heading2"/>
        <w:spacing w:after="80" w:before="200"/>
      </w:pPr>
      <w:r>
        <w:rPr>
          <w:rFonts w:ascii="Arial" w:cs="Arial" w:eastAsia="Arial" w:hAnsi="Arial"/>
          <w:b/>
          <w:bCs/>
          <w:color w:val="1565C0"/>
          <w:sz w:val="26"/>
          <w:szCs w:val="26"/>
        </w:rPr>
        <w:t xml:space="preserve">Consulta 1 – Membresías activas con días restantes</w:t>
      </w:r>
    </w:p>
    <w:p>
      <w:pPr>
        <w:spacing w:after="80" w:before="60"/>
      </w:pPr>
      <w:r>
        <w:rPr>
          <w:rFonts w:ascii="Arial" w:cs="Arial" w:eastAsia="Arial" w:hAnsi="Arial"/>
          <w:sz w:val="22"/>
          <w:szCs w:val="22"/>
        </w:rPr>
        <w:t xml:space="preserve">SELECT nombre, apellido del socio, nombre del plan, fecha_fin y días restantes (DATEDIFF). Solo membresías vigentes, ordenadas por días restantes ASC.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SQL + resultado:</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60"/>
      </w:pPr>
    </w:p>
    <w:p>
      <w:pPr>
        <w:pStyle w:val="Heading2"/>
        <w:spacing w:after="80" w:before="200"/>
      </w:pPr>
      <w:r>
        <w:rPr>
          <w:rFonts w:ascii="Arial" w:cs="Arial" w:eastAsia="Arial" w:hAnsi="Arial"/>
          <w:b/>
          <w:bCs/>
          <w:color w:val="1565C0"/>
          <w:sz w:val="26"/>
          <w:szCs w:val="26"/>
        </w:rPr>
        <w:t xml:space="preserve">Consulta 2 – Clases con cupo disponible</w:t>
      </w:r>
    </w:p>
    <w:p>
      <w:pPr>
        <w:spacing w:after="80" w:before="60"/>
      </w:pPr>
      <w:r>
        <w:rPr>
          <w:rFonts w:ascii="Arial" w:cs="Arial" w:eastAsia="Arial" w:hAnsi="Arial"/>
          <w:sz w:val="22"/>
          <w:szCs w:val="22"/>
        </w:rPr>
        <w:t xml:space="preserve">SELECT nombre de clase, instructor, cupo_max, total inscritos activos y cupo disponible (cupo_max - COUNT). Solo clases con cupo &gt;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SQL + resultado:</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60"/>
      </w:pPr>
    </w:p>
    <w:p>
      <w:pPr>
        <w:pStyle w:val="Heading2"/>
        <w:spacing w:after="80" w:before="200"/>
      </w:pPr>
      <w:r>
        <w:rPr>
          <w:rFonts w:ascii="Arial" w:cs="Arial" w:eastAsia="Arial" w:hAnsi="Arial"/>
          <w:b/>
          <w:bCs/>
          <w:color w:val="1565C0"/>
          <w:sz w:val="26"/>
          <w:szCs w:val="26"/>
        </w:rPr>
        <w:t xml:space="preserve">Consulta 3 – Ranking de instructores por socios</w:t>
      </w:r>
    </w:p>
    <w:p>
      <w:pPr>
        <w:spacing w:after="80" w:before="60"/>
      </w:pPr>
      <w:r>
        <w:rPr>
          <w:rFonts w:ascii="Arial" w:cs="Arial" w:eastAsia="Arial" w:hAnsi="Arial"/>
          <w:sz w:val="22"/>
          <w:szCs w:val="22"/>
        </w:rPr>
        <w:t xml:space="preserve">SELECT nombre e especialidad del instructor, total de socios distintos inscritos en sus clases. ORDER BY total_socios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SQL + resultado:</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60"/>
      </w:pPr>
    </w:p>
    <w:p>
      <w:pPr>
        <w:pStyle w:val="Heading2"/>
        <w:spacing w:after="80" w:before="200"/>
      </w:pPr>
      <w:r>
        <w:rPr>
          <w:rFonts w:ascii="Arial" w:cs="Arial" w:eastAsia="Arial" w:hAnsi="Arial"/>
          <w:b/>
          <w:bCs/>
          <w:color w:val="1565C0"/>
          <w:sz w:val="26"/>
          <w:szCs w:val="26"/>
        </w:rPr>
        <w:t xml:space="preserve">Consulta 4 – Socios con membresía vencida o sin membresía</w:t>
      </w:r>
    </w:p>
    <w:p>
      <w:pPr>
        <w:spacing w:after="80" w:before="60"/>
      </w:pPr>
      <w:r>
        <w:rPr>
          <w:rFonts w:ascii="Arial" w:cs="Arial" w:eastAsia="Arial" w:hAnsi="Arial"/>
          <w:sz w:val="22"/>
          <w:szCs w:val="22"/>
        </w:rPr>
        <w:t xml:space="preserve">SELECT nombre, apellido, email del socio y fecha de su última membresía. Incluir socios sin ninguna membresía (LEFT JOIN + COALESCE).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SQL + resultado:</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100"/>
      </w:pPr>
    </w:p>
    <w:p>
      <w:r>
        <w:br w:type="page"/>
      </w:r>
    </w:p>
    <w:p>
      <w:pPr>
        <w:pStyle w:val="Heading1"/>
        <w:pBdr>
          <w:bottom w:val="single" w:color="1565C0" w:sz="8"/>
        </w:pBdr>
        <w:spacing w:after="120" w:before="260"/>
      </w:pPr>
      <w:r>
        <w:rPr>
          <w:rFonts w:ascii="Arial" w:cs="Arial" w:eastAsia="Arial" w:hAnsi="Arial"/>
          <w:b/>
          <w:bCs/>
          <w:color w:val="0D2137"/>
          <w:sz w:val="30"/>
          <w:szCs w:val="30"/>
        </w:rPr>
        <w:t xml:space="preserve">ACTIVIDAD 5 – Transacción: Inscribir Socio a Clase  (15 min)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4"/>
              <w:bottom w:val="single" w:color="F59E0B" w:sz="4"/>
              <w:right w:val="none" w:color="FFFFFF" w:sz="0"/>
            </w:tcBorders>
            <w:shd w:fill="FFF8E1" w:val="clear"/>
            <w:tcMar>
              <w:top w:type="dxa" w:w="100"/>
              <w:left w:type="dxa" w:w="200"/>
              <w:bottom w:type="dxa" w:w="100"/>
              <w:right w:type="dxa" w:w="100"/>
            </w:tcMar>
          </w:tcPr>
          <w:p>
            <w:pPr>
              <w:spacing w:after="0" w:before="0"/>
            </w:pPr>
            <w:r>
              <w:rPr>
                <w:rFonts w:ascii="Arial" w:cs="Arial" w:eastAsia="Arial" w:hAnsi="Arial"/>
                <w:sz w:val="21"/>
                <w:szCs w:val="21"/>
              </w:rPr>
              <w:t xml:space="preserve">Implementa una transacción que verifique que la clase tenga cupo disponible antes de inscribir al socio. Si no hay cupo, hacer ROLLBACK. Si hay cupo, hacer COMMIT.</w:t>
            </w:r>
          </w:p>
        </w:tc>
      </w:tr>
    </w:tbl>
    <w:p>
      <w:pPr>
        <w:spacing w:after="0" w:before="60"/>
      </w:pPr>
    </w:p>
    <w:p>
      <w:pPr>
        <w:spacing w:after="80" w:before="60"/>
      </w:pPr>
      <w:r>
        <w:rPr>
          <w:rFonts w:ascii="Arial" w:cs="Arial" w:eastAsia="Arial" w:hAnsi="Arial"/>
          <w:sz w:val="22"/>
          <w:szCs w:val="22"/>
        </w:rPr>
        <w:t xml:space="preserve">Pasos a implementar:</w:t>
      </w:r>
    </w:p>
    <w:p>
      <w:pPr>
        <w:pStyle w:val="ListParagraph"/>
        <w:numPr>
          <w:ilvl w:val="0"/>
          <w:numId w:val="2"/>
        </w:numPr>
        <w:spacing w:after="40" w:before="40"/>
      </w:pPr>
      <w:r>
        <w:rPr>
          <w:rFonts w:ascii="Arial" w:cs="Arial" w:eastAsia="Arial" w:hAnsi="Arial"/>
          <w:color w:val="00695C"/>
          <w:sz w:val="22"/>
          <w:szCs w:val="22"/>
        </w:rPr>
        <w:t xml:space="preserve">START TRANSACTION</w:t>
      </w:r>
    </w:p>
    <w:p>
      <w:pPr>
        <w:pStyle w:val="ListParagraph"/>
        <w:numPr>
          <w:ilvl w:val="0"/>
          <w:numId w:val="2"/>
        </w:numPr>
        <w:spacing w:after="40" w:before="40"/>
      </w:pPr>
      <w:r>
        <w:rPr>
          <w:rFonts w:ascii="Arial" w:cs="Arial" w:eastAsia="Arial" w:hAnsi="Arial"/>
          <w:color w:val="00695C"/>
          <w:sz w:val="22"/>
          <w:szCs w:val="22"/>
        </w:rPr>
        <w:t xml:space="preserve">Calcular cupo disponible (SELECT cupo_max - COUNT(inscritos))</w:t>
      </w:r>
    </w:p>
    <w:p>
      <w:pPr>
        <w:pStyle w:val="ListParagraph"/>
        <w:numPr>
          <w:ilvl w:val="0"/>
          <w:numId w:val="2"/>
        </w:numPr>
        <w:spacing w:after="40" w:before="40"/>
      </w:pPr>
      <w:r>
        <w:rPr>
          <w:rFonts w:ascii="Arial" w:cs="Arial" w:eastAsia="Arial" w:hAnsi="Arial"/>
          <w:color w:val="00695C"/>
          <w:sz w:val="22"/>
          <w:szCs w:val="22"/>
        </w:rPr>
        <w:t xml:space="preserve">Verificar que el socio no esté ya inscrito en esa clase</w:t>
      </w:r>
    </w:p>
    <w:p>
      <w:pPr>
        <w:pStyle w:val="ListParagraph"/>
        <w:numPr>
          <w:ilvl w:val="0"/>
          <w:numId w:val="2"/>
        </w:numPr>
        <w:spacing w:after="40" w:before="40"/>
      </w:pPr>
      <w:r>
        <w:rPr>
          <w:rFonts w:ascii="Arial" w:cs="Arial" w:eastAsia="Arial" w:hAnsi="Arial"/>
          <w:color w:val="00695C"/>
          <w:sz w:val="22"/>
          <w:szCs w:val="22"/>
        </w:rPr>
        <w:t xml:space="preserve">Si hay cupo Y no está inscrito: INSERT en inscripcion + COMMIT</w:t>
      </w:r>
    </w:p>
    <w:p>
      <w:pPr>
        <w:pStyle w:val="ListParagraph"/>
        <w:numPr>
          <w:ilvl w:val="0"/>
          <w:numId w:val="2"/>
        </w:numPr>
        <w:spacing w:after="40" w:before="40"/>
      </w:pPr>
      <w:r>
        <w:rPr>
          <w:rFonts w:ascii="Arial" w:cs="Arial" w:eastAsia="Arial" w:hAnsi="Arial"/>
          <w:color w:val="00695C"/>
          <w:sz w:val="22"/>
          <w:szCs w:val="22"/>
        </w:rPr>
        <w:t xml:space="preserve">Si NO hay cupo o ya está inscrito: ROLLBACK con mensaje descriptivo</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Código SQL de la transacción completa:</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60"/>
      </w:pPr>
    </w:p>
    <w:p>
      <w:pPr>
        <w:spacing w:after="80" w:before="60"/>
      </w:pPr>
      <w:r>
        <w:rPr>
          <w:rFonts w:ascii="Arial" w:cs="Arial" w:eastAsia="Arial" w:hAnsi="Arial"/>
          <w:sz w:val="22"/>
          <w:szCs w:val="22"/>
        </w:rPr>
        <w:t xml:space="preserve">BONUS: Implementa el mismo proceso como Stored Procedure sp_inscribir(p_socio INT, p_clase 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Stored Procedure (opcional, vale puntos extra):</w:t>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100"/>
      </w:pPr>
    </w:p>
    <w:p>
      <w:pPr>
        <w:pStyle w:val="Heading1"/>
        <w:pBdr>
          <w:bottom w:val="single" w:color="1565C0" w:sz="8"/>
        </w:pBdr>
        <w:spacing w:after="120" w:before="260"/>
      </w:pPr>
      <w:r>
        <w:rPr>
          <w:rFonts w:ascii="Arial" w:cs="Arial" w:eastAsia="Arial" w:hAnsi="Arial"/>
          <w:b/>
          <w:bCs/>
          <w:color w:val="0D2137"/>
          <w:sz w:val="30"/>
          <w:szCs w:val="30"/>
        </w:rPr>
        <w:t xml:space="preserve">REFLEXIÓN FINAL</w:t>
      </w:r>
    </w:p>
    <w:p>
      <w:pPr>
        <w:spacing w:after="0" w:before="40"/>
      </w:pPr>
    </w:p>
    <w:p>
      <w:pPr>
        <w:spacing w:after="80" w:before="60"/>
      </w:pPr>
      <w:r>
        <w:rPr>
          <w:rFonts w:ascii="Arial" w:cs="Arial" w:eastAsia="Arial" w:hAnsi="Arial"/>
          <w:sz w:val="22"/>
          <w:szCs w:val="22"/>
        </w:rPr>
        <w:t xml:space="preserve">1. ¿Qué fue lo más difícil del proceso E-R → DDL? ¿Cómo lo resolviste?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40"/>
      </w:pPr>
    </w:p>
    <w:p>
      <w:pPr>
        <w:spacing w:after="80" w:before="60"/>
      </w:pPr>
      <w:r>
        <w:rPr>
          <w:rFonts w:ascii="Arial" w:cs="Arial" w:eastAsia="Arial" w:hAnsi="Arial"/>
          <w:sz w:val="22"/>
          <w:szCs w:val="22"/>
        </w:rPr>
        <w:t xml:space="preserve">2. ¿Qué impacto tendría en el rendimiento si la tabla INSCRIPCION_COMPLETA original (sin normalizar) se dejara en producción con 100.000 socios?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40"/>
      </w:pPr>
    </w:p>
    <w:p>
      <w:pPr>
        <w:spacing w:after="80" w:before="60"/>
      </w:pPr>
      <w:r>
        <w:rPr>
          <w:rFonts w:ascii="Arial" w:cs="Arial" w:eastAsia="Arial" w:hAnsi="Arial"/>
          <w:sz w:val="22"/>
          <w:szCs w:val="22"/>
        </w:rPr>
        <w:t xml:space="preserve">3. ¿Por qué es importante usar una transacción al inscribir un socio? ¿Qué pasaría sin 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F0F6FF" w:val="clear"/>
            <w:tcMar>
              <w:top w:type="dxa" w:w="60"/>
              <w:left w:type="dxa" w:w="120"/>
              <w:bottom w:type="dxa" w:w="60"/>
              <w:right w:type="dxa" w:w="100"/>
            </w:tcMar>
          </w:tcPr>
          <w:p>
            <w:pPr>
              <w:spacing w:after="0" w:before="0"/>
            </w:pPr>
            <w:r>
              <w:rPr>
                <w:rFonts w:ascii="Arial" w:cs="Arial" w:eastAsia="Arial" w:hAnsi="Arial"/>
                <w:b/>
                <w:bCs/>
                <w:color w:val="1565C0"/>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r>
        <w:trPr>
          <w:trHeight w:val="300"/>
        </w:trPr>
        <w:tc>
          <w:tcPr>
            <w:tcW w:type="dxa" w:w="9360"/>
            <w:tcBorders>
              <w:top w:val="single" w:color="CFD8DC" w:sz="1"/>
              <w:left w:val="single" w:color="CFD8DC" w:sz="1"/>
              <w:bottom w:val="single" w:color="CFD8DC" w:sz="1"/>
              <w:right w:val="single" w:color="CFD8DC" w:sz="1"/>
            </w:tcBorders>
            <w:shd w:fill="FFFFFF" w:val="clear"/>
            <w:tcMar>
              <w:top w:type="dxa" w:w="20"/>
              <w:left w:type="dxa" w:w="120"/>
              <w:bottom w:type="dxa" w:w="20"/>
              <w:right w:type="dxa" w:w="100"/>
            </w:tcMar>
          </w:tcPr>
          <w:p>
            <w:pPr>
              <w:spacing w:after="0" w:before="0"/>
            </w:pPr>
            <w:r>
              <w:rPr>
                <w:sz w:val="20"/>
                <w:szCs w:val="20"/>
              </w:rPr>
              <w:t xml:space="preserve"/>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4"/>
              <w:bottom w:val="single" w:color="2E7D32" w:sz="4"/>
              <w:right w:val="none" w:color="FFFFFF" w:sz="0"/>
            </w:tcBorders>
            <w:shd w:fill="E8F5E9" w:val="clear"/>
            <w:tcMar>
              <w:top w:type="dxa" w:w="100"/>
              <w:left w:type="dxa" w:w="200"/>
              <w:bottom w:type="dxa" w:w="100"/>
              <w:right w:type="dxa" w:w="100"/>
            </w:tcMar>
          </w:tcPr>
          <w:p>
            <w:pPr>
              <w:spacing w:after="0" w:before="0"/>
            </w:pPr>
            <w:r>
              <w:rPr>
                <w:rFonts w:ascii="Arial" w:cs="Arial" w:eastAsia="Arial" w:hAnsi="Arial"/>
                <w:sz w:val="21"/>
                <w:szCs w:val="21"/>
              </w:rPr>
              <w:t xml:space="preserve">Entrega: Taller9_Apellido.sql + capturas de pantalla de las 4 consultas en phpMyAdmin + Diagrama E-R. Fecha de entrega según indicación del docente.</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pBdr>
      <w:spacing w:after="0" w:before="80"/>
    </w:pPr>
    <w:r>
      <w:rPr>
        <w:rFonts w:ascii="Arial" w:cs="Arial" w:eastAsia="Arial" w:hAnsi="Arial"/>
        <w:color w:val="CFD8DC"/>
        <w:sz w:val="16"/>
        <w:szCs w:val="16"/>
      </w:rPr>
      <w:t xml:space="preserve">Taller Sesión 9  |  Lenguajes de Última Generación  |  Ing. Sistemas – 4.° Semestre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pBdr>
      <w:spacing w:after="80" w:before="0"/>
    </w:pPr>
    <w:r>
      <w:rPr>
        <w:rFonts w:ascii="Arial" w:cs="Arial" w:eastAsia="Arial" w:hAnsi="Arial"/>
        <w:color w:val="CFD8DC"/>
        <w:sz w:val="17"/>
        <w:szCs w:val="17"/>
      </w:rPr>
      <w:t xml:space="preserve">Sesión 9 · Taller Práctico – Gimnasio  |  </w:t>
    </w:r>
    <w:r>
      <w:rPr>
        <w:rFonts w:ascii="Arial" w:cs="Arial" w:eastAsia="Arial" w:hAnsi="Arial"/>
        <w:b/>
        <w:bCs/>
        <w:color w:val="1565C0"/>
        <w:sz w:val="17"/>
        <w:szCs w:val="17"/>
      </w:rPr>
      <w:t xml:space="preserve">Mg. Sergio Burbano – Universitaria de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0D2137"/>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565C0"/>
      <w:sz w:val="26"/>
      <w:szCs w:val="26"/>
    </w:rPr>
  </w:style>
  <w:style w:type="paragraph" w:styleId="Heading3">
    <w:name w:val="Heading 3"/>
    <w:basedOn w:val="Normal"/>
    <w:next w:val="Normal"/>
    <w:qFormat/>
    <w:pPr>
      <w:spacing w:after="60" w:before="160"/>
      <w:outlineLvl w:val="2"/>
    </w:pPr>
    <w:rPr>
      <w:rFonts w:ascii="Arial" w:cs="Arial" w:eastAsia="Arial" w:hAnsi="Arial"/>
      <w:b/>
      <w:bCs/>
      <w:color w:val="0069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2026-04-12T17:56:23.884Z</dcterms:created>
  <dcterms:modified xsi:type="dcterms:W3CDTF">2026-04-12T17:56:23.884Z</dcterms:modified>
</cp:coreProperties>
</file>

<file path=docProps/custom.xml><?xml version="1.0" encoding="utf-8"?>
<Properties xmlns="http://schemas.openxmlformats.org/officeDocument/2006/custom-properties" xmlns:vt="http://schemas.openxmlformats.org/officeDocument/2006/docPropsVTypes"/>
</file>