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b w:val="1"/>
          <w:bCs w:val="1"/>
          <w:sz w:val="52"/>
          <w:szCs w:val="52"/>
          <w:highlight w:val="magenta"/>
        </w:rPr>
      </w:pPr>
      <w:r w:rsidDel="00000000" w:rsidR="00000000" w:rsidRPr="00000000">
        <w:rPr>
          <w:b w:val="1"/>
          <w:bCs w:val="1"/>
          <w:sz w:val="52"/>
          <w:szCs w:val="52"/>
          <w:highlight w:val="magenta"/>
          <w:rtl w:val="0"/>
        </w:rPr>
        <w:t xml:space="preserve">DO NOT WASTE TIME READING THIS. IT IS BEIN TRANSFORMED STRONGLY WHILE I WRITE OTHER CHAPTERS!</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b w:val="1"/>
          <w:bCs w:val="1"/>
          <w:sz w:val="52"/>
          <w:szCs w:val="52"/>
          <w:highlight w:val="magenta"/>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PROVISIONAL TITLE OF THE VOLUME:</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b w:val="1"/>
          <w:bCs w:val="1"/>
          <w:color w:val="222222"/>
        </w:rPr>
      </w:pPr>
      <w:bookmarkStart w:colFirst="0" w:colLast="0" w:name="_heading=h.j6r9r45cil7g" w:id="0"/>
      <w:bookmarkEnd w:id="0"/>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Networking as a common good in bolstering European democracy though participation: contributions and challenges of changing patterns and new practices on the ground. An exploratory proposal</w:t>
      </w:r>
    </w:p>
    <w:p w:rsidR="00000000" w:rsidDel="00000000" w:rsidP="00000000" w:rsidRDefault="00000000" w:rsidRPr="00000000" w14:paraId="00000008">
      <w:pPr>
        <w:jc w:val="both"/>
        <w:rPr>
          <w:b w:val="1"/>
          <w:bCs w:val="1"/>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Demo innovations about</w:t>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GRande sforzo per non parlare delle singole persone, spaendo che sono sempre fondamentali. Lo si vede alla morte di rilevanti attori…</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0E">
      <w:pPr>
        <w:spacing w:after="160" w:lineRule="auto"/>
        <w:jc w:val="both"/>
        <w:rPr>
          <w:b w:val="1"/>
          <w:bCs w:val="1"/>
        </w:rPr>
      </w:pPr>
      <w:r w:rsidDel="00000000" w:rsidR="00000000" w:rsidRPr="00000000">
        <w:rPr>
          <w:b w:val="1"/>
          <w:bCs w:val="1"/>
          <w:rtl w:val="0"/>
        </w:rPr>
        <w:t xml:space="preserve">In this perspective, it is important to display a humble approach by part of the authors of this book. We are all international networkers, and partially we have been - or we are still - part of different networks, alliances and platforms that work around democracy and the challenges posed by recent backlashes, as by the experiments and movements made in different places of the world to enhance, bolster and intensify the quality of democratic practice. However, we consider our effort a small grain, drop in the see.</w:t>
      </w:r>
    </w:p>
    <w:p w:rsidR="00000000" w:rsidDel="00000000" w:rsidP="00000000" w:rsidRDefault="00000000" w:rsidRPr="00000000" w14:paraId="0000000F">
      <w:pPr>
        <w:spacing w:after="160" w:lineRule="auto"/>
        <w:jc w:val="both"/>
        <w:rPr>
          <w:b w:val="1"/>
          <w:bCs w:val="1"/>
        </w:rPr>
      </w:pPr>
      <w:r w:rsidDel="00000000" w:rsidR="00000000" w:rsidRPr="00000000">
        <w:rPr>
          <w:b w:val="1"/>
          <w:bCs w:val="1"/>
          <w:rtl w:val="0"/>
        </w:rPr>
        <w:t xml:space="preserve">Is our contribution</w:t>
      </w:r>
    </w:p>
    <w:p w:rsidR="00000000" w:rsidDel="00000000" w:rsidP="00000000" w:rsidRDefault="00000000" w:rsidRPr="00000000" w14:paraId="00000010">
      <w:pPr>
        <w:spacing w:after="160" w:lineRule="auto"/>
        <w:jc w:val="both"/>
        <w:rPr>
          <w:b w:val="1"/>
          <w:bCs w:val="1"/>
        </w:rPr>
      </w:pPr>
      <w:r w:rsidDel="00000000" w:rsidR="00000000" w:rsidRPr="00000000">
        <w:rPr>
          <w:rtl w:val="0"/>
        </w:rPr>
      </w:r>
    </w:p>
    <w:p w:rsidR="00000000" w:rsidDel="00000000" w:rsidP="00000000" w:rsidRDefault="00000000" w:rsidRPr="00000000" w14:paraId="00000011">
      <w:pPr>
        <w:spacing w:after="160" w:lineRule="auto"/>
        <w:jc w:val="both"/>
        <w:rPr>
          <w:b w:val="1"/>
          <w:bCs w:val="1"/>
        </w:rPr>
      </w:pPr>
      <w:r w:rsidDel="00000000" w:rsidR="00000000" w:rsidRPr="00000000">
        <w:rPr>
          <w:b w:val="1"/>
          <w:bCs w:val="1"/>
          <w:rtl w:val="0"/>
        </w:rPr>
        <w:t xml:space="preserve">FINAL TITLE:</w:t>
      </w:r>
    </w:p>
    <w:p w:rsidR="00000000" w:rsidDel="00000000" w:rsidP="00000000" w:rsidRDefault="00000000" w:rsidRPr="00000000" w14:paraId="00000012">
      <w:pPr>
        <w:spacing w:after="160" w:lineRule="auto"/>
        <w:jc w:val="both"/>
        <w:rPr>
          <w:b w:val="1"/>
          <w:bCs w:val="1"/>
        </w:rPr>
      </w:pPr>
      <w:r w:rsidDel="00000000" w:rsidR="00000000" w:rsidRPr="00000000">
        <w:rPr>
          <w:b w:val="1"/>
          <w:bCs w:val="1"/>
          <w:rtl w:val="0"/>
        </w:rPr>
        <w:t xml:space="preserve">Networking as a Common Good for Democracy: a Pattern-Based Exploratory Analysis</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jc w:val="both"/>
        <w:rPr/>
      </w:pPr>
      <w:r w:rsidDel="00000000" w:rsidR="00000000" w:rsidRPr="00000000">
        <w:rPr>
          <w:rtl w:val="0"/>
        </w:rPr>
        <w:t xml:space="preserve">Authors: Allegretti, G.; Laino, V.;  Pedro, S.</w:t>
      </w:r>
    </w:p>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color w:val="ff0000"/>
        </w:rPr>
      </w:pPr>
      <w:r w:rsidDel="00000000" w:rsidR="00000000" w:rsidRPr="00000000">
        <w:rPr>
          <w:color w:val="ff0000"/>
          <w:rtl w:val="0"/>
        </w:rPr>
        <w:t xml:space="preserve">With the collaboration of L. Colini, F. Tomassoni; A. Campos (in the opening page, indicate what each one did?)</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color w:val="ff0000"/>
        </w:rPr>
      </w:pPr>
      <w:r w:rsidDel="00000000" w:rsidR="00000000" w:rsidRPr="00000000">
        <w:rPr>
          <w:rtl w:val="0"/>
        </w:rPr>
      </w:r>
    </w:p>
    <w:p w:rsidR="00000000" w:rsidDel="00000000" w:rsidP="00000000" w:rsidRDefault="00000000" w:rsidRPr="00000000" w14:paraId="00000018">
      <w:pPr>
        <w:spacing w:after="240" w:before="240" w:lineRule="auto"/>
        <w:jc w:val="both"/>
        <w:rPr>
          <w:color w:val="ff0000"/>
        </w:rPr>
      </w:pPr>
      <w:r w:rsidDel="00000000" w:rsidR="00000000" w:rsidRPr="00000000">
        <w:rPr>
          <w:color w:val="ff0000"/>
          <w:rtl w:val="0"/>
        </w:rPr>
        <w:t xml:space="preserve">Reading your manuscript as a whole, I think you are not actually writing a conventional academic book. You are proposing what I would call a </w:t>
      </w:r>
      <w:r w:rsidDel="00000000" w:rsidR="00000000" w:rsidRPr="00000000">
        <w:rPr>
          <w:b w:val="1"/>
          <w:bCs w:val="1"/>
          <w:color w:val="ff0000"/>
          <w:rtl w:val="0"/>
        </w:rPr>
        <w:t xml:space="preserve">performative methodology</w:t>
      </w:r>
      <w:r w:rsidDel="00000000" w:rsidR="00000000" w:rsidRPr="00000000">
        <w:rPr>
          <w:color w:val="ff0000"/>
          <w:rtl w:val="0"/>
        </w:rPr>
        <w:t xml:space="preserve"> for studying democratic networks. That idea is present throughout the text, but it remains somewhat implicit.</w:t>
      </w:r>
    </w:p>
    <w:p w:rsidR="00000000" w:rsidDel="00000000" w:rsidP="00000000" w:rsidRDefault="00000000" w:rsidRPr="00000000" w14:paraId="00000019">
      <w:pPr>
        <w:spacing w:after="240" w:before="240" w:lineRule="auto"/>
        <w:jc w:val="both"/>
        <w:rPr>
          <w:color w:val="ff0000"/>
        </w:rPr>
      </w:pPr>
      <w:r w:rsidDel="00000000" w:rsidR="00000000" w:rsidRPr="00000000">
        <w:rPr>
          <w:color w:val="ff0000"/>
          <w:rtl w:val="0"/>
        </w:rPr>
        <w:t xml:space="preserve">Interestingly, this revised Part II brings it much more clearly to the surface.</w:t>
      </w:r>
    </w:p>
    <w:p w:rsidR="00000000" w:rsidDel="00000000" w:rsidP="00000000" w:rsidRDefault="00000000" w:rsidRPr="00000000" w14:paraId="0000001A">
      <w:pPr>
        <w:spacing w:after="240" w:before="240" w:lineRule="auto"/>
        <w:jc w:val="both"/>
        <w:rPr>
          <w:color w:val="ff0000"/>
        </w:rPr>
      </w:pPr>
      <w:r w:rsidDel="00000000" w:rsidR="00000000" w:rsidRPr="00000000">
        <w:rPr>
          <w:color w:val="ff0000"/>
          <w:rtl w:val="0"/>
        </w:rPr>
        <w:t xml:space="preserve">There is one sentence in particular that I deliberately rewrote:</w:t>
      </w:r>
    </w:p>
    <w:p w:rsidR="00000000" w:rsidDel="00000000" w:rsidP="00000000" w:rsidRDefault="00000000" w:rsidRPr="00000000" w14:paraId="0000001B">
      <w:pPr>
        <w:spacing w:after="240" w:before="240" w:lineRule="auto"/>
        <w:ind w:left="600" w:right="600" w:firstLine="0"/>
        <w:jc w:val="both"/>
        <w:rPr>
          <w:b w:val="1"/>
          <w:bCs w:val="1"/>
          <w:color w:val="ff0000"/>
        </w:rPr>
      </w:pPr>
      <w:r w:rsidDel="00000000" w:rsidR="00000000" w:rsidRPr="00000000">
        <w:rPr>
          <w:b w:val="1"/>
          <w:bCs w:val="1"/>
          <w:color w:val="ff0000"/>
          <w:rtl w:val="0"/>
        </w:rPr>
        <w:t xml:space="preserve">"Our intention is therefore not to propose a definitive taxonomy, but rather to initiate a conversation."</w:t>
      </w:r>
    </w:p>
    <w:p w:rsidR="00000000" w:rsidDel="00000000" w:rsidP="00000000" w:rsidRDefault="00000000" w:rsidRPr="00000000" w14:paraId="0000001C">
      <w:pPr>
        <w:spacing w:after="240" w:before="240" w:lineRule="auto"/>
        <w:jc w:val="both"/>
        <w:rPr>
          <w:color w:val="ff0000"/>
        </w:rPr>
      </w:pPr>
      <w:r w:rsidDel="00000000" w:rsidR="00000000" w:rsidRPr="00000000">
        <w:rPr>
          <w:color w:val="ff0000"/>
          <w:rtl w:val="0"/>
        </w:rPr>
        <w:t xml:space="preserve">I think this sentence captures the spirit of the entire book.</w:t>
      </w:r>
    </w:p>
    <w:p w:rsidR="00000000" w:rsidDel="00000000" w:rsidP="00000000" w:rsidRDefault="00000000" w:rsidRPr="00000000" w14:paraId="0000001D">
      <w:pPr>
        <w:spacing w:after="240" w:before="240" w:lineRule="auto"/>
        <w:jc w:val="both"/>
        <w:rPr>
          <w:color w:val="ff0000"/>
        </w:rPr>
      </w:pPr>
      <w:r w:rsidDel="00000000" w:rsidR="00000000" w:rsidRPr="00000000">
        <w:rPr>
          <w:color w:val="ff0000"/>
          <w:rtl w:val="0"/>
        </w:rPr>
        <w:t xml:space="preserve">You are </w:t>
      </w:r>
      <w:r w:rsidDel="00000000" w:rsidR="00000000" w:rsidRPr="00000000">
        <w:rPr>
          <w:b w:val="1"/>
          <w:bCs w:val="1"/>
          <w:color w:val="ff0000"/>
          <w:rtl w:val="0"/>
        </w:rPr>
        <w:t xml:space="preserve">not classifying networks</w:t>
      </w:r>
      <w:r w:rsidDel="00000000" w:rsidR="00000000" w:rsidRPr="00000000">
        <w:rPr>
          <w:color w:val="ff0000"/>
          <w:rtl w:val="0"/>
        </w:rPr>
        <w:t xml:space="preserve">.</w:t>
      </w:r>
    </w:p>
    <w:p w:rsidR="00000000" w:rsidDel="00000000" w:rsidP="00000000" w:rsidRDefault="00000000" w:rsidRPr="00000000" w14:paraId="0000001E">
      <w:pPr>
        <w:spacing w:after="240" w:before="240" w:lineRule="auto"/>
        <w:jc w:val="both"/>
        <w:rPr>
          <w:color w:val="ff0000"/>
        </w:rPr>
      </w:pPr>
      <w:r w:rsidDel="00000000" w:rsidR="00000000" w:rsidRPr="00000000">
        <w:rPr>
          <w:color w:val="ff0000"/>
          <w:rtl w:val="0"/>
        </w:rPr>
        <w:t xml:space="preserve">You are </w:t>
      </w:r>
      <w:r w:rsidDel="00000000" w:rsidR="00000000" w:rsidRPr="00000000">
        <w:rPr>
          <w:b w:val="1"/>
          <w:bCs w:val="1"/>
          <w:color w:val="ff0000"/>
          <w:rtl w:val="0"/>
        </w:rPr>
        <w:t xml:space="preserve">inviting networks to recognise themselves through patterns</w:t>
      </w:r>
      <w:r w:rsidDel="00000000" w:rsidR="00000000" w:rsidRPr="00000000">
        <w:rPr>
          <w:color w:val="ff0000"/>
          <w:rtl w:val="0"/>
        </w:rPr>
        <w:t xml:space="preserve">.</w:t>
      </w:r>
    </w:p>
    <w:p w:rsidR="00000000" w:rsidDel="00000000" w:rsidP="00000000" w:rsidRDefault="00000000" w:rsidRPr="00000000" w14:paraId="0000001F">
      <w:pPr>
        <w:spacing w:after="240" w:before="240" w:lineRule="auto"/>
        <w:jc w:val="both"/>
        <w:rPr>
          <w:color w:val="ff0000"/>
        </w:rPr>
      </w:pPr>
      <w:r w:rsidDel="00000000" w:rsidR="00000000" w:rsidRPr="00000000">
        <w:rPr>
          <w:color w:val="ff0000"/>
          <w:rtl w:val="0"/>
        </w:rPr>
        <w:t xml:space="preserve">That is a very different epistemological position, and, in my opinion, one of the genuinely original contributions of the volume.</w:t>
      </w:r>
    </w:p>
    <w:p w:rsidR="00000000" w:rsidDel="00000000" w:rsidP="00000000" w:rsidRDefault="00000000" w:rsidRPr="00000000" w14:paraId="00000020">
      <w:pPr>
        <w:spacing w:after="240" w:before="240" w:lineRule="auto"/>
        <w:jc w:val="both"/>
        <w:rPr>
          <w:color w:val="ff0000"/>
        </w:rPr>
      </w:pPr>
      <w:r w:rsidDel="00000000" w:rsidR="00000000" w:rsidRPr="00000000">
        <w:rPr>
          <w:color w:val="ff0000"/>
          <w:rtl w:val="0"/>
        </w:rPr>
        <w:t xml:space="preserve">If I were editing the whole manuscript, I would make sure that this idea becomes one of the recurring threads connecting the Introduction, the methodological chapter, the presentation of the cases, and the final conclusions. I believe it is one of the aspects that makes your work distinctive within the literature on transnational collaborative networks.</w:t>
      </w:r>
    </w:p>
    <w:p w:rsidR="00000000" w:rsidDel="00000000" w:rsidP="00000000" w:rsidRDefault="00000000" w:rsidRPr="00000000" w14:paraId="00000021">
      <w:pPr>
        <w:spacing w:after="240" w:before="240" w:lineRule="auto"/>
        <w:jc w:val="both"/>
        <w:rPr>
          <w:color w:val="ff0000"/>
        </w:rPr>
      </w:pPr>
      <w:r w:rsidDel="00000000" w:rsidR="00000000" w:rsidRPr="00000000">
        <w:rPr>
          <w:rtl w:val="0"/>
        </w:rPr>
      </w:r>
    </w:p>
    <w:p w:rsidR="00000000" w:rsidDel="00000000" w:rsidP="00000000" w:rsidRDefault="00000000" w:rsidRPr="00000000" w14:paraId="00000022">
      <w:pPr>
        <w:spacing w:after="240" w:before="240" w:lineRule="auto"/>
        <w:jc w:val="both"/>
        <w:rPr>
          <w:color w:val="ff0000"/>
          <w:highlight w:val="yellow"/>
        </w:rPr>
      </w:pPr>
      <w:r w:rsidDel="00000000" w:rsidR="00000000" w:rsidRPr="00000000">
        <w:rPr>
          <w:color w:val="ff0000"/>
          <w:highlight w:val="yellow"/>
          <w:rtl w:val="0"/>
        </w:rPr>
        <w:t xml:space="preserve">CHANGED IN THE MAKING</w:t>
      </w:r>
    </w:p>
    <w:p w:rsidR="00000000" w:rsidDel="00000000" w:rsidP="00000000" w:rsidRDefault="00000000" w:rsidRPr="00000000" w14:paraId="00000023">
      <w:pPr>
        <w:spacing w:after="240" w:before="240" w:lineRule="auto"/>
        <w:jc w:val="both"/>
        <w:rPr>
          <w:color w:val="ff0000"/>
        </w:rPr>
      </w:pPr>
      <w:r w:rsidDel="00000000" w:rsidR="00000000" w:rsidRPr="00000000">
        <w:rPr>
          <w:color w:val="ff0000"/>
          <w:rtl w:val="0"/>
        </w:rPr>
        <w:t xml:space="preserve">And many chapters changed with it…</w:t>
      </w:r>
    </w:p>
    <w:p w:rsidR="00000000" w:rsidDel="00000000" w:rsidP="00000000" w:rsidRDefault="00000000" w:rsidRPr="00000000" w14:paraId="00000024">
      <w:pPr>
        <w:spacing w:after="240" w:before="240" w:lineRule="auto"/>
        <w:jc w:val="both"/>
        <w:rPr>
          <w:color w:val="ff0000"/>
        </w:rPr>
      </w:pPr>
      <w:r w:rsidDel="00000000" w:rsidR="00000000" w:rsidRPr="00000000">
        <w:rPr>
          <w:color w:val="ff0000"/>
          <w:rtl w:val="0"/>
        </w:rPr>
        <w:t xml:space="preserve">Initially, I thought your contribution was about </w:t>
      </w:r>
      <w:r w:rsidDel="00000000" w:rsidR="00000000" w:rsidRPr="00000000">
        <w:rPr>
          <w:b w:val="1"/>
          <w:bCs w:val="1"/>
          <w:color w:val="ff0000"/>
          <w:rtl w:val="0"/>
        </w:rPr>
        <w:t xml:space="preserve">transnational democratic networks</w:t>
      </w:r>
      <w:r w:rsidDel="00000000" w:rsidR="00000000" w:rsidRPr="00000000">
        <w:rPr>
          <w:color w:val="ff0000"/>
          <w:rtl w:val="0"/>
        </w:rPr>
        <w:t xml:space="preserve">.</w:t>
      </w:r>
    </w:p>
    <w:p w:rsidR="00000000" w:rsidDel="00000000" w:rsidP="00000000" w:rsidRDefault="00000000" w:rsidRPr="00000000" w14:paraId="00000025">
      <w:pPr>
        <w:spacing w:after="240" w:before="240" w:lineRule="auto"/>
        <w:jc w:val="both"/>
        <w:rPr>
          <w:color w:val="ff0000"/>
        </w:rPr>
      </w:pPr>
      <w:r w:rsidDel="00000000" w:rsidR="00000000" w:rsidRPr="00000000">
        <w:rPr>
          <w:color w:val="ff0000"/>
          <w:rtl w:val="0"/>
        </w:rPr>
        <w:t xml:space="preserve">Then I thought it was about </w:t>
      </w:r>
      <w:r w:rsidDel="00000000" w:rsidR="00000000" w:rsidRPr="00000000">
        <w:rPr>
          <w:b w:val="1"/>
          <w:bCs w:val="1"/>
          <w:color w:val="ff0000"/>
          <w:rtl w:val="0"/>
        </w:rPr>
        <w:t xml:space="preserve">pattern-based analysis</w:t>
      </w:r>
      <w:r w:rsidDel="00000000" w:rsidR="00000000" w:rsidRPr="00000000">
        <w:rPr>
          <w:color w:val="ff0000"/>
          <w:rtl w:val="0"/>
        </w:rPr>
        <w:t xml:space="preserve">.</w:t>
      </w:r>
    </w:p>
    <w:p w:rsidR="00000000" w:rsidDel="00000000" w:rsidP="00000000" w:rsidRDefault="00000000" w:rsidRPr="00000000" w14:paraId="00000026">
      <w:pPr>
        <w:spacing w:after="240" w:before="240" w:lineRule="auto"/>
        <w:jc w:val="both"/>
        <w:rPr>
          <w:color w:val="ff0000"/>
        </w:rPr>
      </w:pPr>
      <w:r w:rsidDel="00000000" w:rsidR="00000000" w:rsidRPr="00000000">
        <w:rPr>
          <w:color w:val="ff0000"/>
          <w:rtl w:val="0"/>
        </w:rPr>
        <w:t xml:space="preserve">Now I think it is something more ambitious.</w:t>
      </w:r>
    </w:p>
    <w:p w:rsidR="00000000" w:rsidDel="00000000" w:rsidP="00000000" w:rsidRDefault="00000000" w:rsidRPr="00000000" w14:paraId="00000027">
      <w:pPr>
        <w:spacing w:after="240" w:before="240" w:lineRule="auto"/>
        <w:jc w:val="both"/>
        <w:rPr>
          <w:color w:val="ff0000"/>
        </w:rPr>
      </w:pPr>
      <w:r w:rsidDel="00000000" w:rsidR="00000000" w:rsidRPr="00000000">
        <w:rPr>
          <w:color w:val="ff0000"/>
          <w:rtl w:val="0"/>
        </w:rPr>
        <w:t xml:space="preserve">The book is actually proposing a </w:t>
      </w:r>
      <w:r w:rsidDel="00000000" w:rsidR="00000000" w:rsidRPr="00000000">
        <w:rPr>
          <w:b w:val="1"/>
          <w:bCs w:val="1"/>
          <w:color w:val="ff0000"/>
          <w:rtl w:val="0"/>
        </w:rPr>
        <w:t xml:space="preserve">performative epistemology of democratic networking</w:t>
      </w:r>
      <w:r w:rsidDel="00000000" w:rsidR="00000000" w:rsidRPr="00000000">
        <w:rPr>
          <w:color w:val="ff0000"/>
          <w:rtl w:val="0"/>
        </w:rPr>
        <w:t xml:space="preserve">.</w:t>
      </w:r>
    </w:p>
    <w:p w:rsidR="00000000" w:rsidDel="00000000" w:rsidP="00000000" w:rsidRDefault="00000000" w:rsidRPr="00000000" w14:paraId="00000028">
      <w:pPr>
        <w:rPr>
          <w:b w:val="1"/>
          <w:bCs w:val="1"/>
          <w:highlight w:val="yellow"/>
        </w:rPr>
      </w:pPr>
      <w:r w:rsidDel="00000000" w:rsidR="00000000" w:rsidRPr="00000000">
        <w:rPr>
          <w:b w:val="1"/>
          <w:bCs w:val="1"/>
          <w:highlight w:val="yellow"/>
          <w:rtl w:val="0"/>
        </w:rPr>
        <w:t xml:space="preserve">A small conclusion for the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b w:val="1"/>
          <w:bCs w:val="1"/>
          <w:color w:val="0000ff"/>
          <w:highlight w:val="white"/>
        </w:rPr>
      </w:pPr>
      <w:r w:rsidDel="00000000" w:rsidR="00000000" w:rsidRPr="00000000">
        <w:rPr>
          <w:rtl w:val="0"/>
        </w:rPr>
      </w:r>
    </w:p>
    <w:p w:rsidR="00000000" w:rsidDel="00000000" w:rsidP="00000000" w:rsidRDefault="00000000" w:rsidRPr="00000000" w14:paraId="0000002A">
      <w:pPr>
        <w:spacing w:after="160" w:line="276" w:lineRule="auto"/>
        <w:jc w:val="both"/>
        <w:rPr>
          <w:b w:val="1"/>
          <w:bCs w:val="1"/>
          <w:color w:val="0000ff"/>
          <w:highlight w:val="white"/>
        </w:rPr>
      </w:pPr>
      <w:r w:rsidDel="00000000" w:rsidR="00000000" w:rsidRPr="00000000">
        <w:rPr>
          <w:b w:val="1"/>
          <w:bCs w:val="1"/>
          <w:color w:val="0000ff"/>
          <w:highlight w:val="white"/>
          <w:rtl w:val="0"/>
        </w:rPr>
        <w:t xml:space="preserve">That is exactly what an exploratory book should do.</w:t>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b w:val="1"/>
          <w:bCs w:val="1"/>
          <w:color w:val="0000ff"/>
          <w:highlight w:val="whit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color w:val="0000ff"/>
          <w:highlight w:val="white"/>
        </w:rPr>
      </w:pPr>
      <w:r w:rsidDel="00000000" w:rsidR="00000000" w:rsidRPr="00000000">
        <w:rPr>
          <w:rtl w:val="0"/>
        </w:rPr>
      </w:r>
    </w:p>
    <w:p w:rsidR="00000000" w:rsidDel="00000000" w:rsidP="00000000" w:rsidRDefault="00000000" w:rsidRPr="00000000" w14:paraId="0000002D">
      <w:pPr>
        <w:spacing w:after="160" w:line="276" w:lineRule="auto"/>
        <w:rPr>
          <w:b w:val="1"/>
          <w:bCs w:val="1"/>
          <w:color w:val="0000ff"/>
          <w:highlight w:val="white"/>
        </w:rPr>
      </w:pPr>
      <w:r w:rsidDel="00000000" w:rsidR="00000000" w:rsidRPr="00000000">
        <w:rPr>
          <w:b w:val="1"/>
          <w:bCs w:val="1"/>
          <w:color w:val="0000ff"/>
          <w:highlight w:val="white"/>
          <w:rtl w:val="0"/>
        </w:rPr>
        <w:t xml:space="preserve">The organisational forms adopted by transnational networks are not neutral containers of democratic action; they are themselves part of democratic action.</w:t>
      </w:r>
    </w:p>
    <w:p w:rsidR="00000000" w:rsidDel="00000000" w:rsidP="00000000" w:rsidRDefault="00000000" w:rsidRPr="00000000" w14:paraId="0000002E">
      <w:pPr>
        <w:spacing w:after="160" w:line="276" w:lineRule="auto"/>
        <w:rPr>
          <w:b w:val="1"/>
          <w:bCs w:val="1"/>
          <w:color w:val="0000ff"/>
          <w:highlight w:val="white"/>
        </w:rPr>
      </w:pPr>
      <w:r w:rsidDel="00000000" w:rsidR="00000000" w:rsidRPr="00000000">
        <w:rPr>
          <w:b w:val="1"/>
          <w:bCs w:val="1"/>
          <w:color w:val="0000ff"/>
          <w:highlight w:val="white"/>
          <w:rtl w:val="0"/>
        </w:rPr>
        <w:t xml:space="preserve">That is a genuinely important idea.</w:t>
      </w:r>
    </w:p>
    <w:p w:rsidR="00000000" w:rsidDel="00000000" w:rsidP="00000000" w:rsidRDefault="00000000" w:rsidRPr="00000000" w14:paraId="0000002F">
      <w:pPr>
        <w:spacing w:after="160" w:line="276" w:lineRule="auto"/>
        <w:rPr>
          <w:b w:val="1"/>
          <w:bCs w:val="1"/>
          <w:color w:val="0000ff"/>
          <w:highlight w:val="white"/>
        </w:rPr>
      </w:pPr>
      <w:r w:rsidDel="00000000" w:rsidR="00000000" w:rsidRPr="00000000">
        <w:rPr>
          <w:b w:val="1"/>
          <w:bCs w:val="1"/>
          <w:color w:val="0000ff"/>
          <w:highlight w:val="white"/>
          <w:rtl w:val="0"/>
        </w:rPr>
        <w:t xml:space="preserve">It connects:</w:t>
      </w:r>
    </w:p>
    <w:p w:rsidR="00000000" w:rsidDel="00000000" w:rsidP="00000000" w:rsidRDefault="00000000" w:rsidRPr="00000000" w14:paraId="00000030">
      <w:pPr>
        <w:numPr>
          <w:ilvl w:val="0"/>
          <w:numId w:val="2"/>
        </w:numPr>
        <w:spacing w:after="0" w:afterAutospacing="0" w:before="240" w:line="276" w:lineRule="auto"/>
        <w:ind w:left="720" w:hanging="360"/>
        <w:rPr>
          <w:b w:val="1"/>
          <w:bCs w:val="1"/>
          <w:color w:val="0000ff"/>
          <w:highlight w:val="white"/>
        </w:rPr>
      </w:pPr>
      <w:r w:rsidDel="00000000" w:rsidR="00000000" w:rsidRPr="00000000">
        <w:rPr>
          <w:b w:val="1"/>
          <w:bCs w:val="1"/>
          <w:color w:val="0000ff"/>
          <w:highlight w:val="white"/>
          <w:rtl w:val="0"/>
        </w:rPr>
        <w:t xml:space="preserve">performative language (Chapter 1);</w:t>
      </w:r>
    </w:p>
    <w:p w:rsidR="00000000" w:rsidDel="00000000" w:rsidP="00000000" w:rsidRDefault="00000000" w:rsidRPr="00000000" w14:paraId="00000031">
      <w:pPr>
        <w:numPr>
          <w:ilvl w:val="0"/>
          <w:numId w:val="2"/>
        </w:numPr>
        <w:spacing w:after="0" w:afterAutospacing="0" w:before="0" w:beforeAutospacing="0" w:line="276" w:lineRule="auto"/>
        <w:ind w:left="720" w:hanging="360"/>
        <w:rPr>
          <w:b w:val="1"/>
          <w:bCs w:val="1"/>
          <w:color w:val="0000ff"/>
          <w:highlight w:val="white"/>
        </w:rPr>
      </w:pPr>
      <w:r w:rsidDel="00000000" w:rsidR="00000000" w:rsidRPr="00000000">
        <w:rPr>
          <w:b w:val="1"/>
          <w:bCs w:val="1"/>
          <w:color w:val="0000ff"/>
          <w:highlight w:val="white"/>
          <w:rtl w:val="0"/>
        </w:rPr>
        <w:t xml:space="preserve">commons and commoning;</w:t>
      </w:r>
    </w:p>
    <w:p w:rsidR="00000000" w:rsidDel="00000000" w:rsidP="00000000" w:rsidRDefault="00000000" w:rsidRPr="00000000" w14:paraId="00000032">
      <w:pPr>
        <w:numPr>
          <w:ilvl w:val="0"/>
          <w:numId w:val="2"/>
        </w:numPr>
        <w:spacing w:after="0" w:afterAutospacing="0" w:before="0" w:beforeAutospacing="0" w:line="276" w:lineRule="auto"/>
        <w:ind w:left="720" w:hanging="360"/>
        <w:rPr>
          <w:b w:val="1"/>
          <w:bCs w:val="1"/>
          <w:color w:val="0000ff"/>
          <w:highlight w:val="white"/>
        </w:rPr>
      </w:pPr>
      <w:r w:rsidDel="00000000" w:rsidR="00000000" w:rsidRPr="00000000">
        <w:rPr>
          <w:b w:val="1"/>
          <w:bCs w:val="1"/>
          <w:color w:val="0000ff"/>
          <w:highlight w:val="white"/>
          <w:rtl w:val="0"/>
        </w:rPr>
        <w:t xml:space="preserve">pattern languages;</w:t>
      </w:r>
    </w:p>
    <w:p w:rsidR="00000000" w:rsidDel="00000000" w:rsidP="00000000" w:rsidRDefault="00000000" w:rsidRPr="00000000" w14:paraId="00000033">
      <w:pPr>
        <w:numPr>
          <w:ilvl w:val="0"/>
          <w:numId w:val="2"/>
        </w:numPr>
        <w:spacing w:after="0" w:afterAutospacing="0" w:before="0" w:beforeAutospacing="0" w:line="276" w:lineRule="auto"/>
        <w:ind w:left="720" w:hanging="360"/>
        <w:rPr>
          <w:b w:val="1"/>
          <w:bCs w:val="1"/>
          <w:color w:val="0000ff"/>
          <w:highlight w:val="white"/>
        </w:rPr>
      </w:pPr>
      <w:r w:rsidDel="00000000" w:rsidR="00000000" w:rsidRPr="00000000">
        <w:rPr>
          <w:b w:val="1"/>
          <w:bCs w:val="1"/>
          <w:color w:val="0000ff"/>
          <w:highlight w:val="white"/>
          <w:rtl w:val="0"/>
        </w:rPr>
        <w:t xml:space="preserve">exploratory methodology;</w:t>
      </w:r>
    </w:p>
    <w:p w:rsidR="00000000" w:rsidDel="00000000" w:rsidP="00000000" w:rsidRDefault="00000000" w:rsidRPr="00000000" w14:paraId="00000034">
      <w:pPr>
        <w:numPr>
          <w:ilvl w:val="0"/>
          <w:numId w:val="2"/>
        </w:numPr>
        <w:spacing w:before="0" w:beforeAutospacing="0" w:line="276" w:lineRule="auto"/>
        <w:ind w:left="720" w:hanging="360"/>
        <w:rPr>
          <w:b w:val="1"/>
          <w:bCs w:val="1"/>
          <w:color w:val="0000ff"/>
          <w:highlight w:val="white"/>
        </w:rPr>
      </w:pPr>
      <w:r w:rsidDel="00000000" w:rsidR="00000000" w:rsidRPr="00000000">
        <w:rPr>
          <w:b w:val="1"/>
          <w:bCs w:val="1"/>
          <w:color w:val="0000ff"/>
          <w:highlight w:val="white"/>
          <w:rtl w:val="0"/>
        </w:rPr>
        <w:t xml:space="preserve">and now the semantics of networking.</w:t>
      </w:r>
    </w:p>
    <w:p w:rsidR="00000000" w:rsidDel="00000000" w:rsidP="00000000" w:rsidRDefault="00000000" w:rsidRPr="00000000" w14:paraId="00000035">
      <w:pPr>
        <w:spacing w:after="160" w:line="276" w:lineRule="auto"/>
        <w:rPr>
          <w:b w:val="1"/>
          <w:bCs w:val="1"/>
          <w:color w:val="0000ff"/>
          <w:highlight w:val="white"/>
        </w:rPr>
      </w:pPr>
      <w:r w:rsidDel="00000000" w:rsidR="00000000" w:rsidRPr="00000000">
        <w:rPr>
          <w:b w:val="1"/>
          <w:bCs w:val="1"/>
          <w:color w:val="0000ff"/>
          <w:highlight w:val="white"/>
          <w:rtl w:val="0"/>
        </w:rPr>
        <w:t xml:space="preserve">Everything begins to fit together.</w:t>
      </w:r>
    </w:p>
    <w:p w:rsidR="00000000" w:rsidDel="00000000" w:rsidP="00000000" w:rsidRDefault="00000000" w:rsidRPr="00000000" w14:paraId="00000036">
      <w:pPr>
        <w:pBdr>
          <w:top w:space="0" w:sz="0" w:val="nil"/>
          <w:left w:space="0" w:sz="0" w:val="nil"/>
          <w:bottom w:space="0" w:sz="0" w:val="nil"/>
          <w:right w:space="0" w:sz="0" w:val="nil"/>
          <w:between w:space="0" w:sz="0" w:val="nil"/>
        </w:pBdr>
        <w:rPr>
          <w:b w:val="1"/>
          <w:bCs w:val="1"/>
          <w:color w:val="0000ff"/>
          <w:highlight w:val="white"/>
        </w:rPr>
      </w:pPr>
      <w:r w:rsidDel="00000000" w:rsidR="00000000" w:rsidRPr="00000000">
        <w:rPr>
          <w:rtl w:val="0"/>
        </w:rPr>
      </w:r>
    </w:p>
    <w:p w:rsidR="00000000" w:rsidDel="00000000" w:rsidP="00000000" w:rsidRDefault="00000000" w:rsidRPr="00000000" w14:paraId="00000037">
      <w:pPr>
        <w:spacing w:after="240" w:before="240" w:lineRule="auto"/>
        <w:rPr>
          <w:b w:val="1"/>
          <w:bCs w:val="1"/>
          <w:color w:val="0000ff"/>
          <w:highlight w:val="white"/>
        </w:rPr>
      </w:pPr>
      <w:r w:rsidDel="00000000" w:rsidR="00000000" w:rsidRPr="00000000">
        <w:rPr>
          <w:b w:val="1"/>
          <w:bCs w:val="1"/>
          <w:color w:val="0000ff"/>
          <w:highlight w:val="white"/>
          <w:rtl w:val="0"/>
        </w:rPr>
        <w:t xml:space="preserve">In other words, it argues—without ever reducing networks to organisations—that democracy is continuously produced through language, relationships, commoning practices, governance arrangements and recurring patterns that actors themselves create, modify and reinterpret. This is why the same thread runs from the discussion of </w:t>
      </w:r>
      <w:r w:rsidDel="00000000" w:rsidR="00000000" w:rsidRPr="00000000">
        <w:rPr>
          <w:b w:val="1"/>
          <w:bCs w:val="1"/>
          <w:i w:val="1"/>
          <w:iCs w:val="1"/>
          <w:color w:val="0000ff"/>
          <w:highlight w:val="white"/>
          <w:rtl w:val="0"/>
        </w:rPr>
        <w:t xml:space="preserve">commons</w:t>
      </w:r>
      <w:r w:rsidDel="00000000" w:rsidR="00000000" w:rsidRPr="00000000">
        <w:rPr>
          <w:b w:val="1"/>
          <w:bCs w:val="1"/>
          <w:color w:val="0000ff"/>
          <w:highlight w:val="white"/>
          <w:rtl w:val="0"/>
        </w:rPr>
        <w:t xml:space="preserve"> and </w:t>
      </w:r>
      <w:r w:rsidDel="00000000" w:rsidR="00000000" w:rsidRPr="00000000">
        <w:rPr>
          <w:b w:val="1"/>
          <w:bCs w:val="1"/>
          <w:i w:val="1"/>
          <w:iCs w:val="1"/>
          <w:color w:val="0000ff"/>
          <w:highlight w:val="white"/>
          <w:rtl w:val="0"/>
        </w:rPr>
        <w:t xml:space="preserve">commoning</w:t>
      </w:r>
      <w:r w:rsidDel="00000000" w:rsidR="00000000" w:rsidRPr="00000000">
        <w:rPr>
          <w:b w:val="1"/>
          <w:bCs w:val="1"/>
          <w:color w:val="0000ff"/>
          <w:highlight w:val="white"/>
          <w:rtl w:val="0"/>
        </w:rPr>
        <w:t xml:space="preserve">, through </w:t>
      </w:r>
      <w:r w:rsidDel="00000000" w:rsidR="00000000" w:rsidRPr="00000000">
        <w:rPr>
          <w:b w:val="1"/>
          <w:bCs w:val="1"/>
          <w:i w:val="1"/>
          <w:iCs w:val="1"/>
          <w:color w:val="0000ff"/>
          <w:highlight w:val="white"/>
          <w:rtl w:val="0"/>
        </w:rPr>
        <w:t xml:space="preserve">pattern languages</w:t>
      </w:r>
      <w:r w:rsidDel="00000000" w:rsidR="00000000" w:rsidRPr="00000000">
        <w:rPr>
          <w:b w:val="1"/>
          <w:bCs w:val="1"/>
          <w:color w:val="0000ff"/>
          <w:highlight w:val="white"/>
          <w:rtl w:val="0"/>
        </w:rPr>
        <w:t xml:space="preserve">, into </w:t>
      </w:r>
      <w:r w:rsidDel="00000000" w:rsidR="00000000" w:rsidRPr="00000000">
        <w:rPr>
          <w:b w:val="1"/>
          <w:bCs w:val="1"/>
          <w:i w:val="1"/>
          <w:iCs w:val="1"/>
          <w:color w:val="0000ff"/>
          <w:highlight w:val="white"/>
          <w:rtl w:val="0"/>
        </w:rPr>
        <w:t xml:space="preserve">exploratory research</w:t>
      </w:r>
      <w:r w:rsidDel="00000000" w:rsidR="00000000" w:rsidRPr="00000000">
        <w:rPr>
          <w:b w:val="1"/>
          <w:bCs w:val="1"/>
          <w:color w:val="0000ff"/>
          <w:highlight w:val="white"/>
          <w:rtl w:val="0"/>
        </w:rPr>
        <w:t xml:space="preserve">, and now into the semantics of organisational labels. None of these chapters is isolated; together they articulate a coherent way of knowing and studying democratic collaboration.</w:t>
      </w:r>
    </w:p>
    <w:p w:rsidR="00000000" w:rsidDel="00000000" w:rsidP="00000000" w:rsidRDefault="00000000" w:rsidRPr="00000000" w14:paraId="00000038">
      <w:pPr>
        <w:spacing w:after="240" w:before="240" w:lineRule="auto"/>
        <w:rPr>
          <w:b w:val="1"/>
          <w:bCs w:val="1"/>
          <w:color w:val="0000ff"/>
          <w:highlight w:val="white"/>
        </w:rPr>
      </w:pPr>
      <w:r w:rsidDel="00000000" w:rsidR="00000000" w:rsidRPr="00000000">
        <w:rPr>
          <w:b w:val="1"/>
          <w:bCs w:val="1"/>
          <w:color w:val="0000ff"/>
          <w:highlight w:val="white"/>
          <w:rtl w:val="0"/>
        </w:rPr>
        <w:t xml:space="preserve">If my intuition is correct, I think this deserves to become explicit in the final conclusion of the book. Not as a grand theoretical claim, but as a modest proposal: that transnational networking should perhaps be studied not only as an organisational phenomenon, but also as a performative democratic practice that continuously generates its own languages, institutions and governance imaginaries. I believe that would give the entire</w:t>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ff"/>
          <w:highlight w:val="white"/>
        </w:rPr>
      </w:pPr>
      <w:r w:rsidDel="00000000" w:rsidR="00000000" w:rsidRPr="00000000">
        <w:rPr>
          <w:rtl w:val="0"/>
        </w:rPr>
      </w:r>
    </w:p>
    <w:p w:rsidR="00000000" w:rsidDel="00000000" w:rsidP="00000000" w:rsidRDefault="00000000" w:rsidRPr="00000000" w14:paraId="0000003A">
      <w:pPr>
        <w:spacing w:after="160" w:line="276" w:lineRule="auto"/>
        <w:rPr>
          <w:b w:val="1"/>
          <w:bCs w:val="1"/>
          <w:color w:val="0000ff"/>
          <w:highlight w:val="white"/>
        </w:rPr>
      </w:pPr>
      <w:r w:rsidDel="00000000" w:rsidR="00000000" w:rsidRPr="00000000">
        <w:rPr>
          <w:b w:val="1"/>
          <w:bCs w:val="1"/>
          <w:color w:val="0000ff"/>
          <w:highlight w:val="white"/>
          <w:rtl w:val="0"/>
        </w:rPr>
        <w:t xml:space="preserve">One final remark (without proposing a structural change!).</w:t>
      </w:r>
    </w:p>
    <w:p w:rsidR="00000000" w:rsidDel="00000000" w:rsidP="00000000" w:rsidRDefault="00000000" w:rsidRPr="00000000" w14:paraId="0000003B">
      <w:pPr>
        <w:spacing w:after="160" w:line="276" w:lineRule="auto"/>
        <w:rPr>
          <w:b w:val="1"/>
          <w:bCs w:val="1"/>
          <w:color w:val="0000ff"/>
          <w:highlight w:val="white"/>
        </w:rPr>
      </w:pPr>
      <w:r w:rsidDel="00000000" w:rsidR="00000000" w:rsidRPr="00000000">
        <w:rPr>
          <w:b w:val="1"/>
          <w:bCs w:val="1"/>
          <w:color w:val="0000ff"/>
          <w:highlight w:val="white"/>
          <w:rtl w:val="0"/>
        </w:rPr>
        <w:t xml:space="preserve">This discussion also reinforces something that is becoming increasingly evident throughout your manuscript: patterns are replacing categories.</w:t>
      </w:r>
    </w:p>
    <w:p w:rsidR="00000000" w:rsidDel="00000000" w:rsidP="00000000" w:rsidRDefault="00000000" w:rsidRPr="00000000" w14:paraId="0000003C">
      <w:pPr>
        <w:spacing w:after="160" w:line="276" w:lineRule="auto"/>
        <w:rPr>
          <w:b w:val="1"/>
          <w:bCs w:val="1"/>
          <w:color w:val="0000ff"/>
          <w:highlight w:val="white"/>
        </w:rPr>
      </w:pPr>
      <w:r w:rsidDel="00000000" w:rsidR="00000000" w:rsidRPr="00000000">
        <w:rPr>
          <w:b w:val="1"/>
          <w:bCs w:val="1"/>
          <w:color w:val="0000ff"/>
          <w:highlight w:val="white"/>
          <w:rtl w:val="0"/>
        </w:rPr>
        <w:t xml:space="preserve">Classical organisational theory tended to classify organisations into discrete types.</w:t>
      </w:r>
    </w:p>
    <w:p w:rsidR="00000000" w:rsidDel="00000000" w:rsidP="00000000" w:rsidRDefault="00000000" w:rsidRPr="00000000" w14:paraId="0000003D">
      <w:pPr>
        <w:spacing w:after="160" w:line="276" w:lineRule="auto"/>
        <w:rPr>
          <w:b w:val="1"/>
          <w:bCs w:val="1"/>
          <w:color w:val="0000ff"/>
          <w:highlight w:val="white"/>
        </w:rPr>
      </w:pPr>
      <w:r w:rsidDel="00000000" w:rsidR="00000000" w:rsidRPr="00000000">
        <w:rPr>
          <w:b w:val="1"/>
          <w:bCs w:val="1"/>
          <w:color w:val="0000ff"/>
          <w:highlight w:val="white"/>
          <w:rtl w:val="0"/>
        </w:rPr>
        <w:t xml:space="preserve">Your work, instead, is progressively suggesting that democratic collaboration is better understood through families of recurring relational patterns, whose names evolve together with the practices themselves.</w:t>
      </w:r>
    </w:p>
    <w:p w:rsidR="00000000" w:rsidDel="00000000" w:rsidP="00000000" w:rsidRDefault="00000000" w:rsidRPr="00000000" w14:paraId="0000003E">
      <w:pPr>
        <w:spacing w:after="160" w:line="276" w:lineRule="auto"/>
        <w:rPr>
          <w:b w:val="1"/>
          <w:bCs w:val="1"/>
          <w:color w:val="0000ff"/>
          <w:highlight w:val="white"/>
        </w:rPr>
      </w:pPr>
      <w:r w:rsidDel="00000000" w:rsidR="00000000" w:rsidRPr="00000000">
        <w:rPr>
          <w:b w:val="1"/>
          <w:bCs w:val="1"/>
          <w:color w:val="0000ff"/>
          <w:highlight w:val="white"/>
          <w:rtl w:val="0"/>
        </w:rPr>
        <w:t xml:space="preserve">I think this is a beautiful and coherent way to conclude the chapter, and I will naturally integrate this reflection into Part IIB, together with the conclusion and the comparative table, without introducing it as an additional proposal or digression. It will simply emerge from the analysis itself, as the natural culmination of the chapter.</w:t>
      </w:r>
    </w:p>
    <w:p w:rsidR="00000000" w:rsidDel="00000000" w:rsidP="00000000" w:rsidRDefault="00000000" w:rsidRPr="00000000" w14:paraId="0000003F">
      <w:pPr>
        <w:spacing w:after="240" w:before="240" w:lineRule="auto"/>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 </w:t>
      </w:r>
    </w:p>
    <w:p w:rsidR="00000000" w:rsidDel="00000000" w:rsidP="00000000" w:rsidRDefault="00000000" w:rsidRPr="00000000" w14:paraId="00000040">
      <w:pPr>
        <w:spacing w:after="240" w:before="240" w:lineRule="auto"/>
        <w:rPr>
          <w:rFonts w:ascii="Calibri" w:cs="Calibri" w:eastAsia="Calibri" w:hAnsi="Calibri"/>
          <w:b w:val="1"/>
          <w:bCs w:val="1"/>
          <w:sz w:val="22"/>
          <w:szCs w:val="22"/>
          <w:highlight w:val="yellow"/>
        </w:rPr>
      </w:pPr>
      <w:r w:rsidDel="00000000" w:rsidR="00000000" w:rsidRPr="00000000">
        <w:rPr>
          <w:rFonts w:ascii="Calibri" w:cs="Calibri" w:eastAsia="Calibri" w:hAnsi="Calibri"/>
          <w:b w:val="1"/>
          <w:bCs w:val="1"/>
          <w:sz w:val="22"/>
          <w:szCs w:val="22"/>
          <w:highlight w:val="yellow"/>
          <w:rtl w:val="0"/>
        </w:rPr>
        <w:t xml:space="preserve">We had this feeling…</w:t>
      </w:r>
    </w:p>
    <w:p w:rsidR="00000000" w:rsidDel="00000000" w:rsidP="00000000" w:rsidRDefault="00000000" w:rsidRPr="00000000" w14:paraId="00000041">
      <w:pPr>
        <w:spacing w:after="240" w:before="240" w:lineRule="auto"/>
        <w:rPr>
          <w:b w:val="1"/>
          <w:bCs w:val="1"/>
          <w:highlight w:val="yellow"/>
        </w:rPr>
      </w:pPr>
      <w:r w:rsidDel="00000000" w:rsidR="00000000" w:rsidRPr="00000000">
        <w:rPr>
          <w:rFonts w:ascii="Calibri" w:cs="Calibri" w:eastAsia="Calibri" w:hAnsi="Calibri"/>
          <w:b w:val="1"/>
          <w:bCs w:val="1"/>
          <w:sz w:val="22"/>
          <w:szCs w:val="22"/>
          <w:highlight w:val="yellow"/>
          <w:rtl w:val="0"/>
        </w:rPr>
        <w:t xml:space="preserve"> </w:t>
      </w:r>
      <w:r w:rsidDel="00000000" w:rsidR="00000000" w:rsidRPr="00000000">
        <w:rPr>
          <w:b w:val="1"/>
          <w:bCs w:val="1"/>
          <w:highlight w:val="yellow"/>
          <w:rtl w:val="0"/>
        </w:rPr>
        <w:t xml:space="preserve">almost gives the reader the feeling that</w:t>
      </w:r>
    </w:p>
    <w:p w:rsidR="00000000" w:rsidDel="00000000" w:rsidP="00000000" w:rsidRDefault="00000000" w:rsidRPr="00000000" w14:paraId="00000042">
      <w:pPr>
        <w:spacing w:after="160" w:line="276" w:lineRule="auto"/>
        <w:rPr>
          <w:b w:val="1"/>
          <w:bCs w:val="1"/>
          <w:highlight w:val="yellow"/>
        </w:rPr>
      </w:pPr>
      <w:r w:rsidDel="00000000" w:rsidR="00000000" w:rsidRPr="00000000">
        <w:rPr>
          <w:b w:val="1"/>
          <w:bCs w:val="1"/>
          <w:highlight w:val="yellow"/>
          <w:rtl w:val="0"/>
        </w:rPr>
        <w:t xml:space="preserve">language itself has become one of the protagonists of the book.</w:t>
      </w:r>
    </w:p>
    <w:p w:rsidR="00000000" w:rsidDel="00000000" w:rsidP="00000000" w:rsidRDefault="00000000" w:rsidRPr="00000000" w14:paraId="00000043">
      <w:pPr>
        <w:spacing w:after="240" w:before="240" w:lineRule="auto"/>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b w:val="1"/>
          <w:bCs w:val="1"/>
          <w:highlight w:val="yellow"/>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b w:val="1"/>
          <w:bCs w:val="1"/>
          <w:highlight w:val="yellow"/>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highlight w:val="yellow"/>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b w:val="1"/>
          <w:bCs w:val="1"/>
          <w:color w:val="000000"/>
          <w:highlight w:val="yellow"/>
        </w:rPr>
      </w:pPr>
      <w:r w:rsidDel="00000000" w:rsidR="00000000" w:rsidRPr="00000000">
        <w:rPr>
          <w:b w:val="1"/>
          <w:bCs w:val="1"/>
          <w:color w:val="000000"/>
          <w:highlight w:val="yellow"/>
          <w:rtl w:val="0"/>
        </w:rPr>
        <w:t xml:space="preserve">Imagining a Preface/forewards of someone important for the Network?</w:t>
      </w:r>
    </w:p>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b w:val="1"/>
          <w:bCs w:val="1"/>
          <w:highlight w:val="yellow"/>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b w:val="1"/>
          <w:bCs w:val="1"/>
          <w:highlight w:val="yellow"/>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b w:val="1"/>
          <w:bCs w:val="1"/>
          <w:highlight w:val="yellow"/>
        </w:rPr>
      </w:pPr>
      <w:r w:rsidDel="00000000" w:rsidR="00000000" w:rsidRPr="00000000">
        <w:rPr>
          <w:b w:val="1"/>
          <w:bCs w:val="1"/>
          <w:highlight w:val="yellow"/>
          <w:rtl w:val="0"/>
        </w:rPr>
        <w:t xml:space="preserve">Adding parts on why participation is centralo here</w:t>
      </w:r>
    </w:p>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b w:val="1"/>
          <w:bCs w:val="1"/>
          <w:highlight w:val="yellow"/>
        </w:rPr>
      </w:pPr>
      <w:r w:rsidDel="00000000" w:rsidR="00000000" w:rsidRPr="00000000">
        <w:rPr>
          <w:b w:val="1"/>
          <w:bCs w:val="1"/>
          <w:highlight w:val="yellow"/>
          <w:rtl w:val="0"/>
        </w:rPr>
        <w:t xml:space="preserve">and something like:</w:t>
      </w:r>
    </w:p>
    <w:p w:rsidR="00000000" w:rsidDel="00000000" w:rsidP="00000000" w:rsidRDefault="00000000" w:rsidRPr="00000000" w14:paraId="0000004C">
      <w:pPr>
        <w:spacing w:after="160" w:line="276" w:lineRule="auto"/>
        <w:jc w:val="center"/>
        <w:rPr>
          <w:highlight w:val="yellow"/>
        </w:rPr>
      </w:pPr>
      <w:r w:rsidDel="00000000" w:rsidR="00000000" w:rsidRPr="00000000">
        <w:rPr>
          <w:rtl w:val="0"/>
        </w:rPr>
      </w:r>
    </w:p>
    <w:p w:rsidR="00000000" w:rsidDel="00000000" w:rsidP="00000000" w:rsidRDefault="00000000" w:rsidRPr="00000000" w14:paraId="0000004D">
      <w:pPr>
        <w:spacing w:after="160" w:line="276" w:lineRule="auto"/>
        <w:jc w:val="center"/>
        <w:rPr>
          <w:highlight w:val="yellow"/>
        </w:rPr>
      </w:pPr>
      <w:r w:rsidDel="00000000" w:rsidR="00000000" w:rsidRPr="00000000">
        <w:rPr>
          <w:highlight w:val="yellow"/>
          <w:rtl w:val="0"/>
        </w:rPr>
        <w:t xml:space="preserve">Possible additions:</w:t>
      </w:r>
    </w:p>
    <w:p w:rsidR="00000000" w:rsidDel="00000000" w:rsidP="00000000" w:rsidRDefault="00000000" w:rsidRPr="00000000" w14:paraId="0000004E">
      <w:pPr>
        <w:spacing w:after="160" w:line="276" w:lineRule="auto"/>
        <w:jc w:val="center"/>
        <w:rPr>
          <w:color w:val="0000ff"/>
          <w:highlight w:val="white"/>
        </w:rPr>
      </w:pPr>
      <w:r w:rsidDel="00000000" w:rsidR="00000000" w:rsidRPr="00000000">
        <w:rPr>
          <w:color w:val="0000ff"/>
          <w:highlight w:val="white"/>
          <w:rtl w:val="0"/>
        </w:rPr>
        <w:t xml:space="preserve">Networks have become one of the principal organisational forms through which democratic innovation is promoted across Europe. Yet, despite their growing importance, relatively little attention has been devoted to understanding how networks themselves evolve, consolidate, diversify, and generate democratic capacity. If networks are increasingly expected to strengthen democratic resilience, they too must become objects of reflection and analysis.</w:t>
      </w:r>
    </w:p>
    <w:p w:rsidR="00000000" w:rsidDel="00000000" w:rsidP="00000000" w:rsidRDefault="00000000" w:rsidRPr="00000000" w14:paraId="0000004F">
      <w:pPr>
        <w:spacing w:after="160" w:line="276" w:lineRule="auto"/>
        <w:jc w:val="center"/>
        <w:rPr>
          <w:color w:val="0000ff"/>
          <w:highlight w:val="white"/>
        </w:rPr>
      </w:pPr>
      <w:r w:rsidDel="00000000" w:rsidR="00000000" w:rsidRPr="00000000">
        <w:rPr>
          <w:rtl w:val="0"/>
        </w:rPr>
      </w:r>
    </w:p>
    <w:p w:rsidR="00000000" w:rsidDel="00000000" w:rsidP="00000000" w:rsidRDefault="00000000" w:rsidRPr="00000000" w14:paraId="00000050">
      <w:pPr>
        <w:spacing w:after="240" w:before="240" w:line="276" w:lineRule="auto"/>
        <w:jc w:val="center"/>
        <w:rPr>
          <w:b w:val="1"/>
          <w:bCs w:val="1"/>
          <w:color w:val="0000ff"/>
          <w:highlight w:val="yellow"/>
        </w:rPr>
      </w:pPr>
      <w:r w:rsidDel="00000000" w:rsidR="00000000" w:rsidRPr="00000000">
        <w:rPr>
          <w:b w:val="1"/>
          <w:bCs w:val="1"/>
          <w:color w:val="0000ff"/>
          <w:highlight w:val="yellow"/>
          <w:rtl w:val="0"/>
        </w:rPr>
        <w:t xml:space="preserve">European funding progressively shifted from financing democratic innovations to financing the ecosystems that enable democratic innovations to circulate.</w:t>
      </w:r>
    </w:p>
    <w:p w:rsidR="00000000" w:rsidDel="00000000" w:rsidP="00000000" w:rsidRDefault="00000000" w:rsidRPr="00000000" w14:paraId="00000051">
      <w:pPr>
        <w:spacing w:after="240" w:before="240" w:line="276" w:lineRule="auto"/>
        <w:jc w:val="center"/>
        <w:rPr>
          <w:color w:val="0000ff"/>
          <w:highlight w:val="white"/>
        </w:rPr>
      </w:pPr>
      <w:r w:rsidDel="00000000" w:rsidR="00000000" w:rsidRPr="00000000">
        <w:rPr>
          <w:color w:val="0000ff"/>
          <w:highlight w:val="white"/>
          <w:rtl w:val="0"/>
        </w:rPr>
        <w:t xml:space="preserve">I genuinely think this is what happened between approximately </w:t>
      </w:r>
      <w:r w:rsidDel="00000000" w:rsidR="00000000" w:rsidRPr="00000000">
        <w:rPr>
          <w:b w:val="1"/>
          <w:bCs w:val="1"/>
          <w:color w:val="0000ff"/>
          <w:highlight w:val="white"/>
          <w:rtl w:val="0"/>
        </w:rPr>
        <w:t xml:space="preserve">2018 and 2025</w:t>
      </w:r>
      <w:r w:rsidDel="00000000" w:rsidR="00000000" w:rsidRPr="00000000">
        <w:rPr>
          <w:color w:val="0000ff"/>
          <w:highlight w:val="white"/>
          <w:rtl w:val="0"/>
        </w:rPr>
        <w:t xml:space="preserve">, but I have never seen it formulated so explicitly in the literature. If you develop that argument in the chapter, it could become one of its most original contributions. It also provides an elegant justification for why analysing a </w:t>
      </w:r>
      <w:r w:rsidDel="00000000" w:rsidR="00000000" w:rsidRPr="00000000">
        <w:rPr>
          <w:i w:val="1"/>
          <w:iCs w:val="1"/>
          <w:color w:val="0000ff"/>
          <w:highlight w:val="white"/>
          <w:rtl w:val="0"/>
        </w:rPr>
        <w:t xml:space="preserve">network of networks</w:t>
      </w:r>
      <w:r w:rsidDel="00000000" w:rsidR="00000000" w:rsidRPr="00000000">
        <w:rPr>
          <w:color w:val="0000ff"/>
          <w:highlight w:val="white"/>
          <w:rtl w:val="0"/>
        </w:rPr>
        <w:t xml:space="preserve"> through Social Network Analysis is not merely a methodological choice but a way of understanding an important transformation in European democracy policy.</w:t>
      </w:r>
    </w:p>
    <w:p w:rsidR="00000000" w:rsidDel="00000000" w:rsidP="00000000" w:rsidRDefault="00000000" w:rsidRPr="00000000" w14:paraId="00000052">
      <w:pPr>
        <w:spacing w:after="160" w:line="276" w:lineRule="auto"/>
        <w:jc w:val="center"/>
        <w:rPr>
          <w:color w:val="0000ff"/>
          <w:highlight w:val="white"/>
        </w:rPr>
      </w:pPr>
      <w:r w:rsidDel="00000000" w:rsidR="00000000" w:rsidRPr="00000000">
        <w:rPr>
          <w:color w:val="0000ff"/>
          <w:highlight w:val="white"/>
          <w:rtl w:val="0"/>
        </w:rPr>
        <w:t xml:space="preserve">Nel finale centrarsi su Demo Innovation (e definirla) per meglio introdurre due capitoli dopo</w:t>
      </w:r>
    </w:p>
    <w:p w:rsidR="00000000" w:rsidDel="00000000" w:rsidP="00000000" w:rsidRDefault="00000000" w:rsidRPr="00000000" w14:paraId="00000053">
      <w:pPr>
        <w:spacing w:after="160" w:line="276" w:lineRule="auto"/>
        <w:jc w:val="center"/>
        <w:rPr>
          <w:color w:val="0000ff"/>
          <w:highlight w:val="white"/>
        </w:rPr>
      </w:pPr>
      <w:r w:rsidDel="00000000" w:rsidR="00000000" w:rsidRPr="00000000">
        <w:rPr>
          <w:color w:val="0000ff"/>
          <w:highlight w:val="white"/>
          <w:rtl w:val="0"/>
        </w:rPr>
        <w:t xml:space="preserve">-----------------</w:t>
      </w:r>
    </w:p>
    <w:p w:rsidR="00000000" w:rsidDel="00000000" w:rsidP="00000000" w:rsidRDefault="00000000" w:rsidRPr="00000000" w14:paraId="00000054">
      <w:pPr>
        <w:spacing w:after="160" w:line="276" w:lineRule="auto"/>
        <w:jc w:val="center"/>
        <w:rPr>
          <w:color w:val="0000ff"/>
          <w:highlight w:val="white"/>
        </w:rPr>
      </w:pPr>
      <w:r w:rsidDel="00000000" w:rsidR="00000000" w:rsidRPr="00000000">
        <w:rPr>
          <w:rtl w:val="0"/>
        </w:rPr>
      </w:r>
    </w:p>
    <w:p w:rsidR="00000000" w:rsidDel="00000000" w:rsidP="00000000" w:rsidRDefault="00000000" w:rsidRPr="00000000" w14:paraId="00000055">
      <w:pPr>
        <w:spacing w:after="160" w:line="276" w:lineRule="auto"/>
        <w:jc w:val="center"/>
        <w:rPr>
          <w:color w:val="0000ff"/>
          <w:highlight w:val="yellow"/>
        </w:rPr>
      </w:pPr>
      <w:r w:rsidDel="00000000" w:rsidR="00000000" w:rsidRPr="00000000">
        <w:rPr>
          <w:color w:val="0000ff"/>
          <w:highlight w:val="white"/>
          <w:rtl w:val="0"/>
        </w:rPr>
        <w:t xml:space="preserve">Nets4Dem was simultaneously a starting point, a lever, a travelling companion and a recipient of the reflections developed in this volume.</w:t>
      </w:r>
      <w:r w:rsidDel="00000000" w:rsidR="00000000" w:rsidRPr="00000000">
        <w:rPr>
          <w:color w:val="0000ff"/>
          <w:highlight w:val="yellow"/>
          <w:rtl w:val="0"/>
        </w:rPr>
        <w:t xml:space="preserve"> The reflections presented in this chapter therefore emerge from a continuous dialogue between the project and the broader theoretical questions explored in this book.</w:t>
      </w:r>
    </w:p>
    <w:p w:rsidR="00000000" w:rsidDel="00000000" w:rsidP="00000000" w:rsidRDefault="00000000" w:rsidRPr="00000000" w14:paraId="00000056">
      <w:pPr>
        <w:spacing w:after="160" w:line="276" w:lineRule="auto"/>
        <w:jc w:val="center"/>
        <w:rPr>
          <w:color w:val="0000ff"/>
          <w:highlight w:val="white"/>
        </w:rPr>
      </w:pPr>
      <w:r w:rsidDel="00000000" w:rsidR="00000000" w:rsidRPr="00000000">
        <w:rPr>
          <w:rtl w:val="0"/>
        </w:rPr>
      </w:r>
    </w:p>
    <w:p w:rsidR="00000000" w:rsidDel="00000000" w:rsidP="00000000" w:rsidRDefault="00000000" w:rsidRPr="00000000" w14:paraId="00000057">
      <w:pPr>
        <w:spacing w:after="160" w:line="276" w:lineRule="auto"/>
        <w:jc w:val="center"/>
        <w:rPr>
          <w:color w:val="0000ff"/>
          <w:highlight w:val="white"/>
        </w:rPr>
      </w:pPr>
      <w:r w:rsidDel="00000000" w:rsidR="00000000" w:rsidRPr="00000000">
        <w:rPr>
          <w:color w:val="0000ff"/>
          <w:highlight w:val="white"/>
          <w:rtl w:val="0"/>
        </w:rPr>
        <w:t xml:space="preserve">As language is not merely descriptive in studies of networking and commoning; it frames relations, distributes agency, and helps constitute the very practices it names.</w:t>
      </w:r>
    </w:p>
    <w:p w:rsidR="00000000" w:rsidDel="00000000" w:rsidP="00000000" w:rsidRDefault="00000000" w:rsidRPr="00000000" w14:paraId="00000058">
      <w:pPr>
        <w:spacing w:after="160" w:line="276" w:lineRule="auto"/>
        <w:ind w:left="720" w:hanging="360"/>
        <w:jc w:val="center"/>
        <w:rPr>
          <w:color w:val="0000ff"/>
          <w:highlight w:val="white"/>
        </w:rPr>
      </w:pPr>
      <w:r w:rsidDel="00000000" w:rsidR="00000000" w:rsidRPr="00000000">
        <w:rPr>
          <w:color w:val="0000ff"/>
          <w:highlight w:val="white"/>
          <w:rtl w:val="0"/>
        </w:rPr>
        <w:t xml:space="preserve">so we open with a language explanation</w:t>
      </w:r>
      <w:r w:rsidDel="00000000" w:rsidR="00000000" w:rsidRPr="00000000">
        <w:rPr>
          <w:color w:val="0000ff"/>
          <w:sz w:val="14"/>
          <w:szCs w:val="14"/>
          <w:highlight w:val="white"/>
          <w:rtl w:val="0"/>
        </w:rPr>
        <w:t xml:space="preserve">         </w:t>
      </w:r>
      <w:r w:rsidDel="00000000" w:rsidR="00000000" w:rsidRPr="00000000">
        <w:rPr>
          <w:color w:val="0000ff"/>
          <w:highlight w:val="white"/>
          <w:rtl w:val="0"/>
        </w:rPr>
        <w:t xml:space="preserve"> </w:t>
      </w:r>
    </w:p>
    <w:p w:rsidR="00000000" w:rsidDel="00000000" w:rsidP="00000000" w:rsidRDefault="00000000" w:rsidRPr="00000000" w14:paraId="00000059">
      <w:pPr>
        <w:spacing w:after="160" w:line="276" w:lineRule="auto"/>
        <w:ind w:left="720" w:hanging="360"/>
        <w:jc w:val="center"/>
        <w:rPr>
          <w:color w:val="0000ff"/>
          <w:highlight w:val="white"/>
        </w:rPr>
      </w:pPr>
      <w:r w:rsidDel="00000000" w:rsidR="00000000" w:rsidRPr="00000000">
        <w:rPr>
          <w:rtl w:val="0"/>
        </w:rPr>
      </w:r>
    </w:p>
    <w:p w:rsidR="00000000" w:rsidDel="00000000" w:rsidP="00000000" w:rsidRDefault="00000000" w:rsidRPr="00000000" w14:paraId="0000005A">
      <w:pPr>
        <w:spacing w:after="240" w:before="240" w:line="276" w:lineRule="auto"/>
        <w:jc w:val="center"/>
        <w:rPr>
          <w:color w:val="0000ff"/>
          <w:highlight w:val="white"/>
        </w:rPr>
      </w:pPr>
      <w:r w:rsidDel="00000000" w:rsidR="00000000" w:rsidRPr="00000000">
        <w:rPr>
          <w:color w:val="0000ff"/>
          <w:highlight w:val="white"/>
          <w:rtl w:val="0"/>
        </w:rPr>
        <w:t xml:space="preserve">The original question seemed to be:</w:t>
      </w:r>
    </w:p>
    <w:p w:rsidR="00000000" w:rsidDel="00000000" w:rsidP="00000000" w:rsidRDefault="00000000" w:rsidRPr="00000000" w14:paraId="0000005B">
      <w:pPr>
        <w:spacing w:after="240" w:before="240" w:line="276" w:lineRule="auto"/>
        <w:ind w:left="600" w:right="600" w:firstLine="0"/>
        <w:jc w:val="center"/>
        <w:rPr>
          <w:i w:val="1"/>
          <w:iCs w:val="1"/>
          <w:color w:val="0000ff"/>
          <w:highlight w:val="white"/>
        </w:rPr>
      </w:pPr>
      <w:r w:rsidDel="00000000" w:rsidR="00000000" w:rsidRPr="00000000">
        <w:rPr>
          <w:i w:val="1"/>
          <w:iCs w:val="1"/>
          <w:color w:val="0000ff"/>
          <w:highlight w:val="white"/>
          <w:rtl w:val="0"/>
        </w:rPr>
        <w:t xml:space="preserve">What are transnational democratic networks?</w:t>
      </w:r>
    </w:p>
    <w:p w:rsidR="00000000" w:rsidDel="00000000" w:rsidP="00000000" w:rsidRDefault="00000000" w:rsidRPr="00000000" w14:paraId="0000005C">
      <w:pPr>
        <w:spacing w:after="240" w:before="240" w:line="276" w:lineRule="auto"/>
        <w:jc w:val="center"/>
        <w:rPr>
          <w:color w:val="0000ff"/>
          <w:highlight w:val="white"/>
        </w:rPr>
      </w:pPr>
      <w:r w:rsidDel="00000000" w:rsidR="00000000" w:rsidRPr="00000000">
        <w:rPr>
          <w:color w:val="0000ff"/>
          <w:highlight w:val="white"/>
          <w:rtl w:val="0"/>
        </w:rPr>
        <w:t xml:space="preserve">After several weeks of work, I think the book is asking a much more original question:</w:t>
      </w:r>
    </w:p>
    <w:p w:rsidR="00000000" w:rsidDel="00000000" w:rsidP="00000000" w:rsidRDefault="00000000" w:rsidRPr="00000000" w14:paraId="0000005D">
      <w:pPr>
        <w:spacing w:after="240" w:before="240" w:line="276" w:lineRule="auto"/>
        <w:ind w:left="600" w:right="600" w:firstLine="0"/>
        <w:jc w:val="center"/>
        <w:rPr>
          <w:b w:val="1"/>
          <w:bCs w:val="1"/>
          <w:color w:val="0000ff"/>
          <w:highlight w:val="white"/>
        </w:rPr>
      </w:pPr>
      <w:r w:rsidDel="00000000" w:rsidR="00000000" w:rsidRPr="00000000">
        <w:rPr>
          <w:b w:val="1"/>
          <w:bCs w:val="1"/>
          <w:color w:val="0000ff"/>
          <w:highlight w:val="white"/>
          <w:rtl w:val="0"/>
        </w:rPr>
        <w:t xml:space="preserve">How do democratic commons emerge through networking?</w:t>
      </w:r>
    </w:p>
    <w:p w:rsidR="00000000" w:rsidDel="00000000" w:rsidP="00000000" w:rsidRDefault="00000000" w:rsidRPr="00000000" w14:paraId="0000005E">
      <w:pPr>
        <w:spacing w:after="240" w:before="240" w:line="276" w:lineRule="auto"/>
        <w:jc w:val="center"/>
        <w:rPr>
          <w:color w:val="0000ff"/>
          <w:highlight w:val="white"/>
        </w:rPr>
      </w:pPr>
      <w:r w:rsidDel="00000000" w:rsidR="00000000" w:rsidRPr="00000000">
        <w:rPr>
          <w:color w:val="0000ff"/>
          <w:highlight w:val="white"/>
          <w:rtl w:val="0"/>
        </w:rPr>
        <w:t xml:space="preserve">That is not the same question.</w:t>
      </w:r>
    </w:p>
    <w:p w:rsidR="00000000" w:rsidDel="00000000" w:rsidP="00000000" w:rsidRDefault="00000000" w:rsidRPr="00000000" w14:paraId="0000005F">
      <w:pPr>
        <w:spacing w:after="240" w:before="240" w:line="276" w:lineRule="auto"/>
        <w:jc w:val="center"/>
        <w:rPr>
          <w:color w:val="0000ff"/>
          <w:highlight w:val="white"/>
        </w:rPr>
      </w:pPr>
      <w:r w:rsidDel="00000000" w:rsidR="00000000" w:rsidRPr="00000000">
        <w:rPr>
          <w:color w:val="0000ff"/>
          <w:highlight w:val="white"/>
          <w:rtl w:val="0"/>
        </w:rPr>
        <w:t xml:space="preserve">And I think it is a better one.</w:t>
      </w:r>
    </w:p>
    <w:p w:rsidR="00000000" w:rsidDel="00000000" w:rsidP="00000000" w:rsidRDefault="00000000" w:rsidRPr="00000000" w14:paraId="00000060">
      <w:pPr>
        <w:spacing w:after="240" w:before="240" w:line="276" w:lineRule="auto"/>
        <w:jc w:val="center"/>
        <w:rPr>
          <w:color w:val="0000ff"/>
          <w:highlight w:val="white"/>
        </w:rPr>
      </w:pPr>
      <w:r w:rsidDel="00000000" w:rsidR="00000000" w:rsidRPr="00000000">
        <w:rPr>
          <w:color w:val="0000ff"/>
          <w:highlight w:val="white"/>
          <w:rtl w:val="0"/>
        </w:rPr>
        <w:t xml:space="preserve">It also explains why MetaDecidim fits the book so well: it is not simply an example of a network, but an example of </w:t>
      </w:r>
      <w:r w:rsidDel="00000000" w:rsidR="00000000" w:rsidRPr="00000000">
        <w:rPr>
          <w:b w:val="1"/>
          <w:bCs w:val="1"/>
          <w:color w:val="0000ff"/>
          <w:highlight w:val="white"/>
          <w:rtl w:val="0"/>
        </w:rPr>
        <w:t xml:space="preserve">a community that progressively transforms networking itself into a common good</w:t>
      </w:r>
      <w:r w:rsidDel="00000000" w:rsidR="00000000" w:rsidRPr="00000000">
        <w:rPr>
          <w:color w:val="0000ff"/>
          <w:highlight w:val="white"/>
          <w:rtl w:val="0"/>
        </w:rPr>
        <w:t xml:space="preserve">.</w:t>
      </w:r>
    </w:p>
    <w:p w:rsidR="00000000" w:rsidDel="00000000" w:rsidP="00000000" w:rsidRDefault="00000000" w:rsidRPr="00000000" w14:paraId="00000061">
      <w:pPr>
        <w:spacing w:after="240" w:before="240" w:line="276" w:lineRule="auto"/>
        <w:jc w:val="center"/>
        <w:rPr>
          <w:color w:val="0000ff"/>
          <w:highlight w:val="white"/>
        </w:rPr>
      </w:pPr>
      <w:r w:rsidDel="00000000" w:rsidR="00000000" w:rsidRPr="00000000">
        <w:rPr>
          <w:color w:val="0000ff"/>
          <w:highlight w:val="white"/>
          <w:rtl w:val="0"/>
        </w:rPr>
        <w:t xml:space="preserve">If the remaining case studies are analysed with the same depth, I believe the final comparative chapter will not merely compare organisations. It will identify recurring </w:t>
      </w:r>
      <w:r w:rsidDel="00000000" w:rsidR="00000000" w:rsidRPr="00000000">
        <w:rPr>
          <w:b w:val="1"/>
          <w:bCs w:val="1"/>
          <w:color w:val="0000ff"/>
          <w:highlight w:val="white"/>
          <w:rtl w:val="0"/>
        </w:rPr>
        <w:t xml:space="preserve">patterns of democratic commoning</w:t>
      </w:r>
      <w:r w:rsidDel="00000000" w:rsidR="00000000" w:rsidRPr="00000000">
        <w:rPr>
          <w:color w:val="0000ff"/>
          <w:highlight w:val="white"/>
          <w:rtl w:val="0"/>
        </w:rPr>
        <w:t xml:space="preserve">, offering a conceptual vocabulary that other researchers can use to analyse collaborative democratic initiatives well beyond the cases included in your book. That, in my view, would be the book's most lasting scholarly contribution.</w:t>
      </w:r>
    </w:p>
    <w:p w:rsidR="00000000" w:rsidDel="00000000" w:rsidP="00000000" w:rsidRDefault="00000000" w:rsidRPr="00000000" w14:paraId="00000062">
      <w:pPr>
        <w:spacing w:after="160" w:line="276" w:lineRule="auto"/>
        <w:ind w:left="720" w:hanging="360"/>
        <w:jc w:val="center"/>
        <w:rPr>
          <w:color w:val="0000ff"/>
          <w:highlight w:val="white"/>
        </w:rPr>
      </w:pPr>
      <w:r w:rsidDel="00000000" w:rsidR="00000000" w:rsidRPr="00000000">
        <w:rPr>
          <w:rtl w:val="0"/>
        </w:rPr>
      </w:r>
    </w:p>
    <w:p w:rsidR="00000000" w:rsidDel="00000000" w:rsidP="00000000" w:rsidRDefault="00000000" w:rsidRPr="00000000" w14:paraId="00000063">
      <w:pPr>
        <w:spacing w:after="160" w:line="276" w:lineRule="auto"/>
        <w:jc w:val="center"/>
        <w:rPr>
          <w:color w:val="0000ff"/>
          <w:highlight w:val="whit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jc w:val="center"/>
        <w:rPr>
          <w:b w:val="1"/>
          <w:bCs w:val="1"/>
          <w:highlight w:val="yellow"/>
        </w:rPr>
      </w:pP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jc w:val="center"/>
        <w:rPr>
          <w:b w:val="1"/>
          <w:bCs w:val="1"/>
          <w:highlight w:val="yellow"/>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jc w:val="center"/>
        <w:rPr>
          <w:b w:val="1"/>
          <w:bCs w:val="1"/>
          <w:color w:val="000000"/>
          <w:highlight w:val="yellow"/>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center"/>
        <w:rPr>
          <w:b w:val="1"/>
          <w:bCs w:val="1"/>
          <w:color w:val="000000"/>
        </w:rPr>
      </w:pPr>
      <w:sdt>
        <w:sdtPr>
          <w:id w:val="1415306174"/>
          <w:tag w:val="goog_rdk_0"/>
        </w:sdtPr>
        <w:sdtContent>
          <w:commentRangeStart w:id="0"/>
        </w:sdtContent>
      </w:sdt>
      <w:sdt>
        <w:sdtPr>
          <w:id w:val="646506251"/>
          <w:tag w:val="goog_rdk_1"/>
        </w:sdtPr>
        <w:sdtContent>
          <w:commentRangeStart w:id="1"/>
        </w:sdtContent>
      </w:sdt>
      <w:r w:rsidDel="00000000" w:rsidR="00000000" w:rsidRPr="00000000">
        <w:rPr>
          <w:b w:val="1"/>
          <w:bCs w:val="1"/>
          <w:color w:val="000000"/>
          <w:rtl w:val="0"/>
        </w:rPr>
        <w:t xml:space="preserve">Introduction: values, goals and methodologies of this reflection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This volume begins from a simple yet urgent observation: transnational networks and alliances of differentiated organisations working on democratic participation, deliberation, civic inclusion and democratic innovation (including its communicational and strictly methodological dimensions) are becoming increasingly important at the very moment when the environment in which they operate is growing more fragile, and their freedom of manoeuvre is steadily diminishing.</w:t>
      </w:r>
    </w:p>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Yet, networking can be viewed as a “political act” and a “commoning activity”. In fact, despite the majority of European-dictionaries stress the dimension of cultivating useful contacts (often showing a pro-utilitatistc acception and bias that go back to interpretations proposed by some scholars linked to “Network Theories” more than three decades ago), networking is much more than that. Indeed, it is a complex, multi-layered and articulated dynamic, committed with carefully structuring relations and democratic dynamics of governance and knowledge exchange, while connecting systems and organizations on the base of a mix of value-sharing and interests-driven focuses.</w:t>
      </w:r>
    </w:p>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 such a perspective, this volume proposes an “exploratory analysis” of patterns of transformation through which several transnational/crossnational networks are incrementally evolving in a period marked by a clearly visible democratic backsliding and an erosion of traditional institutions’ authoritativeness. In doing this, it specifically optates for looking to networking as a “commoning activity” that contributes to structure permanent forms of dialogue among diverse actors, thus contributing to defend “democratic goods” as inclusiveness, transparency, popular control and considered judgement, among others</w:t>
      </w:r>
      <w:r w:rsidDel="00000000" w:rsidR="00000000" w:rsidRPr="00000000">
        <w:rPr>
          <w:vertAlign w:val="superscript"/>
        </w:rPr>
        <w:footnoteReference w:customMarkFollows="0" w:id="0"/>
      </w:r>
      <w:r w:rsidDel="00000000" w:rsidR="00000000" w:rsidRPr="00000000">
        <w:rPr>
          <w:color w:val="000000"/>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 main reason for proposing this reading angle of the concept of “networking” is embedded in the story of the project under which this volume has been conceived: “Nets4Dem” (Network of Networks 4 Democracy). Launched in 2023 and coordinated by Democracy Reporting International, “Nets4Dem” is an EU-funded Coordination and Support Action (CSA) of the Horizon Europe programme, which aim at uniting researchers, practitioners, and policymakers for renewing and strengthening democratic resilience and civic participation across Europe by weaving together still fragmented democracy networks.</w:t>
      </w:r>
      <w:r w:rsidDel="00000000" w:rsidR="00000000" w:rsidRPr="00000000">
        <w:rPr>
          <w:color w:val="000000"/>
          <w:vertAlign w:val="superscript"/>
        </w:rPr>
        <w:footnoteReference w:customMarkFollows="0" w:id="1"/>
      </w:r>
      <w:r w:rsidDel="00000000" w:rsidR="00000000" w:rsidRPr="00000000">
        <w:rPr>
          <w:color w:val="000000"/>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color w:val="000000"/>
        </w:rPr>
      </w:pPr>
      <w:sdt>
        <w:sdtPr>
          <w:id w:val="1584267938"/>
          <w:tag w:val="goog_rdk_2"/>
        </w:sdtPr>
        <w:sdtContent>
          <w:commentRangeStart w:id="2"/>
        </w:sdtContent>
      </w:sdt>
      <w:sdt>
        <w:sdtPr>
          <w:id w:val="1806466690"/>
          <w:tag w:val="goog_rdk_3"/>
        </w:sdtPr>
        <w:sdtContent>
          <w:commentRangeStart w:id="3"/>
        </w:sdtContent>
      </w:sdt>
      <w:r w:rsidDel="00000000" w:rsidR="00000000" w:rsidRPr="00000000">
        <w:rPr>
          <w:color w:val="000000"/>
          <w:rtl w:val="0"/>
        </w:rPr>
        <w:t xml:space="preserve">The very nature of the European Union funding instrument called Coordination and Support Action (CSA)</w:t>
      </w:r>
      <w:r w:rsidDel="00000000" w:rsidR="00000000" w:rsidRPr="00000000">
        <w:rPr>
          <w:color w:val="000000"/>
          <w:vertAlign w:val="superscript"/>
        </w:rPr>
        <w:footnoteReference w:customMarkFollows="0" w:id="2"/>
      </w:r>
      <w:r w:rsidDel="00000000" w:rsidR="00000000" w:rsidRPr="00000000">
        <w:rPr>
          <w:color w:val="000000"/>
          <w:rtl w:val="0"/>
        </w:rPr>
        <w:t xml:space="preserve"> – in line with what happens with others tools like the COST Actions</w:t>
      </w:r>
      <w:r w:rsidDel="00000000" w:rsidR="00000000" w:rsidRPr="00000000">
        <w:rPr>
          <w:color w:val="000000"/>
          <w:vertAlign w:val="superscript"/>
        </w:rPr>
        <w:footnoteReference w:customMarkFollows="0" w:id="3"/>
      </w:r>
      <w:r w:rsidDel="00000000" w:rsidR="00000000" w:rsidRPr="00000000">
        <w:rPr>
          <w:color w:val="000000"/>
          <w:rtl w:val="0"/>
        </w:rPr>
        <w:t xml:space="preserve"> – is in itself a recognition of the undeniable value of interdisciplinary and multiactor networking dynamics for structuring cross-fertilization spaces at pan-European-level, that can become enabling environments to boost common struggles anchored to democratic values, and the diffusion and consolidation of innovative approaches to research, democratic governance, socioeconomic and cultural development, among other goals. Is in this perspective that the European Union budget includes specific funding schemes primarily devoted to fund events of networking, dissemination, awareness-raising, mapping of scientific landscapes, training or coaching and policy dialogue(s), rather than supporting direct primary research, technological development or pilot testing.</w:t>
      </w:r>
    </w:p>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Such acknowledgement of how networking can generate impact and effectiveness in policy and cultural shifts, underpins the recognition of the importance of bringing together consortia of different expertise(s) – both theoretical and practical – that combine levels of </w:t>
      </w:r>
      <w:r w:rsidDel="00000000" w:rsidR="00000000" w:rsidRPr="00000000">
        <w:rPr>
          <w:rtl w:val="0"/>
        </w:rPr>
        <w:t xml:space="preserve">theoretical</w:t>
      </w:r>
      <w:r w:rsidDel="00000000" w:rsidR="00000000" w:rsidRPr="00000000">
        <w:rPr>
          <w:color w:val="000000"/>
          <w:rtl w:val="0"/>
        </w:rPr>
        <w:t xml:space="preserve"> abstraction with applied and user-based knowledge anchored to more empirical approaches. The attention to mutual respect among, and the valorization of, multiple forms and places of knowledge production and their different sources can configure what - borrowing the thought of Boaventura Santos</w:t>
      </w:r>
      <w:r w:rsidDel="00000000" w:rsidR="00000000" w:rsidRPr="00000000">
        <w:rPr>
          <w:vertAlign w:val="superscript"/>
        </w:rPr>
        <w:footnoteReference w:customMarkFollows="0" w:id="4"/>
      </w:r>
      <w:r w:rsidDel="00000000" w:rsidR="00000000" w:rsidRPr="00000000">
        <w:rPr>
          <w:color w:val="000000"/>
          <w:rtl w:val="0"/>
        </w:rPr>
        <w:t xml:space="preserve"> - we could call "Ecology of knowledge(s)". The latter can be viewed as a form of valuing “inter-knowledge”, claiming that no single form of knowledge is complete on its own; conversely, different bodies of knowledge must rely on constant dialogue and exchange to solve complex societal and environmental challenges</w:t>
      </w:r>
      <w:r w:rsidDel="00000000" w:rsidR="00000000" w:rsidRPr="00000000">
        <w:rPr>
          <w:vertAlign w:val="superscript"/>
        </w:rPr>
        <w:footnoteReference w:customMarkFollows="0" w:id="5"/>
      </w:r>
      <w:r w:rsidDel="00000000" w:rsidR="00000000" w:rsidRPr="00000000">
        <w:rPr>
          <w:color w:val="000000"/>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both"/>
        <w:rPr/>
      </w:pPr>
      <w:r w:rsidDel="00000000" w:rsidR="00000000" w:rsidRPr="00000000">
        <w:rPr>
          <w:rtl w:val="0"/>
        </w:rPr>
        <w:t xml:space="preserve">Like other Coordination and Support Actions (CSAs</w:t>
      </w:r>
      <w:r w:rsidDel="00000000" w:rsidR="00000000" w:rsidRPr="00000000">
        <w:rPr>
          <w:vertAlign w:val="superscript"/>
        </w:rPr>
        <w:footnoteReference w:customMarkFollows="0" w:id="6"/>
      </w:r>
      <w:r w:rsidDel="00000000" w:rsidR="00000000" w:rsidRPr="00000000">
        <w:rPr>
          <w:rtl w:val="0"/>
        </w:rPr>
        <w:t xml:space="preserve">) established to strengthen connections among projects funded under the European Commission's Horizon Europe programme, Nets4Dem—and, similarly, its sister project ScaleDem</w:t>
      </w:r>
      <w:r w:rsidDel="00000000" w:rsidR="00000000" w:rsidRPr="00000000">
        <w:rPr>
          <w:color w:val="000000"/>
          <w:vertAlign w:val="superscript"/>
        </w:rPr>
        <w:footnoteReference w:customMarkFollows="0" w:id="7"/>
      </w:r>
      <w:r w:rsidDel="00000000" w:rsidR="00000000" w:rsidRPr="00000000">
        <w:rPr>
          <w:rtl w:val="0"/>
        </w:rPr>
        <w:t xml:space="preserve"> —was conceived from a subsidiary perspective, to enhance and consolidate the goals of existing initiatives by reinforcing their effectiveness through the added value generated by networking, cross-fertilization, and mutual learning.</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specifically, Nets4Dem has invested in the creation of a "network of networks," built through a gradual process of co-constructing collaborative actions among an expanding constellation of pre-existing relationships. From the outset, this endeavour was grounded in a shared commitment to critically reflecting on how democratic practices are changing — and in which direction they may continue to change — in response to the profound challenges facing contemporary democracies. As widely acknowledged in the literature, the past decade has been marked by growing democratic fragility, institutional distrust, political polarization, and democratic backsliding. Understanding how networks can respond to these developments became a central concern of the self-reflection spaces leveraged by the project.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Book Emerging from the Perceived Urgency to Clarify Key Concepts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its inception,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Nets4Dem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has fostered interdialogue among diverse approaches to knowledge production through joint action and collective reflection (XXX). What has united these perspectives is the recognition that the current crisis of democratic governance requires unprecedented levels of collaboration among researchers, practitioners, policymakers, civil society actors, and public institutions. Defending democratic values and strengthening the institutions, communities, and media systems that sustain them can no longer be understood as the responsibility of isolated actors alone.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these challenges call for new forms of collective action and the pooling of resources, expertise, and capacities. Such collaboration has become increasingly necessary in a context characterized by the accelerating pace of technological change and the growing influence of market-driven actors and transnational corporations, who often operate in regulatory grey zones, taking advantage of the gaps and delays that continue to characterize both national and global governance frameworks. As a result, technological and social innovations are frequently deployed with very low thresholds of attention to ethical considerations and to questions of distributive and epistemic justice, thus raising profound challenges for democratic governance and accountability, while extremizing concentration of power and asymmetries in knowledge production that oppose the construction of forms of "ecology of knowledges", as above described in this introduction.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volume is, in many ways, a delayed but mature outcome of the collective journey of “Nets4Dem” consortium. It emerged from a series of reflections developed over the project's first three years, including several structured exercises of guided self-analysis. As discussed in Chapter XXX, which synthesizes the Social Network Analysis activities conducted in 2024 and 2025, consortium members engaged in a systematic examination of some pivotal commonalities and differences characterizing their work in society, also through the lens of their internal rules of functioning aimed at </w:t>
      </w:r>
      <w:r w:rsidDel="00000000" w:rsidR="00000000" w:rsidRPr="00000000">
        <w:rPr>
          <w:rtl w:val="0"/>
        </w:rPr>
        <w:t xml:space="preserve">strengthening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coherence between their mission, statutory values and methodological principles that orient their external action and their collaborative practices with other organisations and networks. Although the organizations and networks involved in Nets4Dem operate in different contexts and employ distinct methodologies, they share a common aspiration: contributing to the strengthening and renewal of democracy, particularly within Europe.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reflective exercises formed part of a </w:t>
      </w:r>
      <w:r w:rsidDel="00000000" w:rsidR="00000000" w:rsidRPr="00000000">
        <w:rPr>
          <w:rtl w:val="0"/>
        </w:rPr>
        <w:t xml:space="preserve">specific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Task of the project (n. 4.4), entitled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about Networks and Adapt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were designed to cultivate a collective capacity for self-critique and organizational learning, enabling participants to analyse their own democratic practices as organizations accustomed to engaging in diverse forms and intensities of transnational networking and collaboration. One important dimension of this discussion concerned the nature of networking itself: how it occurs, with whom it occurs, and whether it is capable of engaging with European democracy (which includes the supranational community, its member countries and the different and heterogenous levels of decentralised and deconcentrated </w:t>
      </w:r>
      <w:r w:rsidDel="00000000" w:rsidR="00000000" w:rsidRPr="00000000">
        <w:rPr>
          <w:rtl w:val="0"/>
        </w:rPr>
        <w:t xml:space="preserve">entities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inside them) also through dialoguing with other geographic reading points and socioinstitutional cultures. In fact, the latter exchanges were increasingly understood as essential to enriching the "ecology of knowledges" promoted by the project and challenging Euro-centric and self-satisfied views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surveys distributed in two rounds to the consortium members and the first core group of new organisations and networks connected by Nets4Dem gradually highlighted a series of open questions and challenges referring not only to adaptational strategies to the changing democratic and technological environment, but also to the deep understanding of some of the founding concepts that shaped the project since its inception.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03119922"/>
          <w:tag w:val="goog_rdk_4"/>
        </w:sdtPr>
        <w:sdtContent>
          <w:commentRangeStart w:id="4"/>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the course of its relatively short existence, Nets4Dem evolved from a collaborative space intended to strengthen cooperation among its twelve founding partners into the much more ambitious configuration of a permanent "network of networks." At the time of writing, this ecosystem encompasses more than 200 cities, 50 think tanks, and over 400 civil society organizations, while maintaining dialogue with approximately 75 national governments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numbers testify to how its geographical reach now extends well beyond the European Union and, indeed, beyond Europe itself.</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expansion transformed not only the scale of the project but also entailed an enrichment of the meaning of some of its founding concepts. In particular, it prompted a deeper reflection on what Nets4Dem entities mean by "intensifying democracy" as one of the central project’s contributions. For a long time, this notion remained largely implicit within the consortium. It was treated as an almost self-evident point of convergence among partners and, therefore, rarely subjected to explicit collective discussion. Gradually, however, participants came to realize that the absence of a shared definition risked to turned the concept into what might be described as a "blurred buzzword" (XXX): a term that appeared consensual precisely because its meaning remained vague. Different partners – in an istinctive and mechanical way – associated the concept with different priorities. For some, intensifying democracy primarily meant strengthening civic participation and expanding participatory-democratic spaces. Others emphasized transparency, accountability, and institutional openness and responsiveness. Still others focused on improving the quality of deliberation within both representative and participatory settings. As the consortium prepared to welcome new organizations into the emerging network of networks, the need for a collective clarification became increasingly evident.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of conceptual clarification gained additional urgency through Nets4Dem's active engagement with the development of the European Democracy Shield (EDS)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European Union's emerging policy framework aimed at protecting democratic processes from digital threats, foreign interference, and disinformation. First proposed by European Commission President Ursula von der Leyen during her re-election campaign at the Copenhagen Democracy Summit in May 2024, the Democracy Shield rapidly became a focal point for discussions about democratic resilience and institutional (and also civic) preparedness. The debates surrounding the EDS revealed how many of the concepts shaping contemporary democracy policy remain insufficiently defined. Terms such as "democratic resilience," despite their growing prominence, proved to often lack conceptual precision and operational clarity. For Nets4Dem, this reinforced the importance of articulating a shared understanding of what it means to strengthen — or “intensify” — democratic practices before extending its analytical framework to a broader network of organizations.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Notably, it is worth to underline that Nets4Dem did not wait for the European Commission's formal consultation process on the Democracy Shield, which took place between March and May 2025. Instead, consortium members launched an internal crowdsourcing process for co-writing an early position paper and submitting recommendations to the Commission on the new EU strategy already in mid February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proactive intervention reflected a shared conviction that democratic resilience cannot be reduced to protection against external threats; conversely, democracies must also develop the capacity to identify their own weaknesses, confront internal forms of democratic erosion, and implement reforms capable of enhancing their quality, legitimacy and responsiveness, consolidating authoritativeness with their own citizens. This commitment was also accompanied by active participation in discussions surrounding the EU Strategy for Civil Society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well as sustained engagement through the Nets4Dem Knowledge Hub, a series of multi-city Democracy Retreats, and contributions to debates concerning both the future evolution of the European Democracy Shield and the establishment of the European Centre for Democratic Resilience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Throughout these activities, Nets4Dem consistently advocated for the integration of participatory democracy and civic innovation into the EU's democratic resilience agenda. At the same time, these engagements encouraged the consortium to revisit and refine its own conceptual foundations. As a result, the notion of "intensifying democratic practices" was explicitly reformulated during the survey process underpinning the Social Network Analysis report published in October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following extensive dialogue among the twelve founding partners and twenty-four additional organizations that had joined the network.</w:t>
      </w:r>
    </w:p>
    <w:p w:rsidR="00000000" w:rsidDel="00000000" w:rsidP="00000000" w:rsidRDefault="00000000" w:rsidRPr="00000000" w14:paraId="0000008C">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jc w:val="both"/>
        <w:rPr/>
      </w:pPr>
      <w:r w:rsidDel="00000000" w:rsidR="00000000" w:rsidRPr="00000000">
        <w:rPr>
          <w:rtl w:val="0"/>
        </w:rPr>
        <w:t xml:space="preserve">The survey introduction defined the intensification of democracy as encompassing “all those actions that not only may strengthen pluralism and fundamental rights, but also contribute to make democratic institutions and regulatory processes more transparent, accountable and responsive”. Consequently, the concept refers not only “to actions that introduce high-quality participatory and deliberative approaches into the democratic life, but also to proposals that increase the quality of representative institutions and procedural pipelines for shaping, implementing, managing and accessing policies, services and plans of public interest”</w:t>
      </w:r>
      <w:r w:rsidDel="00000000" w:rsidR="00000000" w:rsidRPr="00000000">
        <w:rPr>
          <w:vertAlign w:val="superscript"/>
        </w:rPr>
        <w:footnoteReference w:customMarkFollows="0" w:id="15"/>
      </w:r>
      <w:r w:rsidDel="00000000" w:rsidR="00000000" w:rsidRPr="00000000">
        <w:rPr>
          <w:rtl w:val="0"/>
        </w:rPr>
        <w:t xml:space="preserve">. </w:t>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jc w:val="both"/>
        <w:rPr/>
      </w:pPr>
      <w:r w:rsidDel="00000000" w:rsidR="00000000" w:rsidRPr="00000000">
        <w:rPr>
          <w:rtl w:val="0"/>
        </w:rPr>
        <w:t xml:space="preserve">This clarification became an important starting point for better defining the focus, structure, and methodology of the present volume. Initially conceived simply as “an academic book on the contribution of networks to the intensification of democratic practices”, the imagined deliverable gradually evolved and was </w:t>
      </w:r>
      <w:r w:rsidDel="00000000" w:rsidR="00000000" w:rsidRPr="00000000">
        <w:rPr>
          <w:color w:val="000000"/>
          <w:rtl w:val="0"/>
        </w:rPr>
        <w:t xml:space="preserve">jointly reframed </w:t>
      </w:r>
      <w:r w:rsidDel="00000000" w:rsidR="00000000" w:rsidRPr="00000000">
        <w:rPr>
          <w:rtl w:val="0"/>
        </w:rPr>
        <w:t xml:space="preserve">through a series of collective discussions among participants within the </w:t>
      </w:r>
      <w:r w:rsidDel="00000000" w:rsidR="00000000" w:rsidRPr="00000000">
        <w:rPr>
          <w:i w:val="1"/>
          <w:iCs w:val="1"/>
          <w:rtl w:val="0"/>
        </w:rPr>
        <w:t xml:space="preserve">Learning about Networks and Adapt</w:t>
      </w:r>
      <w:r w:rsidDel="00000000" w:rsidR="00000000" w:rsidRPr="00000000">
        <w:rPr>
          <w:rtl w:val="0"/>
        </w:rPr>
        <w:t xml:space="preserve"> work package. The result is the volume presented here</w:t>
      </w:r>
      <w:r w:rsidDel="00000000" w:rsidR="00000000" w:rsidRPr="00000000">
        <w:rPr>
          <w:color w:val="000000"/>
          <w:rtl w:val="0"/>
        </w:rPr>
        <w:t xml:space="preserve">, whose focus will be explained in more details in the next paragraphs</w:t>
      </w:r>
      <w:r w:rsidDel="00000000" w:rsidR="00000000" w:rsidRPr="00000000">
        <w:rPr>
          <w:rtl w:val="0"/>
        </w:rPr>
        <w:t xml:space="preserve">: an exploratory analysis that starts from some “stories” encountered during the project’s development, which serve not only to examine the possible role of networks in contemporary democratic life, but also reflect on the conceptual foundations, practices, and transformations that enable networks themselves to become agents of democratic renewal, maintaining their role active and updated during a period of substantive transformation in democratic life, funding schemes and accessibility of civic spaces and repertoires of struggle.</w:t>
      </w:r>
    </w:p>
    <w:p w:rsidR="00000000" w:rsidDel="00000000" w:rsidP="00000000" w:rsidRDefault="00000000" w:rsidRPr="00000000" w14:paraId="0000009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Main Focus, Objectives, Constraints, and Analytical Boundaries</w:t>
      </w:r>
    </w:p>
    <w:p w:rsidR="00000000" w:rsidDel="00000000" w:rsidP="00000000" w:rsidRDefault="00000000" w:rsidRPr="00000000" w14:paraId="0000009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As outlined at the beginning of this introduction, this volume seeks to identify and explore a series of patterns of transnational networking that have emerged over the past decade, during a period of profound transformations in the democratic environment, that have been extensively documented through international comparative analyses and mapping exercises (XXXXXX indexes here).</w:t>
      </w:r>
    </w:p>
    <w:p w:rsidR="00000000" w:rsidDel="00000000" w:rsidP="00000000" w:rsidRDefault="00000000" w:rsidRPr="00000000" w14:paraId="0000009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jc w:val="both"/>
        <w:rPr/>
      </w:pPr>
      <w:r w:rsidDel="00000000" w:rsidR="00000000" w:rsidRPr="00000000">
        <w:rPr>
          <w:color w:val="000000"/>
          <w:rtl w:val="0"/>
        </w:rPr>
        <w:t xml:space="preserve">From its inception, Nets4Dem has shown a particular interest in mapping and examining experiences centred on the experimentation, analysis, dissemination,</w:t>
      </w:r>
      <w:sdt>
        <w:sdtPr>
          <w:id w:val="-1839885330"/>
          <w:tag w:val="goog_rdk_5"/>
        </w:sdtPr>
        <w:sdtContent>
          <w:commentRangeStart w:id="5"/>
        </w:sdtContent>
      </w:sdt>
      <w:r w:rsidDel="00000000" w:rsidR="00000000" w:rsidRPr="00000000">
        <w:rPr>
          <w:color w:val="000000"/>
          <w:rtl w:val="0"/>
        </w:rPr>
        <w:t xml:space="preserve"> scaling </w:t>
      </w:r>
      <w:commentRangeEnd w:id="5"/>
      <w:r w:rsidDel="00000000" w:rsidR="00000000" w:rsidRPr="00000000">
        <w:commentReference w:id="5"/>
      </w:r>
      <w:r w:rsidDel="00000000" w:rsidR="00000000" w:rsidRPr="00000000">
        <w:rPr>
          <w:color w:val="000000"/>
          <w:rtl w:val="0"/>
        </w:rPr>
        <w:t xml:space="preserve">and replication of "democratic innovations"</w:t>
      </w:r>
      <w:r w:rsidDel="00000000" w:rsidR="00000000" w:rsidRPr="00000000">
        <w:rPr>
          <w:vertAlign w:val="superscript"/>
        </w:rPr>
        <w:footnoteReference w:customMarkFollows="0" w:id="16"/>
      </w:r>
      <w:r w:rsidDel="00000000" w:rsidR="00000000" w:rsidRPr="00000000">
        <w:rPr>
          <w:color w:val="000000"/>
          <w:rtl w:val="0"/>
        </w:rPr>
        <w:t xml:space="preserve">. Such innovations place civic participation and the quality of deliberation at the heart of efforts to counter democratic erosion and democratic backsliding</w:t>
      </w:r>
      <w:r w:rsidDel="00000000" w:rsidR="00000000" w:rsidRPr="00000000">
        <w:rPr>
          <w:rtl w:val="0"/>
        </w:rPr>
        <w:t xml:space="preserve">, as a leverage to imagine a more deliberative democracy, where respectful exchange of ideas, argumentation of choices, collective evaluation of alternative scenarios and informed judgement become more central even in the functioning of representative institutions and party structures</w:t>
      </w:r>
      <w:r w:rsidDel="00000000" w:rsidR="00000000" w:rsidRPr="00000000">
        <w:rPr>
          <w:vertAlign w:val="superscript"/>
        </w:rPr>
        <w:footnoteReference w:customMarkFollows="0" w:id="17"/>
      </w:r>
      <w:r w:rsidDel="00000000" w:rsidR="00000000" w:rsidRPr="00000000">
        <w:rPr>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 aim of this exercise has not been to produce an exhaustive mapping of practices and networks. Rather, it has sought to identify key elements and generate meaningful questions capable of guiding future reflections among organisations and networks wishing to invest more seriously in networking dynamics, while developing a clearer awareness of the challenges, obstacles, opportunities, and potential impacts associated with such engagement.</w:t>
      </w:r>
    </w:p>
    <w:p w:rsidR="00000000" w:rsidDel="00000000" w:rsidP="00000000" w:rsidRDefault="00000000" w:rsidRPr="00000000" w14:paraId="0000009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Indeed, the Nets4Dem consortium has been shaped around some proper networks of specific actors (as Eurocities</w:t>
      </w:r>
      <w:r w:rsidDel="00000000" w:rsidR="00000000" w:rsidRPr="00000000">
        <w:rPr>
          <w:color w:val="000000"/>
          <w:vertAlign w:val="superscript"/>
        </w:rPr>
        <w:footnoteReference w:customMarkFollows="0" w:id="18"/>
      </w:r>
      <w:r w:rsidDel="00000000" w:rsidR="00000000" w:rsidRPr="00000000">
        <w:rPr>
          <w:color w:val="000000"/>
          <w:rtl w:val="0"/>
        </w:rPr>
        <w:t xml:space="preserve"> and TEPSA</w:t>
      </w:r>
      <w:r w:rsidDel="00000000" w:rsidR="00000000" w:rsidRPr="00000000">
        <w:rPr>
          <w:color w:val="000000"/>
          <w:vertAlign w:val="superscript"/>
        </w:rPr>
        <w:footnoteReference w:customMarkFollows="0" w:id="19"/>
      </w:r>
      <w:r w:rsidDel="00000000" w:rsidR="00000000" w:rsidRPr="00000000">
        <w:rPr>
          <w:color w:val="000000"/>
          <w:rtl w:val="0"/>
        </w:rPr>
        <w:t xml:space="preserve">), some umbrella organisations involving a multiplicity of different subjects (as People Powered</w:t>
      </w:r>
      <w:r w:rsidDel="00000000" w:rsidR="00000000" w:rsidRPr="00000000">
        <w:rPr>
          <w:color w:val="000000"/>
          <w:vertAlign w:val="superscript"/>
        </w:rPr>
        <w:footnoteReference w:customMarkFollows="0" w:id="20"/>
      </w:r>
      <w:r w:rsidDel="00000000" w:rsidR="00000000" w:rsidRPr="00000000">
        <w:rPr>
          <w:color w:val="000000"/>
          <w:rtl w:val="0"/>
        </w:rPr>
        <w:t xml:space="preserve">) and a series of </w:t>
      </w:r>
      <w:r w:rsidDel="00000000" w:rsidR="00000000" w:rsidRPr="00000000">
        <w:rPr>
          <w:rtl w:val="0"/>
        </w:rPr>
        <w:t xml:space="preserve">highly</w:t>
      </w:r>
      <w:r w:rsidDel="00000000" w:rsidR="00000000" w:rsidRPr="00000000">
        <w:rPr>
          <w:color w:val="000000"/>
          <w:rtl w:val="0"/>
        </w:rPr>
        <w:t xml:space="preserve"> networked organisations. The latter range from research centres to civic technology enterprises specialising in open-source digital platforms, as well as professional associations dedicated to promoting collective-intelligence methodologies that support citizen engagement, accountability, and collaborative decision-making across public, private, and civil society sectors. By "highly networked organisations" we refer to entities with extensive experience in transnational and cross-national collaboration through projects, campaigns, and long-term partnerships aimed at promoting what we have previously defined as the "intensification of democratic practices." Such organisations may play leadership roles within networks and umbrella structures, or simply demonstrate a strong commitment to cooperative approaches that operate across different cultures and socio-institutional environments.</w:t>
      </w:r>
    </w:p>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matter of fact, since the inception of the project, all consortium members have demonstrated both a strong capacity and a clear willingness to engage in transnational and cross-national networking activities with organisations and pre-existing networks committed not only to similar topics, but also to activities complementary to their own areas of focus. Such collaborations have often been perceived as opportunities to expand the boundaries of their action into territories and fields of intervention that they had not previously explored, while also challenging their established comfort zones.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willingness to experiment and remain open to change and collaboration did not mean that all members were equally able to immediately identify partners and patterns capable of increasing their cooperative capacity and enhancing the effectiveness of their collective efforts to counter democratic erosion and contribute to the intensification of democratic practices. On the contrary, as Chapter XXX clearly reveals, even identifying past meaningful collaborations oriented towards these goals proved far from straightforward. This difficulty appears to derive from two distinct, yet simultaneous, phenomena.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First, networking is not merely an institutional activity; it is often rooted in personal relationships established by individual members of an organisation. In this sense, networking constitutes a fragile and volatile asset, which can easily be transferred elsewhere when a key individual leaves the organisation. Moreover, the variable geometry of interpersonal and inter-institutional relations is often difficult for other members of the organisation to fully grasp. This becomes particularly evident when individuals are asked to reconstruct a mental map of relationships that have been significant for the organisation as a whole during a specific period of time and/or within a particular geographical area or thematic field of intervention.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Second, there is the challenge of defining what constitutes a "significant" or "meaningful" relationship with another organisation or network. Significance is a highly path-dependent concept. It may depend on the perception of a previous collaboration whose outcomes or impacts are regarded as especially successful. At the same time, such evaluations can be shaped by a variety of biases. For example, significance may be conflated with the perceived importance of a particular actor or organisation, based on its international visibility, reputation, or institutional influence — as is often the case with United Nations agencies, institutions of the Bretton Woods system such as the IMF and the World Bank, large transnational NGOs, major technology corporations, or influential national actors. From this perspective, the notion of a "significant partner" is far from absolute. Rather, it is highly sensitive to context and circumstance, since a specific actor may appear more relevant than another in relation to a particular collaboration, policy window, or "hot topic" that attracts heightened public attention, media visibility, or financial and institutional support.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reason, when conducting the second round of surveys for the Social Network Analysis of the emerging network of networks in August 2025, the consortium explicitly clarified the meaning of "relevance" in partnerships. Participants were reminded that relevance "does not refer only to powerful or well-known organisations" but also includes all those that "aimed at results capable of increasing the intensity of democratic, participatory, and rights-oriented practices."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 the course of the Nets4Dem project, it also became evident that mapping networks of relationships and identifying areas of overlap is an almost never-ending task. Maintaining an accurate map would require continuous investment in documenting collaborations that often fluctuate for highly sensitive reasons, including changes in leadership resulting from electoral turnover, institutional transitions within academic institutions, non-governmental organisations, community-based organisations, socio-political movements, and even informal groups.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Indeed, even within the relatively small sample represented by the Nets4Dem consortium, the capacity to continuously update webpages documenting networking and partnership relations proved limited. Pages dedicated to funded projects, the organisation of events, and editorial activities generally displayed a higher degree of accuracy and updating, largely because funders require visibility regarding the use of resources and detailed information about partnership structures as part of broader accountability obligations. By contrast, "other organisational commitments involving networking activities reveal progressively lower levels of updated mapping" (XXX), as is often the case with joint campaigns, collective advocacy initiatives, charter and manifesto drafting processes, or the co-organisation of smaller events embedded within larger spaces of visibility for pro-democratic struggles, such as international forums.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important to stress that these asymmetries in the mapping of networked relations should not be interpreted as evidence of weak commitments to accountability. Rather, they are largely the consequence of limited resources — human, financial, and temporal — available for maintaining archives, databases, folders, and webpages. For most organisations, the priority lies in strengthening networking dynamics themselves, rather than documenting them exhaustively. Investing resources in building and sustaining collaborations is often considered more important than investing in their systematic representation. As a result, the production of detailed public evidence concerning the scope and reach of networking activities is frequently deprioritised.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Organisations generally recognise the lack of a timely and comprehensive registry of relationships as a weakness, but one that remains secondary when confronted with shrinking resources and more immediate operational concerns. It is therefore unsurprising that, during the first internal study promoted by the Nets4Dem consortium in 2024, several partners struggled to identify all relevant topics and meaningful collaborations from previous years. Many of these collaborations had involved colleagues who were no longer part of the organisation, had taken place before the five-year period covered by the survey, or had not maintained active connections with at least some of the partners originally involved.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factor limiting the capacity of networks and highly networked organisations to maintain updated maps of their relationships relates to what might be described as an "identity dimension." This aspect was eloquently captured by one of the interviewees involved in the research for this volume: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8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"Building a network is like building a family, where relationships matter more than anything else. Removing someone from a list of partners after the end of a project or activity would neither be fair nor realistic. Once created, both institutional and personal relationships retain their potential. They may remain dormant for a time or become partially interrupted for contingent reasons, but they do not lose their value as connections that can be quickly reactivated whenever needed. [...] Intermittence is not a mortal sin among networkers; at most, it is a venial one. Leaving a former active partner on a list of collaborators is therefore a bet on the future and an act of cooperative intelligence. [...] Maintaining relationships on the map — even when they appear temporarily suspended — is also a political statement. It is like saying that partnerships are forever, unless serious disagreements, irreconcilable differences, or violations of shared values make cooperation impossible. And even then, future reconnection remains possible." (Interview </w:t>
      </w:r>
      <w:r w:rsidDel="00000000" w:rsidR="00000000" w:rsidRPr="00000000">
        <w:rPr>
          <w:sz w:val="20"/>
          <w:szCs w:val="20"/>
          <w:rtl w:val="0"/>
        </w:rPr>
        <w:t xml:space="preserve">IFP14/2026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broadly, the creation of an institutional memory that extends beyond individual projects, campaigns, and actions tends to remain a relatively low-profile activity within networked organisations. Building such memory requires resources that often exceed the capacities of organisations primarily focused on action and implementation. This challenge is visible even within academic and research institutions, which are often assumed to be particularly committed to preserving evidence and long-term records of their activities.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one interviewee observed: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56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"Institutional memory is almost impossible to build. Projects and networking relationships are often concentrated in individual staff members or scattered across deliverables, webpages, and social media posts that quickly disappear from view once a project ends. Building a durable institutional memory across multiple projects and networks would require dedicated resources for collective reflection and relationship mapping—resources that very few organisations can afford today, given the speed of external change and the volume of activities necessary both for organisational survival and for generating visible impact." (Interview </w:t>
      </w:r>
      <w:r w:rsidDel="00000000" w:rsidR="00000000" w:rsidRPr="00000000">
        <w:rPr>
          <w:sz w:val="20"/>
          <w:szCs w:val="20"/>
          <w:rtl w:val="0"/>
        </w:rPr>
        <w:t xml:space="preserve">IPO13/2006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considerations outlined above help explain the approach adopted in structuring this volume, and specifically three main aspects: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first aspect is its exploratory 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volume has been conceived as part of an ongoing collective reflection that bridges the final phase of the Nets4Dem project and its future developments, following the successful application by part of the consortium for a new grant that will support further efforts to consolidate the network of networks. In this sense, the book represents one step within a broader process of awareness-raising and collective learning involving an incrementally expanding community of organisations and networks. Its primary aim is to provide an enabling space for reflection, helping democratic networks to critically assess their own practices, structures, and transformative potential. This objective explains the structure of the final chapter, which proposes a set of "maieutic questions" designed to stimulate self-reflection and collective learning on the implications of networking in a period marked by profound transformations in democratic practices.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second aspect is its inductive perspective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should be understood as a bottom-up approach to analysis that begins with the collection of empirical evidence through interviews, field observations, case studies, and surveys, and subsequently analyses these materials to identify recurring patterns, convergences, regularities, themes, and behaviours. These elements are then organised into possible clusters or categories that may support the development of actionable reflections in the final part of the volume. Indeed, this book seeks to address a gap in current understandings of how networks are adapting to democratic backsliding through transformations in fundraising, legal structures, communication strategies, outreach activities, gender mainstreaming, governance arrangements, and membership relations. For this reason, the authors considered it risky to adopt a purely deductive research design, beginning from an established theoretical framework and deriving hypotheses to be tested through empirical evidence. While our analysis inevitably engages with the rich tradition of Network Theory and with studies examining transnational movements and cross-national forms of collective action, we chose instead to start from concrete experiences and dynamics observed during the project's activities. Building on these narratives, we seek to identify recurring patterns that may contribute to democratic resilience, while leaving open the question of whether the findings emerging from our sample of case studies can be extended to a broader population of networks.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third aspect concerns the qualitative nature of the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noted above, conducting a large-scale quantitative analysis of network relations among organisations would have been extremely difficult, given both the limited availability of updated records of networking and collaborative activities and the central role played by personal relationships within the networking dynamics of civic and institutional actors. Although a Social Network Analysis (SNA) approach</w:t>
      </w:r>
      <w:r w:rsidDel="00000000" w:rsidR="00000000" w:rsidRPr="00000000">
        <w:rPr>
          <w:vertAlign w:val="superscript"/>
        </w:rPr>
        <w:footnoteReference w:customMarkFollows="0" w:id="2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provide visually compelling representations of overlapping relationships and patterns of interaction, the SNA exercises conducted within Nets4Dem in 2024 and 2025 also revealed important limitations. These were particularly evident in a context where the perceptions of organisational members play a decisive role and where systematic data capable of demonstrating the concrete impacts of network relations on democratic environments remain difficult to collect. Consequently, the authors — together with other consortium members — decided to place a series of case studies at the centre of this volume. This methodological choice privileges an empirical and interpretive approach, fully aware of the uniqueness and limited replicability of individual experiences, but also of their metaphoric and/or paradigmatic value in revealing powerful narratives, common challenges, and recurring dynamics across a broader range of cases</w:t>
      </w:r>
      <w:r w:rsidDel="00000000" w:rsidR="00000000" w:rsidRPr="00000000">
        <w:rPr>
          <w:vertAlign w:val="superscript"/>
        </w:rPr>
        <w:footnoteReference w:customMarkFollows="0" w:id="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Taking into account the choices outlined above, which emerged from a collective convergence of intentions within the consortium and informed the overall design of this volume, we would now like to conclude this introduction by addressing the following question: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were the different chapters conceived, framed, and structured in order to achieve the objectives outlined above?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aspect that deserves attention concerns the main object of analysis of this volume and the way in which it was defined and delimited. The scope of the study was carefully circumscribed in order to avoid an excessively broad and dispersed focus. In doing so, the authors adhered to seven principal selection criteria.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the study focuses not on individual organisations — although many of them occupy highly central positions within networking Dynamics — but on networks, umbrella organisations, and networks of networks representing different organisational typologies. These vary in terms of funding structures, membership composition, legal status, and even the terminology used in their self-representations, ranging from "networks" and "hubs" to "federations," "platforms," "alliances," and "ecosystems."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Chapter XXX discusses in greater detail the criteria used to identify and select the principal cases examined in this volume.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criterion concerned the diversity of membership structures within the selected cases. Preference was given to networks that can be defined, at least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 facto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"multi-actor" or "multi-agent" networks, following the classification proposed by Keck and Sikkink in the ‘90s</w:t>
      </w:r>
      <w:r w:rsidDel="00000000" w:rsidR="00000000" w:rsidRPr="00000000">
        <w:rPr>
          <w:vertAlign w:val="superscript"/>
        </w:rPr>
        <w:footnoteReference w:customMarkFollows="0" w:id="2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networks bring together diverse stakeholders — including governments, businesses, community-based organisations, third-sector actors, participation professionals, and research institutions — in order to combine complementary forms of expertise and resources and co-create responses to complex challenges that no single actor could effectively address alone. While recognising the value of mono-actor networks, including some represented within the Nets4Dem consortium itself, we chose to focus primarily on multi-actor configurations. Beyond enhancing legitimacy and facilitating the translation of knowledge into practice</w:t>
      </w:r>
      <w:r w:rsidDel="00000000" w:rsidR="00000000" w:rsidRPr="00000000">
        <w:rPr>
          <w:vertAlign w:val="superscript"/>
        </w:rPr>
        <w:footnoteReference w:customMarkFollows="0" w:id="2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networks offer particularly rich opportunities for reflecting on governance structures, stakeholder relations, and strategies for strengthening democratic resilience. In this perspective, the volume pays attention to multi-actor </w:t>
      </w:r>
      <w:r w:rsidDel="00000000" w:rsidR="00000000" w:rsidRPr="00000000">
        <w:rPr>
          <w:rtl w:val="0"/>
        </w:rPr>
        <w:t xml:space="preserve">forms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network construction that are also multi-level in nature, and </w:t>
      </w:r>
      <w:r w:rsidDel="00000000" w:rsidR="00000000" w:rsidRPr="00000000">
        <w:rPr>
          <w:rtl w:val="0"/>
        </w:rPr>
        <w:t xml:space="preserve">incentivizes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dialogue between subjects acting at local, national and trans- or cross-national scales.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third selection criterion concerned the centrality of participation within each case. Participation was considered not only as a thematic field of expertise but also as a methodological principle shaping internal governance arrangements and membership structures.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networking is understood in this volume as a form of commoning, priority was given to experiences in which ethical considerations played a visible role in guiding organisational adaptation and strategic transformation over recent years.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given that the construction of the Nets4Dem network of networks has itself been a time- and resource-intensive process, we sought to give more centrality to cases that had already emerged as particularly significant during project activities. Finally, we adopted a mixed selection strategy that combined original consortium members, organisations that joined during the first phase of network expansion, and external actors identified as “desirable” and potentially valuable future partners because of their organisational characteristics and networking practices.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Regarding the temporal dimension of the analysis, the selected cases were generally anchored within the last decade. This period encompasses both significant processes of democratic backsliding and the disruptive effects of the COVID-19 pandemic, which profoundly affected democratic innovations</w:t>
      </w:r>
      <w:r w:rsidDel="00000000" w:rsidR="00000000" w:rsidRPr="00000000">
        <w:rPr>
          <w:vertAlign w:val="superscript"/>
        </w:rPr>
        <w:footnoteReference w:customMarkFollows="0" w:id="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well as the networking dynamics associated with them.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particular attention was paid to selecting networks characterised by different degrees of organisational maturity and consolidation. Some of the older cases — including two that originated as project outputs before developing autonomous governance and funding structures — were selected because of their capacity to adapt to substantial changes in their operating environments. At the same time, one case focuses on a network still under construction, supported by a transnational organisation committed to fostering the development of national hubs and networks around emerging democratic challenges that push the discussion ahead to new borderlines frontiers, including advocacy for the interests of future generations.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dimensions outlined above acted as “contention boundaries” guiding the selection of case studies and the identificat</w:t>
      </w:r>
      <w:sdt>
        <w:sdtPr>
          <w:id w:val="1771334776"/>
          <w:tag w:val="goog_rdk_6"/>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ion of different trajectories of organisational transformation, the methodologies adopted for their analysis were considerably more homogeneous. Chapter XXX and XXX draw primarily on more than 60 hours of in-depth interviews, recorded and transcribed, involving over 45 individuals from both the core coordinating structures of the six networks analysed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more periphera</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organisations that compose their wider ecosystems.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study focuses mainly on European multi-actor networks committed to citizen participation, it also incorporates perspectives from transcontinental alliances operating in the Global South, helping to broaden the discussion beyond Eurocentric viewpoints and neo-colonial assumptions. Particular attention was devoted to ensuring diversity among interviewees in terms of gender, age, organisational position, and length of involvement. This allowed us to compare the perspectives of founding members and more recent participants, staff members and volunteers, as well as individuals responsible for fundraising, investment strategies, and the political framing of organisational priorities.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E">
      <w:pPr>
        <w:jc w:val="both"/>
        <w:rPr>
          <w:b w:val="1"/>
          <w:bCs w:val="1"/>
        </w:rPr>
      </w:pPr>
      <w:r w:rsidDel="00000000" w:rsidR="00000000" w:rsidRPr="00000000">
        <w:rPr>
          <w:b w:val="1"/>
          <w:bCs w:val="1"/>
          <w:rtl w:val="0"/>
        </w:rPr>
        <w:t xml:space="preserve">Aknowledgements and s</w:t>
      </w:r>
      <w:sdt>
        <w:sdtPr>
          <w:id w:val="-1087316986"/>
          <w:tag w:val="goog_rdk_7"/>
        </w:sdtPr>
        <w:sdtContent>
          <w:commentRangeStart w:id="7"/>
        </w:sdtContent>
      </w:sdt>
      <w:r w:rsidDel="00000000" w:rsidR="00000000" w:rsidRPr="00000000">
        <w:rPr>
          <w:b w:val="1"/>
          <w:bCs w:val="1"/>
          <w:rtl w:val="0"/>
        </w:rPr>
        <w:t xml:space="preserve">tructure of the volume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F">
      <w:pPr>
        <w:jc w:val="both"/>
        <w:rPr>
          <w:b w:val="1"/>
          <w:bCs w:val="1"/>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expression that repeatedly emerged during the preparation of this volume was "organic approach", used by several interviewees to describe the almost natural flow of relationships and exchanges that many networks cultivate with their members, beyond any formal planning strategy (see Chapter XXX). We believe this expression also captures the spirit of the relationships established with the interviewees who contributed to outlining and critically reflecting upon the networking trajectories explored throughout this book.</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line with an approach committed to fostering an "ecology of knowledges"—a guiding principle throughout the Nets4Dem project — all interviewees were regarded as "epistemic authorities", following a well-established tradition within social epistemology</w:t>
      </w:r>
      <w:r w:rsidDel="00000000" w:rsidR="00000000" w:rsidRPr="00000000">
        <w:rPr>
          <w:vertAlign w:val="superscript"/>
        </w:rPr>
        <w:footnoteReference w:customMarkFollows="0" w:id="2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this, we mean that we recognised them not merely as legitimate and trustworthy sources of expertise within their respective domains, but also as individuals capable of producing valuable forms of situated knowledge through critical reflection on their own networking and commoning practices.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reason, we sought, whenever possible, to preserve the richness, density, and nuance of their reflections by quoting their words extensively throughout the volume. We do not claim that the interviewees are the authors of this text. The responsibility for selecting, organising, synthesising, and interpreting the collected material remains entirely with the formal authors. Nevertheless, we regard the interviewees as important co-producers of the reflections presented here. Their experiences, insights, and critical observations constitute the foundation upon which much of this analysis has been built.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our decision to anonymise quotations prevents us from fully acknowledging the generosity, openness, and commitment of those who agreed to participate. In order to guarantee a safe space for collective reflection, we promised confidentiality to all participants. As a consequence, we are unable to thank each individual contributor by name or publicly recognise the organisations that supported this process. Nonetheless, our gratitude remains profound.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deeply indebted to the nearly fifty individuals (that included coordinators of networks, politicians, professionals of participatory processes and other figures highly</w:t>
      </w:r>
      <w:r w:rsidDel="00000000" w:rsidR="00000000" w:rsidRPr="00000000">
        <w:rPr>
          <w:rtl w:val="0"/>
        </w:rPr>
        <w:t xml:space="preserve"> involved in networking activities related to participatory approaches to political transformation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 participated in formal interviews</w:t>
      </w:r>
      <w:r w:rsidDel="00000000" w:rsidR="00000000" w:rsidRPr="00000000">
        <w:rPr>
          <w:rtl w:val="0"/>
        </w:rPr>
        <w:t xml:space="preserve">. We are also grateful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many others who engaged in informal conversations that proved equally valuable in helping us understand the opportunities and challenges of networking under conditions that are arguably more demanding than those faced in previous decades.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their role as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epistemic authorities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also hope that these individuals will become active readers of this volume. We trust that the reflections developed here may be appropriated, reinterpreted, and disseminated within their own organisations and networks, generating new actions rooted in the critical discussions to which they themselves contributed. In this sense, we hope the volume may become part of a virtuous circle of collective learning and mutual enrichment of networking practices.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were particularly encouraged by the fact that several interviewees expressed appreciation for the conversations themselves, requesting copies of interview transcripts or recordings and recognising the value of the maieutic questions used throughout the research process. For many participants, these conversations represented opportunities for self-reflection and collective learning. Encouraging such processes has been one of the central ambitions of this book, situated within a broader effort of mutual learning on networking practices that one colleague evocatively described as acting like a "cross-pollinating bee" or as an "enabling environment" for collective action.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also important to acknowledge that the authors themselves are actively involved in networking activities across different countries and thematic fields. In this sense, we are not external observers of the phenomena analysed here. Rather, our own experiences resonate with many of the stories, challenges, and transformations described throughout the volume, creating a potentially fruitful dynamic of mutual recognition and reflection.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aware, however, that this proximity constitutes both a strength and a potential limitation. It provides privileged insight into the realities being examined, but it may also generate forms of interpretative bias. This concern is particularly relevant for those authors who have been directly involved in Nets4Dem Consortium and have longstanding relationships with many of the organisations discussed. For this reason, we sought the critical support of external scholars and colleagues who generously reviewed and challenged our preliminary reflections, and are </w:t>
      </w:r>
      <w:r w:rsidDel="00000000" w:rsidR="00000000" w:rsidRPr="00000000">
        <w:rPr>
          <w:rtl w:val="0"/>
        </w:rPr>
        <w:t xml:space="preserve">acknowledged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collaborators in the book cover. Their comments, suggestions, and criticisms helped us refine both the conceptual framework and the empirical analysis presented in these pages. We hope that the present version reflects the value of their contributions and represents a significant improvement over earlier drafts.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reflecting on the original conception of this volume — initially defined as an "academic book on the contribution of networks to the intensification of democratic practices" — one may legitimately ask what its specific academic contribution consists of. We would highlight two main aspects: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the volume builds upon an extensive review of more than 2,000 publications dealing with transnational networking and related concepts, including hubs, alliances, federations, partnerships, platforms, and other forms of collaborative organisation. It also draws upon two Social Network Analyses conducted during the early stages of the Nets4Dem project, which mapped collaborative relationships, organisational methods, and participatory approaches among consortium partners and a wider ecosystem of 36 organisations. A clear continuity connects those previous studies to the present volume through a shared concern: how to build democratic and effective forms of cooperation among civic and institutional actors while addressing the challenges inherent in the construction and governance of networks and networks of networks. In this respect, one of the principal contributions of the academic institutions involved in the project has been to connect the empirical experiences examined in Chapters XXX to a broader body of theoretical knowledge. The literature reviews and state-of-the-art discussions presented in Chapters XX and XX aim precisely to create a dialogue between practical experiences and scholarly debates, thereby helping to interpret the trajectories and patterns identified in the case studies.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xm6b0ygxwjw7" w:id="1"/>
      <w:bookmarkEnd w:id="1"/>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s93b5yo4ig66"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the academic partner responsible for this component of the Nets4Dem project also assumed the role of facilitator, tailor, provocateur, and catalyst of the reflections generated by the actors directly involved in the networking dynamics under examination. Is this a conventional academic role? The answer depends on one's understanding of research. For scholars who rend to adopt extractive approaches to knowledge production, collecting information from interviews and focus groups primarily to generate academic outputs, the answer may be negative. Such approaches often assume a one-way flow of knowledge from academia to society and implicitly attribute to academic institutions a privileged position in the production of legitimate knowledge and socialisation of it</w:t>
      </w:r>
      <w:r w:rsidDel="00000000" w:rsidR="00000000" w:rsidRPr="00000000">
        <w:rPr>
          <w:vertAlign w:val="superscript"/>
        </w:rPr>
        <w:footnoteReference w:customMarkFollows="0" w:id="3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those who embrace a more dialogical and non-utilitarian conception of research, however, the answer is clearly positive. From this perspective, knowledge emerges through interactions among multiple legitimate sources of understanding, and meaningful learning occurs through reciprocal exchanges among diverse epistemic authorities. Such an approach resonates strongly with the idea of an “ecology of knowledge(s)” previously described as a central behavioural perspective for the project, since its inception. We hope that this volume reflects that spirit and that our efforts have remained faithful to its underlying principles.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Conceived as a response to an urgent collective need emerging within the expanding Nets4Dem network, the volume concludes with a set of guiding questions derived from the interviews and case studies. Together, these questions form an enabling framework for reflection: a practical checklist of sensitive dimensions that networks may wish to consider when assessing how to strengthen democratic resilience and respond to ongoing processes of democratic erosion, with the broader aim of improving the quality and intensity of democratic life.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this perspective, the book should not be read as the conclusion of a project but rather as the beginning of a new collective endeavour grounded in three years of shared learning.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Indeed, only a small portion of the rich material collected during the research process could be included in these pages. We hope that the remaining material, together with the reflections presented here, will encourage further exploration of the fascinating and challenging complexities of networking in a period of profound political and social transformation.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remains, at least, our hope and commitment for the years ahead: to continue </w:t>
      </w:r>
      <w:sdt>
        <w:sdtPr>
          <w:id w:val="-195597969"/>
          <w:tag w:val="goog_rdk_8"/>
        </w:sdtPr>
        <w:sdtContent>
          <w:commentRangeStart w:id="8"/>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playing a humble role as connectors among diverse actors, facilitating the continuation of a collective conversation that this volume has only begun. We have described this work as exploratory and experimental precisely because it seeks to open a new phase of collective self-analysis among the many reflexive practition</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ers, researchers, activists, and institutions that regard democratic innovation as a central reference point for improving the quality and intensity of democratic life, both within Europe and beyond.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7vnbbo8rajta" w:id="3"/>
      <w:bookmarkEnd w:id="3"/>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25h8i3qrmdx"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we would like to apologise to all those involved in valuable networking experiences who may have hoped to see their work represented in these pages. Future phases of this reflection will, we hope, allow us to engage with a much broader range of cases and experiences. Many deserving examples emerged during our research and discussions, but ultimately had to remain outside the scope of this volume in order to preserve analytical clarity and avoid overcomplicating an already rich and multifaceted landscape.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gwreou5vu2tb" w:id="5"/>
      <w:bookmarkEnd w:id="5"/>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ubmf0ipoesr2" w:id="6"/>
      <w:bookmarkEnd w:id="6"/>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z1qbv0rg4116" w:id="7"/>
      <w:bookmarkEnd w:id="7"/>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pncfazw3drwv" w:id="8"/>
      <w:bookmarkEnd w:id="8"/>
      <w:r w:rsidDel="00000000" w:rsidR="00000000" w:rsidRPr="00000000">
        <w:rPr>
          <w:rtl w:val="0"/>
        </w:rPr>
        <w:t xml:space="preserve">SOME NOTES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h6yux7b0ge5" w:id="9"/>
      <w:bookmarkEnd w:id="9"/>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red"/>
        </w:rPr>
      </w:pPr>
      <w:bookmarkStart w:colFirst="0" w:colLast="0" w:name="_heading=h.g1z75rfk8e2p" w:id="10"/>
      <w:bookmarkEnd w:id="10"/>
      <w:r w:rsidDel="00000000" w:rsidR="00000000" w:rsidRPr="00000000">
        <w:rPr>
          <w:highlight w:val="red"/>
          <w:rtl w:val="0"/>
        </w:rPr>
        <w:t xml:space="preserve">Somewhere do we need to put here reflections on language (the reduced use of acronyms for readability) the structure of chapters here?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red"/>
        </w:rPr>
      </w:pPr>
      <w:bookmarkStart w:colFirst="0" w:colLast="0" w:name="_heading=h.u3pujghv8x7t" w:id="11"/>
      <w:bookmarkEnd w:id="11"/>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red"/>
        </w:rPr>
      </w:pPr>
      <w:bookmarkStart w:colFirst="0" w:colLast="0" w:name="_heading=h.lk2rhqeu7gss" w:id="12"/>
      <w:bookmarkEnd w:id="12"/>
      <w:r w:rsidDel="00000000" w:rsidR="00000000" w:rsidRPr="00000000">
        <w:rPr>
          <w:highlight w:val="red"/>
          <w:rtl w:val="0"/>
        </w:rPr>
        <w:t xml:space="preserve">Maybe, after the end of the work, we have to add here some reflections taken from the conclusions, about the fact that most of our interviewees have stressed that today there is more money circulating for funding networks that project of participation?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ec8izzbcqrw5" w:id="13"/>
      <w:bookmarkEnd w:id="13"/>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rPr/>
      </w:pPr>
      <w:r w:rsidDel="00000000" w:rsidR="00000000" w:rsidRPr="00000000">
        <w:rPr>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sidDel="00000000" w:rsidR="00000000" w:rsidRPr="00000000">
        <w:rPr>
          <w:rtl w:val="0"/>
        </w:rPr>
        <w:t xml:space="preserve">Thi</w:t>
      </w:r>
      <w:r w:rsidDel="00000000" w:rsidR="00000000" w:rsidRPr="00000000">
        <w:rPr>
          <w:highlight w:val="yellow"/>
          <w:rtl w:val="0"/>
        </w:rPr>
        <w:t xml:space="preserve">s was the original BLURB i</w:t>
      </w:r>
      <w:r w:rsidDel="00000000" w:rsidR="00000000" w:rsidRPr="00000000">
        <w:rPr>
          <w:rtl w:val="0"/>
        </w:rPr>
        <w:t xml:space="preserve">magined for the Introduction. Something of this can be rescued and reused, for example .- in the first part - something more about the crisis of democratic regimes, the change of funding structures?</w:t>
      </w:r>
    </w:p>
    <w:p w:rsidR="00000000" w:rsidDel="00000000" w:rsidP="00000000" w:rsidRDefault="00000000" w:rsidRPr="00000000" w14:paraId="000000F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FE">
      <w:pPr>
        <w:jc w:val="both"/>
        <w:rPr>
          <w:i w:val="1"/>
          <w:iCs w:val="1"/>
        </w:rPr>
      </w:pPr>
      <w:r w:rsidDel="00000000" w:rsidR="00000000" w:rsidRPr="00000000">
        <w:rPr>
          <w:b w:val="1"/>
          <w:bCs w:val="1"/>
          <w:rtl w:val="0"/>
        </w:rPr>
        <w:t xml:space="preserve">Draft sample text — Introduction</w:t>
      </w:r>
      <w:r w:rsidDel="00000000" w:rsidR="00000000" w:rsidRPr="00000000">
        <w:rPr>
          <w:rtl w:val="0"/>
        </w:rPr>
        <w:t xml:space="preserve"> </w:t>
      </w:r>
      <w:r w:rsidDel="00000000" w:rsidR="00000000" w:rsidRPr="00000000">
        <w:rPr>
          <w:i w:val="1"/>
          <w:iCs w:val="1"/>
          <w:rtl w:val="0"/>
        </w:rPr>
        <w:t xml:space="preserve">Why networks matter now</w:t>
      </w:r>
    </w:p>
    <w:p w:rsidR="00000000" w:rsidDel="00000000" w:rsidP="00000000" w:rsidRDefault="00000000" w:rsidRPr="00000000" w14:paraId="000000FF">
      <w:pPr>
        <w:jc w:val="both"/>
        <w:rPr>
          <w:i w:val="1"/>
          <w:iCs w:val="1"/>
        </w:rPr>
      </w:pPr>
      <w:r w:rsidDel="00000000" w:rsidR="00000000" w:rsidRPr="00000000">
        <w:rPr>
          <w:rtl w:val="0"/>
        </w:rPr>
      </w:r>
    </w:p>
    <w:p w:rsidR="00000000" w:rsidDel="00000000" w:rsidP="00000000" w:rsidRDefault="00000000" w:rsidRPr="00000000" w14:paraId="00000100">
      <w:pPr>
        <w:jc w:val="both"/>
        <w:rPr>
          <w:i w:val="1"/>
          <w:iCs w:val="1"/>
        </w:rPr>
      </w:pPr>
      <w:r w:rsidDel="00000000" w:rsidR="00000000" w:rsidRPr="00000000">
        <w:rPr>
          <w:i w:val="1"/>
          <w:iCs w:val="1"/>
          <w:rtl w:val="0"/>
        </w:rPr>
        <w:t xml:space="preserve">The Introduction defines the problem that motivates the whole book. Its central claim is that networks have become more necessary because the context of democratic action has become harsher. </w:t>
      </w:r>
      <w:sdt>
        <w:sdtPr>
          <w:id w:val="1006408674"/>
          <w:tag w:val="goog_rdk_9"/>
        </w:sdtPr>
        <w:sdtContent>
          <w:commentRangeStart w:id="9"/>
        </w:sdtContent>
      </w:sdt>
      <w:r w:rsidDel="00000000" w:rsidR="00000000" w:rsidRPr="00000000">
        <w:rPr>
          <w:i w:val="1"/>
          <w:iCs w:val="1"/>
          <w:rtl w:val="0"/>
        </w:rPr>
        <w:t xml:space="preserve">The chapter identifies four interconnected pressures: shrinking civic space, declining funding, tightening legal and regulatory conditions in some countries, and declining trust in organised intermediaries. These pressures do not simply weaken individual organisations; they transform the ecology in which democratic actors operate. </w:t>
      </w:r>
      <w:commentRangeEnd w:id="9"/>
      <w:r w:rsidDel="00000000" w:rsidR="00000000" w:rsidRPr="00000000">
        <w:commentReference w:id="9"/>
      </w:r>
      <w:r w:rsidDel="00000000" w:rsidR="00000000" w:rsidRPr="00000000">
        <w:rPr>
          <w:i w:val="1"/>
          <w:iCs w:val="1"/>
          <w:rtl w:val="0"/>
        </w:rPr>
        <w:t xml:space="preserve">The Introduction then explains why networks are increasingly used as infrastructures of resilience, learning, advocacy and coordination, while also clarifying that they are not inherently democratic forms. It introduces the concept of democratic intensification as the book's central evaluative lens, and positions the volume as a bridging text: not a definitive handbook, but a practical analytical framework for a transition moment in which Nets4Dem is moving from project consortium toward a broader and more reflexive networked space. The Introduction closes by explaining the structure of the argument and the logic connecting the four chapters.</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color w:val="ee0000"/>
          <w:rtl w:val="0"/>
        </w:rPr>
        <w:t xml:space="preserve">This book begins from a practical and analytical tension</w:t>
      </w:r>
      <w:r w:rsidDel="00000000" w:rsidR="00000000" w:rsidRPr="00000000">
        <w:rPr>
          <w:rtl w:val="0"/>
        </w:rPr>
        <w:t xml:space="preserve">. Across Europe, organisations committed to democratic participation, deliberation, civic empowerment and democratic innovation are increasingly working through alliances, hubs, platforms, observatories, communities of practice and other networked forms. </w:t>
      </w:r>
      <w:r w:rsidDel="00000000" w:rsidR="00000000" w:rsidRPr="00000000">
        <w:rPr>
          <w:color w:val="ee0000"/>
          <w:rtl w:val="0"/>
        </w:rPr>
        <w:t xml:space="preserve">This is not simply the result of organisational fashion. It reflects a deeper shift in the conditions under which democratic action now takes place. In recent years, those conditions have become visibly harsher. </w:t>
      </w:r>
      <w:r w:rsidDel="00000000" w:rsidR="00000000" w:rsidRPr="00000000">
        <w:rPr>
          <w:rtl w:val="0"/>
        </w:rPr>
        <w:t xml:space="preserve">Civic space has narrowed in many contexts. </w:t>
      </w:r>
      <w:r w:rsidDel="00000000" w:rsidR="00000000" w:rsidRPr="00000000">
        <w:rPr>
          <w:color w:val="ee0000"/>
          <w:rtl w:val="0"/>
        </w:rPr>
        <w:t xml:space="preserve">Public and philanthropic funding have become more unstable and, in some cases, more restrictive. Legal and regulatory pressure on civil society organisations and universities has intensified in several countries. </w:t>
      </w:r>
      <w:r w:rsidDel="00000000" w:rsidR="00000000" w:rsidRPr="00000000">
        <w:rPr>
          <w:rtl w:val="0"/>
        </w:rPr>
        <w:t xml:space="preserve">At the same time, trust in collective intermediaries has eroded: many citizens feel poorly represented not only by political institutions, but also by organised actors that claim to advocate on their behalf. </w:t>
      </w:r>
      <w:r w:rsidDel="00000000" w:rsidR="00000000" w:rsidRPr="00000000">
        <w:rPr>
          <w:color w:val="ee0000"/>
          <w:rtl w:val="0"/>
        </w:rPr>
        <w:t xml:space="preserve">The effect of these changes is not merely that democratic work has become more difficult. It is that the ecology of democratic action has changed.</w:t>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This changing ecology helps explain why networks have become so central. Networks are no longer just spaces of exchange or dissemination. They increasingly function as infrastructures of resilience: ways to pool resources, build common agendas, circulate knowledge, widen institutional access, and resist isolation in periods of democratic retreat. </w:t>
      </w:r>
      <w:r w:rsidDel="00000000" w:rsidR="00000000" w:rsidRPr="00000000">
        <w:rPr>
          <w:color w:val="ee0000"/>
          <w:rtl w:val="0"/>
        </w:rPr>
        <w:t xml:space="preserve">They also provide something more than defence. </w:t>
      </w:r>
      <w:r w:rsidDel="00000000" w:rsidR="00000000" w:rsidRPr="00000000">
        <w:rPr>
          <w:rtl w:val="0"/>
        </w:rPr>
        <w:t xml:space="preserve">By linking actors across scales, sectors and geographies, they can generate new combinations of expertise, new repertoires of action, and new forms of democratic experimentation. This ambition lies at the heart of Nets4Dem itself, which was conceived as a network-of-networks approach meant to weave stronger connections among practitioners, researchers and policymakers, reduce fragmentation, and connect existing knowledge on democratic innovation in ways that strengthen democracy </w:t>
      </w:r>
      <w:r w:rsidDel="00000000" w:rsidR="00000000" w:rsidRPr="00000000">
        <w:rPr>
          <w:color w:val="ee0000"/>
          <w:rtl w:val="0"/>
        </w:rPr>
        <w:t xml:space="preserve">across levels of governance</w:t>
      </w:r>
      <w:r w:rsidDel="00000000" w:rsidR="00000000" w:rsidRPr="00000000">
        <w:rPr>
          <w:rtl w:val="0"/>
        </w:rPr>
        <w:t xml:space="preserve">.</w:t>
      </w:r>
    </w:p>
    <w:p w:rsidR="00000000" w:rsidDel="00000000" w:rsidP="00000000" w:rsidRDefault="00000000" w:rsidRPr="00000000" w14:paraId="00000104">
      <w:pPr>
        <w:jc w:val="both"/>
        <w:rPr/>
      </w:pPr>
      <w:r w:rsidDel="00000000" w:rsidR="00000000" w:rsidRPr="00000000">
        <w:rPr>
          <w:rtl w:val="0"/>
        </w:rPr>
        <w:t xml:space="preserve">Yet the growing importance of networks has not been matched by an equally robust analytical language for understanding them. The literature on democratic innovations, participatory governance and deliberative practices is now considerable. What remains less developed is the study of the organisational formations that sustain, connect, defend and scale those practices over time</w:t>
      </w:r>
      <w:r w:rsidDel="00000000" w:rsidR="00000000" w:rsidRPr="00000000">
        <w:rPr>
          <w:vertAlign w:val="superscript"/>
        </w:rPr>
        <w:footnoteReference w:customMarkFollows="0" w:id="31"/>
      </w:r>
      <w:r w:rsidDel="00000000" w:rsidR="00000000" w:rsidRPr="00000000">
        <w:rPr>
          <w:rtl w:val="0"/>
        </w:rPr>
        <w:t xml:space="preserve">. When we move from analysing a single participatory device to analysing a networked formation composed of different actors, legal forms, governance cultures and institutional relations, </w:t>
      </w:r>
      <w:r w:rsidDel="00000000" w:rsidR="00000000" w:rsidRPr="00000000">
        <w:rPr>
          <w:color w:val="ee0000"/>
          <w:rtl w:val="0"/>
        </w:rPr>
        <w:t xml:space="preserve">the conceptual tools become less stable</w:t>
      </w:r>
      <w:r w:rsidDel="00000000" w:rsidR="00000000" w:rsidRPr="00000000">
        <w:rPr>
          <w:rtl w:val="0"/>
        </w:rPr>
        <w:t xml:space="preserve">. Terms such as network, network of networks, alliance, hub, platform, ecosystem, coalition and highly networked organisation are often used side by side, even though they refer to different organisational realities and different democratic implications. </w:t>
      </w:r>
      <w:r w:rsidDel="00000000" w:rsidR="00000000" w:rsidRPr="00000000">
        <w:rPr>
          <w:color w:val="ee0000"/>
          <w:rtl w:val="0"/>
        </w:rPr>
        <w:t xml:space="preserve">This is not a minor semantic problem</w:t>
      </w:r>
      <w:r w:rsidDel="00000000" w:rsidR="00000000" w:rsidRPr="00000000">
        <w:rPr>
          <w:rtl w:val="0"/>
        </w:rPr>
        <w:t xml:space="preserve">. Without clearer distinctions, comparison remains weak and self-reflection remains partial.</w:t>
      </w:r>
    </w:p>
    <w:p w:rsidR="00000000" w:rsidDel="00000000" w:rsidP="00000000" w:rsidRDefault="00000000" w:rsidRPr="00000000" w14:paraId="00000105">
      <w:pPr>
        <w:jc w:val="both"/>
        <w:rPr/>
      </w:pPr>
      <w:r w:rsidDel="00000000" w:rsidR="00000000" w:rsidRPr="00000000">
        <w:rPr>
          <w:rtl w:val="0"/>
        </w:rPr>
        <w:t xml:space="preserve">The Nets4Dem process makes this especially visible. From the beginning, the project was not simply a consortium assembled to deliver outputs. It was designed as an attempt to become something more durable: a networked infrastructure able to connect actors already active in the democratic field and to build stronger collective capacity from their complementarities. But the project's own Social Network Analyses show that this transition is neither simple nor automatic. The consortium can only partially be considered a proper network; many of its participants are better described as highly networked organisations than as networks in a strict sense; and the movement from a funded consortium toward a broader network of networks requires conceptual clarification, new forms of mutual recognition, and more explicit reflection on power, membership and coordination. The project's own evidence suggests that the key challenge is not simply how to expand a network, but how to understand what kind of network is actually being built — and under what conditions it can become more resilient, more inclusive and more capable of contributing to democratic intensification.</w:t>
      </w:r>
    </w:p>
    <w:p w:rsidR="00000000" w:rsidDel="00000000" w:rsidP="00000000" w:rsidRDefault="00000000" w:rsidRPr="00000000" w14:paraId="00000106">
      <w:pPr>
        <w:jc w:val="both"/>
        <w:rPr/>
      </w:pPr>
      <w:r w:rsidDel="00000000" w:rsidR="00000000" w:rsidRPr="00000000">
        <w:rPr>
          <w:i w:val="1"/>
          <w:iCs w:val="1"/>
          <w:rtl w:val="0"/>
        </w:rPr>
        <w:t xml:space="preserve">Democratic intensification</w:t>
      </w:r>
      <w:r w:rsidDel="00000000" w:rsidR="00000000" w:rsidRPr="00000000">
        <w:rPr>
          <w:rtl w:val="0"/>
        </w:rPr>
        <w:t xml:space="preserve"> is the central </w:t>
      </w:r>
      <w:r w:rsidDel="00000000" w:rsidR="00000000" w:rsidRPr="00000000">
        <w:rPr>
          <w:color w:val="ee0000"/>
          <w:rtl w:val="0"/>
        </w:rPr>
        <w:t xml:space="preserve">evaluative concept </w:t>
      </w:r>
      <w:r w:rsidDel="00000000" w:rsidR="00000000" w:rsidRPr="00000000">
        <w:rPr>
          <w:rtl w:val="0"/>
        </w:rPr>
        <w:t xml:space="preserve">of this book. It refers to the process by which participatory practices become more embedded in institutional and civic life, more connected across local, national and European levels of governance, and more capable of producing durable influence on public decisions. It is distinct from democratic consolidation, which concerns the stabilisation of formal institutions; from democratic resilience, which concerns the capacity to resist erosion; and from democratic deepening, which concerns improvements in the quality or inclusiveness of participation at a given scale. </w:t>
      </w:r>
      <w:r w:rsidDel="00000000" w:rsidR="00000000" w:rsidRPr="00000000">
        <w:rPr>
          <w:color w:val="ee0000"/>
          <w:rtl w:val="0"/>
        </w:rPr>
        <w:t xml:space="preserve">Intensification implies movement — across levels, across actors, and across time</w:t>
      </w:r>
      <w:r w:rsidDel="00000000" w:rsidR="00000000" w:rsidRPr="00000000">
        <w:rPr>
          <w:rtl w:val="0"/>
        </w:rPr>
        <w:t xml:space="preserve">. </w:t>
      </w:r>
      <w:r w:rsidDel="00000000" w:rsidR="00000000" w:rsidRPr="00000000">
        <w:rPr>
          <w:color w:val="ee0000"/>
          <w:rtl w:val="0"/>
        </w:rPr>
        <w:t xml:space="preserve">It names not a state to be achieved but a direction of travel, and it is precisely as a direction of travel that networks must be evaluated: not by what they claim, but by whether the organisational arrangements they build make that movement more or less possible.</w:t>
      </w:r>
      <w:r w:rsidDel="00000000" w:rsidR="00000000" w:rsidRPr="00000000">
        <w:rPr>
          <w:rtl w:val="0"/>
        </w:rPr>
      </w:r>
    </w:p>
    <w:p w:rsidR="00000000" w:rsidDel="00000000" w:rsidP="00000000" w:rsidRDefault="00000000" w:rsidRPr="00000000" w14:paraId="00000107">
      <w:pPr>
        <w:jc w:val="both"/>
        <w:rPr>
          <w:color w:val="ee0000"/>
        </w:rPr>
      </w:pPr>
      <w:r w:rsidDel="00000000" w:rsidR="00000000" w:rsidRPr="00000000">
        <w:rPr>
          <w:rtl w:val="0"/>
        </w:rPr>
        <w:t xml:space="preserve">This is why the present volume should be understood as a bridging text. It is not intended as a </w:t>
      </w:r>
      <w:r w:rsidDel="00000000" w:rsidR="00000000" w:rsidRPr="00000000">
        <w:rPr>
          <w:color w:val="ee0000"/>
          <w:rtl w:val="0"/>
        </w:rPr>
        <w:t xml:space="preserve">definitive </w:t>
      </w:r>
      <w:r w:rsidDel="00000000" w:rsidR="00000000" w:rsidRPr="00000000">
        <w:rPr>
          <w:rtl w:val="0"/>
        </w:rPr>
        <w:t xml:space="preserve">scientific treatise, </w:t>
      </w:r>
      <w:r w:rsidDel="00000000" w:rsidR="00000000" w:rsidRPr="00000000">
        <w:rPr>
          <w:color w:val="ee0000"/>
          <w:rtl w:val="0"/>
        </w:rPr>
        <w:t xml:space="preserve">nor as a celebratory collection of success stories</w:t>
      </w:r>
      <w:r w:rsidDel="00000000" w:rsidR="00000000" w:rsidRPr="00000000">
        <w:rPr>
          <w:rtl w:val="0"/>
        </w:rPr>
        <w:t xml:space="preserve">. It is conceived instead as a compact analytical tool for a transition moment: a moment in which the original consortium is evolving, new actors are entering the wider orbit of the network, </w:t>
      </w:r>
      <w:r w:rsidDel="00000000" w:rsidR="00000000" w:rsidRPr="00000000">
        <w:rPr>
          <w:color w:val="ee0000"/>
          <w:rtl w:val="0"/>
        </w:rPr>
        <w:t xml:space="preserve">and the need for a more explicit framework has become urgent. The book starts from a modest but decisive premise: existing frameworks are still fragile, but the empirical material already generated by Nets4Dem is rich enough to serve as a foundation. What is needed is to make its insights more explicit, more readable and more operational.</w:t>
      </w:r>
    </w:p>
    <w:p w:rsidR="00000000" w:rsidDel="00000000" w:rsidP="00000000" w:rsidRDefault="00000000" w:rsidRPr="00000000" w14:paraId="00000108">
      <w:pPr>
        <w:jc w:val="both"/>
        <w:rPr/>
      </w:pPr>
      <w:r w:rsidDel="00000000" w:rsidR="00000000" w:rsidRPr="00000000">
        <w:rPr>
          <w:rtl w:val="0"/>
        </w:rPr>
        <w:t xml:space="preserve">At the centre of this effort lies a simple methodological choice. </w:t>
      </w:r>
      <w:r w:rsidDel="00000000" w:rsidR="00000000" w:rsidRPr="00000000">
        <w:rPr>
          <w:color w:val="ee0000"/>
          <w:rtl w:val="0"/>
        </w:rPr>
        <w:t xml:space="preserve">Instead of beginning from an ideal definition of what democratic networks ought to be</w:t>
      </w:r>
      <w:r w:rsidDel="00000000" w:rsidR="00000000" w:rsidRPr="00000000">
        <w:rPr>
          <w:rtl w:val="0"/>
        </w:rPr>
        <w:t xml:space="preserve">, this book begins from the tensions they actually live through. How do networks adapt when public funding shrinks? How do they respond when legal forms become more constrained or politically risky? How do they manage the ambivalence between cooperation and competition in a field structured by grants, visibility, and institutional access? How do they organise membership without reproducing the dominance of larger, wealthier or more urban actors? And how do they confront the mismatch between the democratic pluralism they ask of public institutions and the more traditional forms of governance they may still reproduce internally? </w:t>
      </w:r>
      <w:r w:rsidDel="00000000" w:rsidR="00000000" w:rsidRPr="00000000">
        <w:rPr>
          <w:color w:val="ee0000"/>
          <w:rtl w:val="0"/>
        </w:rPr>
        <w:t xml:space="preserve">These are the questions that structure the volume. </w:t>
      </w:r>
      <w:r w:rsidDel="00000000" w:rsidR="00000000" w:rsidRPr="00000000">
        <w:rPr>
          <w:rtl w:val="0"/>
        </w:rPr>
        <w:t xml:space="preserve">They emerge directly from the concerns already visible in the SNA materials and the internal reflections that accompanied them.</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sdt>
        <w:sdtPr>
          <w:id w:val="1389931107"/>
          <w:tag w:val="goog_rdk_10"/>
        </w:sdtPr>
        <w:sdtContent>
          <w:commentRangeStart w:id="10"/>
        </w:sdtContent>
      </w:sdt>
      <w:r w:rsidDel="00000000" w:rsidR="00000000" w:rsidRPr="00000000">
        <w:rPr>
          <w:rtl w:val="0"/>
        </w:rPr>
        <w:t xml:space="preserve">A final clarification is essential. This book does not assume that more networking is always better. Networks can widen access, but they can also concentrate power and hijack resources that could be essential for more incisive interventions into concrete democratic transformations. They can create solidarity, but they can also conceal asymmetries under the language of collaboration. Membership is central here. If participation in the network is shaped mainly by the capacity to pay, travel, co-finance or sustain permanent organisational presence, then smaller, poorer, rural or less institutionalised actors are likely to remain marginal even within spaces that speak in the name of democratic inclusion. The democratic quality of a network therefore depends not only on its mission, but on its internal architecture. That is why this book treats networks not as inherently democratic forms, but as contested and evolving organisational arrangements whose contribution to democratic intensification must be examined empirically.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highlight w:val="yellow"/>
        </w:rPr>
      </w:pPr>
      <w:r w:rsidDel="00000000" w:rsidR="00000000" w:rsidRPr="00000000">
        <w:rPr>
          <w:highlight w:val="yellow"/>
          <w:rtl w:val="0"/>
        </w:rPr>
        <w:t xml:space="preserve">The argument of the book follows a clear sequence. Chapter 1 explains why the current analytical framework remains fragile and proposes a hierarchical grid — distinguishing structural from dynamic dimensions — capable of guiding both comparison and self-reflection. It also defines democratic intensification as the book's evaluative criterion. Chapter 2 draws on the empirical evidence already produced by Nets4Dem, identifying what that evidence establishes and what it leaves unresolved. Chapter 3 adds five case-based trajectories, each read through the analytical grid and each asked to illuminate the dimensions that the Nets4Dem evidence alone cannot yet explain. Chapter 4 moves from trajectories to pathways, extracts a synthetic framework, and translates it into a structured set of questions for network self-reflection. The conclusion names what the book has clarified and what remains open. In that sense, this is less a concluding statement than an organised beginning.</w:t>
      </w:r>
    </w:p>
    <w:p w:rsidR="00000000" w:rsidDel="00000000" w:rsidP="00000000" w:rsidRDefault="00000000" w:rsidRPr="00000000" w14:paraId="0000010D">
      <w:pPr>
        <w:pBdr>
          <w:top w:space="0" w:sz="0" w:val="nil"/>
          <w:left w:space="0" w:sz="0" w:val="nil"/>
          <w:bottom w:space="0" w:sz="0" w:val="nil"/>
          <w:right w:space="0" w:sz="0" w:val="nil"/>
          <w:between w:space="0" w:sz="0" w:val="nil"/>
        </w:pBdr>
        <w:rPr/>
      </w:pPr>
      <w:r w:rsidDel="00000000" w:rsidR="00000000" w:rsidRPr="00000000">
        <w:rPr>
          <w:rtl w:val="0"/>
        </w:rPr>
      </w:r>
    </w:p>
    <w:sectPr>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ovanni Allegretti" w:id="9" w:date="2026-06-02T06:49:0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part can be reintroduced with some more space dedicated?</w:t>
      </w:r>
    </w:p>
  </w:comment>
  <w:comment w:author="Giovanni Allegretti" w:id="8" w:date="2026-06-02T06:22:0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a "BLURB" for future work? aahahah</w:t>
      </w:r>
    </w:p>
  </w:comment>
  <w:comment w:author="Giovanni Allegretti" w:id="6" w:date="2026-06-03T10:10:54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updata data and n. of countries, continents - gender</w:t>
      </w:r>
    </w:p>
  </w:comment>
  <w:comment w:author="Giovanni Allegretti" w:id="11" w:date="2026-06-02T06:23:29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said that - not to interrupt readability - all quotations go into footnotes!</w:t>
      </w:r>
    </w:p>
  </w:comment>
  <w:comment w:author="Giovanni Allegretti" w:id="0" w:date="2026-06-01T14:43:4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 part of Readability - with things related to acronyms, graphs , use of AI, transcribers and EUDEMA etc...</w:t>
      </w:r>
    </w:p>
  </w:comment>
  <w:comment w:author="Giovanni Allegretti" w:id="1" w:date="2026-06-01T14:44:23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Aknowledgment</w:t>
      </w:r>
    </w:p>
  </w:comment>
  <w:comment w:author="Giovanni Allegretti" w:id="2" w:date="2026-06-30T07:22:23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moved to the Chapter on SNA</w:t>
      </w:r>
    </w:p>
  </w:comment>
  <w:comment w:author="Giovanni Allegretti" w:id="3" w:date="2026-06-30T07:22:4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Toio long, detailed and useless here</w:t>
      </w:r>
    </w:p>
  </w:comment>
  <w:comment w:author="Giovanni Allegretti" w:id="7" w:date="2026-06-01T09:27:4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still did not put the structure of chapters</w:t>
      </w:r>
    </w:p>
  </w:comment>
  <w:comment w:author="Giovanni Allegretti" w:id="4" w:date="2026-06-30T06:26:2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 in chapter on SNA</w:t>
      </w:r>
    </w:p>
  </w:comment>
  <w:comment w:author="Giovanni Allegretti" w:id="10" w:date="2026-06-02T06:48:03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this part be rescued in our intro? many interviews help us to conclude that in the final chapter</w:t>
      </w:r>
    </w:p>
  </w:comment>
  <w:comment w:author="Giovanni Allegretti" w:id="5" w:date="2026-06-02T06:39:28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enter in-depth here in the four dimensions of scaling, provided by the twin projects SCALEDEM?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E" w15:done="0"/>
  <w15:commentEx w15:paraId="0000012F" w15:done="0"/>
  <w15:commentEx w15:paraId="00000130" w15:done="0"/>
  <w15:commentEx w15:paraId="00000131" w15:done="0"/>
  <w15:commentEx w15:paraId="00000132" w15:done="0"/>
  <w15:commentEx w15:paraId="00000133" w15:paraIdParent="00000132" w15:done="0"/>
  <w15:commentEx w15:paraId="00000134" w15:done="0"/>
  <w15:commentEx w15:paraId="00000135" w15:paraIdParent="00000134" w15:done="0"/>
  <w15:commentEx w15:paraId="00000136" w15:done="0"/>
  <w15:commentEx w15:paraId="00000137" w15:done="0"/>
  <w15:commentEx w15:paraId="00000138" w15:done="0"/>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See: https://nets4dem.eu/</w:t>
      </w:r>
    </w:p>
  </w:footnote>
  <w:footnote w:id="2">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See: https://eic.ec.europa.eu/news/call-csa-coordination-and-support-action-financial-support-access-services-eic-ecosystem-partners-2026-01-12_en#:~:text=The%20European%20Innovation%20Council%20(EIC,%2D2026%2DBAS%2D01</w:t>
      </w:r>
    </w:p>
  </w:footnote>
  <w:footnote w:id="3">
    <w:p w:rsidR="00000000" w:rsidDel="00000000" w:rsidP="00000000" w:rsidRDefault="00000000" w:rsidRPr="00000000" w14:paraId="00000110">
      <w:pPr>
        <w:pBdr>
          <w:top w:space="0" w:sz="0" w:val="nil"/>
          <w:left w:space="0" w:sz="0" w:val="nil"/>
          <w:bottom w:space="0" w:sz="0" w:val="nil"/>
          <w:right w:space="0" w:sz="0" w:val="nil"/>
          <w:between w:space="0" w:sz="0" w:val="nil"/>
        </w:pBdr>
        <w:jc w:val="both"/>
        <w:rPr>
          <w:color w:val="000000"/>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See: </w:t>
      </w:r>
      <w:hyperlink r:id="rId1">
        <w:r w:rsidDel="00000000" w:rsidR="00000000" w:rsidRPr="00000000">
          <w:rPr>
            <w:color w:val="0000ff"/>
            <w:sz w:val="16"/>
            <w:szCs w:val="16"/>
            <w:u w:val="single"/>
            <w:rtl w:val="0"/>
          </w:rPr>
          <w:t xml:space="preserve">https://www.cost.eu/cost-actions/what-are-cost-actions</w:t>
        </w:r>
      </w:hyperlink>
      <w:r w:rsidDel="00000000" w:rsidR="00000000" w:rsidRPr="00000000">
        <w:rPr>
          <w:rtl w:val="0"/>
        </w:rPr>
      </w:r>
    </w:p>
  </w:footnote>
  <w:footnote w:id="6">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xxxxxx</w:t>
      </w:r>
    </w:p>
  </w:footnote>
  <w:footnote w:id="7">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https://scaledem.eu/</w:t>
      </w:r>
    </w:p>
  </w:footnote>
  <w:footnote w:id="8">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Indeed, the concept of the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ecology of knowledges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ecologia de saberes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represents a decolonial epistemological framework that promotes intersectional approaches and frequently intersects with feminist and decolonial scholarship. Rejecting the monopoly of Eurocentric scientific rationality, it argues that multiple ways of knowing and understanding the world—including Indigenous knowledge, popular wisdom, and local traditions—are equally valid and should coexist in dialogue. In this sense, the concept is particularly useful for capturing the added value of networks that connect partners from the Global South and the Global North. Such networks can be understood not merely as pluralistic spaces that foster dialogue and mutual learning among diverse forms of knowledge production within European societies, but also as mechanisms for addressing historical epistemic inequalities. The ecology of knowledges challenges the marginalization of knowledge systems originating in the Global South and advocates for greater cognitive and epistemic justice beyond what Santos (2007) termed the “abyssal line”- the divide created by Western modernity between forms of knowledge deemed legitimate and those rendered invisible or invalid. From this perspective, the concept also draws attention to processes of “epistemicide,” (Phiri, 2024; Padilla Peralta, 2020; Santos, 2015), a provocative term used to describe the destruction, suppression, and silencing of marginalized knowledge systems that have historically been constructed as inferior.</w:t>
      </w:r>
    </w:p>
  </w:footnote>
  <w:footnote w:id="9">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https://nets4dem.eu/our-network/</w:t>
      </w:r>
    </w:p>
  </w:footnote>
  <w:footnote w:id="10">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XXXX</w:t>
      </w:r>
    </w:p>
  </w:footnote>
  <w:footnote w:id="11">
    <w:p w:rsidR="00000000" w:rsidDel="00000000" w:rsidP="00000000" w:rsidRDefault="00000000" w:rsidRPr="00000000" w14:paraId="00000116">
      <w:pPr>
        <w:pBdr>
          <w:top w:space="0" w:sz="0" w:val="nil"/>
          <w:left w:space="0" w:sz="0" w:val="nil"/>
          <w:bottom w:space="0" w:sz="0" w:val="nil"/>
          <w:right w:space="0" w:sz="0" w:val="nil"/>
          <w:between w:space="0" w:sz="0" w:val="nil"/>
        </w:pBdr>
        <w:jc w:val="both"/>
        <w:rPr>
          <w:color w:val="000000"/>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See: </w:t>
      </w:r>
      <w:r w:rsidDel="00000000" w:rsidR="00000000" w:rsidRPr="00000000">
        <w:rPr>
          <w:color w:val="000000"/>
          <w:sz w:val="16"/>
          <w:szCs w:val="16"/>
          <w:rtl w:val="0"/>
        </w:rPr>
        <w:t xml:space="preserve">https://together.nets4dem.eu/processes/european-democracy-shield</w:t>
      </w:r>
    </w:p>
  </w:footnote>
  <w:footnote w:id="12">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The </w:t>
      </w:r>
      <w:r w:rsidDel="00000000" w:rsidR="00000000" w:rsidRPr="00000000">
        <w:rPr>
          <w:color w:val="000000"/>
          <w:sz w:val="16"/>
          <w:szCs w:val="16"/>
          <w:rtl w:val="0"/>
        </w:rPr>
        <w:t xml:space="preserve">completed document of ideas was submitted to the European Commission on February 14, 2025. SeE: https://together.nets4dem.eu/processes/european-democracy-shield/f/115/</w:t>
      </w:r>
      <w:r w:rsidDel="00000000" w:rsidR="00000000" w:rsidRPr="00000000">
        <w:rPr>
          <w:rtl w:val="0"/>
        </w:rPr>
      </w:r>
    </w:p>
  </w:footnote>
  <w:footnote w:id="13">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See: https://commission.europa.eu/european-centre-democratic-resilience_en</w:t>
      </w:r>
    </w:p>
  </w:footnote>
  <w:footnote w:id="14">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XXXXX</w:t>
      </w:r>
    </w:p>
  </w:footnote>
  <w:footnote w:id="15">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See: XXXXX SNA 2, p.  ???</w:t>
      </w:r>
      <w:r w:rsidDel="00000000" w:rsidR="00000000" w:rsidRPr="00000000">
        <w:rPr>
          <w:rtl w:val="0"/>
        </w:rPr>
      </w:r>
    </w:p>
  </w:footnote>
  <w:footnote w:id="18">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https://eurocities.eu</w:t>
      </w:r>
    </w:p>
  </w:footnote>
  <w:footnote w:id="19">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https://tepsa.eu</w:t>
      </w:r>
    </w:p>
  </w:footnote>
  <w:footnote w:id="20">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https://www.peoplepowered.org/</w:t>
      </w:r>
    </w:p>
  </w:footnote>
  <w:footnote w:id="21">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Anex to SNA2…..XXX</w:t>
      </w:r>
    </w:p>
  </w:footnote>
  <w:footnote w:id="24">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See chapter XXXX</w:t>
      </w:r>
    </w:p>
  </w:footnote>
  <w:footnote w:id="28">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 Control the final numbers and quote an annex with a grid of interviews and gener </w:t>
      </w:r>
      <w:r w:rsidDel="00000000" w:rsidR="00000000" w:rsidRPr="00000000">
        <w:rPr>
          <w:sz w:val="20"/>
          <w:szCs w:val="20"/>
          <w:highlight w:val="yellow"/>
          <w:rtl w:val="0"/>
        </w:rPr>
        <w:t xml:space="preserve">….</w:t>
      </w:r>
      <w:r w:rsidDel="00000000" w:rsidR="00000000" w:rsidRPr="00000000">
        <w:rPr>
          <w:rtl w:val="0"/>
        </w:rPr>
      </w:r>
    </w:p>
  </w:footnote>
  <w:footnote w:id="31">
    <w:p w:rsidR="00000000" w:rsidDel="00000000" w:rsidP="00000000" w:rsidRDefault="00000000" w:rsidRPr="00000000" w14:paraId="00000121">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Nota</w:t>
      </w:r>
    </w:p>
  </w:footnote>
  <w:footnote w:id="0">
    <w:p w:rsidR="00000000" w:rsidDel="00000000" w:rsidP="00000000" w:rsidRDefault="00000000" w:rsidRPr="00000000" w14:paraId="00000122">
      <w:pPr>
        <w:rPr>
          <w:sz w:val="20"/>
          <w:szCs w:val="20"/>
        </w:rPr>
      </w:pPr>
      <w:r w:rsidDel="00000000" w:rsidR="00000000" w:rsidRPr="00000000">
        <w:rPr>
          <w:rStyle w:val="FootnoteReference"/>
          <w:vertAlign w:val="superscript"/>
        </w:rPr>
        <w:footnoteRef/>
      </w:r>
      <w:sdt>
        <w:sdtPr>
          <w:id w:val="1242499571"/>
          <w:tag w:val="goog_rdk_11"/>
        </w:sdtPr>
        <w:sdtContent>
          <w:commentRangeStart w:id="11"/>
        </w:sdtContent>
      </w:sdt>
      <w:r w:rsidDel="00000000" w:rsidR="00000000" w:rsidRPr="00000000">
        <w:rPr>
          <w:sz w:val="20"/>
          <w:szCs w:val="20"/>
          <w:rtl w:val="0"/>
        </w:rPr>
        <w:t xml:space="preserve"> See: </w:t>
      </w:r>
      <w:r w:rsidDel="00000000" w:rsidR="00000000" w:rsidRPr="00000000">
        <w:rPr>
          <w:rtl w:val="0"/>
        </w:rPr>
        <w:t xml:space="preserve">Smith, 2009</w:t>
      </w:r>
      <w:commentRangeEnd w:id="11"/>
      <w:r w:rsidDel="00000000" w:rsidR="00000000" w:rsidRPr="00000000">
        <w:commentReference w:id="11"/>
      </w:r>
      <w:r w:rsidDel="00000000" w:rsidR="00000000" w:rsidRPr="00000000">
        <w:rPr>
          <w:rtl w:val="0"/>
        </w:rPr>
      </w:r>
    </w:p>
  </w:footnote>
  <w:footnote w:id="4">
    <w:p w:rsidR="00000000" w:rsidDel="00000000" w:rsidP="00000000" w:rsidRDefault="00000000" w:rsidRPr="00000000" w14:paraId="00000123">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S</w:t>
      </w:r>
      <w:r w:rsidDel="00000000" w:rsidR="00000000" w:rsidRPr="00000000">
        <w:rPr>
          <w:sz w:val="18"/>
          <w:szCs w:val="18"/>
          <w:rtl w:val="0"/>
        </w:rPr>
        <w:t xml:space="preserve">antos, </w:t>
      </w:r>
      <w:r w:rsidDel="00000000" w:rsidR="00000000" w:rsidRPr="00000000">
        <w:rPr>
          <w:sz w:val="22"/>
          <w:szCs w:val="22"/>
          <w:rtl w:val="0"/>
        </w:rPr>
        <w:t xml:space="preserve">2017, 2007</w:t>
      </w:r>
      <w:r w:rsidDel="00000000" w:rsidR="00000000" w:rsidRPr="00000000">
        <w:rPr>
          <w:rtl w:val="0"/>
        </w:rPr>
      </w:r>
    </w:p>
  </w:footnote>
  <w:footnote w:id="5">
    <w:p w:rsidR="00000000" w:rsidDel="00000000" w:rsidP="00000000" w:rsidRDefault="00000000" w:rsidRPr="00000000" w14:paraId="00000124">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Rahder, 2020</w:t>
      </w:r>
      <w:r w:rsidDel="00000000" w:rsidR="00000000" w:rsidRPr="00000000">
        <w:rPr>
          <w:rtl w:val="0"/>
        </w:rPr>
      </w:r>
    </w:p>
  </w:footnote>
  <w:footnote w:id="23">
    <w:p w:rsidR="00000000" w:rsidDel="00000000" w:rsidP="00000000" w:rsidRDefault="00000000" w:rsidRPr="00000000" w14:paraId="00000125">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See: Schwandt &amp; Gates, 2018; Yazan, 2015; Yin, 2009; Johansson, 2007</w:t>
      </w:r>
      <w:r w:rsidDel="00000000" w:rsidR="00000000" w:rsidRPr="00000000">
        <w:rPr>
          <w:rtl w:val="0"/>
        </w:rPr>
      </w:r>
    </w:p>
  </w:footnote>
  <w:footnote w:id="22">
    <w:p w:rsidR="00000000" w:rsidDel="00000000" w:rsidP="00000000" w:rsidRDefault="00000000" w:rsidRPr="00000000" w14:paraId="00000126">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Lubbers et al., 2020; Herz &amp; Olivier, 2012</w:t>
      </w:r>
      <w:r w:rsidDel="00000000" w:rsidR="00000000" w:rsidRPr="00000000">
        <w:rPr>
          <w:rtl w:val="0"/>
        </w:rPr>
      </w:r>
    </w:p>
  </w:footnote>
  <w:footnote w:id="25">
    <w:p w:rsidR="00000000" w:rsidDel="00000000" w:rsidP="00000000" w:rsidRDefault="00000000" w:rsidRPr="00000000" w14:paraId="00000127">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Keck and Sikkink (1998, 2014)</w:t>
      </w:r>
      <w:r w:rsidDel="00000000" w:rsidR="00000000" w:rsidRPr="00000000">
        <w:rPr>
          <w:rtl w:val="0"/>
        </w:rPr>
      </w:r>
    </w:p>
  </w:footnote>
  <w:footnote w:id="27">
    <w:p w:rsidR="00000000" w:rsidDel="00000000" w:rsidP="00000000" w:rsidRDefault="00000000" w:rsidRPr="00000000" w14:paraId="00000128">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Dias et al., 2021; Falanga &amp; Allegretti, 2021; Allegretti, 2020; Falanga, 2020</w:t>
      </w:r>
      <w:r w:rsidDel="00000000" w:rsidR="00000000" w:rsidRPr="00000000">
        <w:rPr>
          <w:rtl w:val="0"/>
        </w:rPr>
      </w:r>
    </w:p>
  </w:footnote>
  <w:footnote w:id="26">
    <w:p w:rsidR="00000000" w:rsidDel="00000000" w:rsidP="00000000" w:rsidRDefault="00000000" w:rsidRPr="00000000" w14:paraId="00000129">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Rodrigues, 2011</w:t>
      </w:r>
      <w:r w:rsidDel="00000000" w:rsidR="00000000" w:rsidRPr="00000000">
        <w:rPr>
          <w:rtl w:val="0"/>
        </w:rPr>
      </w:r>
    </w:p>
  </w:footnote>
  <w:footnote w:id="29">
    <w:p w:rsidR="00000000" w:rsidDel="00000000" w:rsidP="00000000" w:rsidRDefault="00000000" w:rsidRPr="00000000" w14:paraId="0000012A">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Fisher &amp; Chung, 2026; Croce, 2025; Jäger, 2025; Miceli et al., 2025; Barnoy et al., 2012</w:t>
      </w:r>
      <w:r w:rsidDel="00000000" w:rsidR="00000000" w:rsidRPr="00000000">
        <w:rPr>
          <w:rtl w:val="0"/>
        </w:rPr>
      </w:r>
    </w:p>
  </w:footnote>
  <w:footnote w:id="16">
    <w:p w:rsidR="00000000" w:rsidDel="00000000" w:rsidP="00000000" w:rsidRDefault="00000000" w:rsidRPr="00000000" w14:paraId="0000012B">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Jacquet et al., 2023; Elstub &amp; Escobar, 2018; Smith, 2019, 2009; Geissel &amp; Newton, 2012</w:t>
      </w:r>
      <w:r w:rsidDel="00000000" w:rsidR="00000000" w:rsidRPr="00000000">
        <w:rPr>
          <w:rtl w:val="0"/>
        </w:rPr>
      </w:r>
    </w:p>
  </w:footnote>
  <w:footnote w:id="17">
    <w:p w:rsidR="00000000" w:rsidDel="00000000" w:rsidP="00000000" w:rsidRDefault="00000000" w:rsidRPr="00000000" w14:paraId="0000012C">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Floridia, 2017</w:t>
      </w:r>
    </w:p>
  </w:footnote>
  <w:footnote w:id="30">
    <w:p w:rsidR="00000000" w:rsidDel="00000000" w:rsidP="00000000" w:rsidRDefault="00000000" w:rsidRPr="00000000" w14:paraId="0000012D">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sz w:val="22"/>
          <w:szCs w:val="22"/>
          <w:rtl w:val="0"/>
        </w:rPr>
        <w:t xml:space="preserve">Allegretti, Casillo &amp; Gelli,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s://www.cost.eu/cost-actions/what-are-cost-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BS6aMYuOknQxR06YiroK4Mj3Q==">CgMxLjAaJwoBMBIiCiAIBCocCgtBQUFCOHlJS0hlYxAIGgtBQUFCOHlJS0hlYxonCgExEiIKIAgEKhwKC0FBQUI4eUlLSGVjEAgaC0FBQUI4eUlLSGVnGicKATISIgogCAQqHAoLQUFBQjlyQlRmdGcQCBoLQUFBQjlyQlRmdGcaJwoBMxIiCiAIBCocCgtBQUFCOXJCVGZ0ZxAIGgtBQUFCOXJCVGZ0axonCgE0EiIKIAgEKhwKC0FBQUItcnVBcXJBEAgaC0FBQUItcnVBcXJBGicKATUSIgogCAQqHAoLQUFBQjh5VklTQ2sQCBoLQUFBQjh5VklTQ2saJwoBNhIiCiAIBCocCgtBQUFCOHlaYXR2dxAIGgtBQUFCOHlaYXR2dxonCgE3EiIKIAgEKhwKC0FBQUI4eUhzWEVNEAgaC0FBQUI4eUhzWEVNGicKATgSIgogCAQqHAoLQUFBQjhxa2dvUG8QCBoLQUFBQjhxa2dvUG8aJwoBORIiCiAIBCocCgtBQUFCOHlWSVNFURAIGgtBQUFCOHlWSVNFURooCgIxMBIiCiAIBCocCgtBQUFCOHlWSVNFTRAIGgtBQUFCOHlWSVNFTRooCgIxMRIiCiAIBCocCgtBQUFCOHFrZ29RVRAIGgtBQUFCOHFrZ29RVSLoBQoLQUFBQjh5VklTRVEStgUKC0FBQUI4eVZJU0VREgtBQUFCOHlWSVNFURpQCgl0ZXh0L2h0bWwSQ01heWJlIHRoaXMgcGFydCBjYW4gYmUgcmVpbnRyb2R1Y2VkIHdpdGggc29tZSBtb3JlIHNwYWNlIGRlZGljYXRlZD8iUQoKdGV4dC9wbGFpbhJDTWF5YmUgdGhpcyBwYXJ0IGNhbiBiZSByZWludHJvZHVjZWQgd2l0aCBzb21lIG1vcmUgc3BhY2UgZGVkaWNhdGVkPyobIhUxMTMwNDMzMTM3NzY3MTgzMzE5MTYoADgAMLaB37joMzi2gd+46DNK2wIKCnRleHQvcGxhaW4SzAJUaGUgY2hhcHRlciBpZGVudGlmaWVzIGZvdXIgaW50ZXJjb25uZWN0ZWQgcHJlc3N1cmVzOiBzaHJpbmtpbmcgY2l2aWMgc3BhY2UsIGRlY2xpbmluZyBmdW5kaW5nLCB0aWdodGVuaW5nIGxlZ2FsIGFuZCByZWd1bGF0b3J5IGNvbmRpdGlvbnMgaW4gc29tZSBjb3VudHJpZXMsIGFuZCBkZWNsaW5pbmcgdHJ1c3QgaW4gb3JnYW5pc2VkIGludGVybWVkaWFyaWVzLiBUaGVzZSBwcmVzc3VyZXMgZG8gbm90IHNpbXBseSB3ZWFrZW4gaW5kaXZpZHVhbCBvcmdhbmlzYXRpb25zOyB0aGV5IHRyYW5zZm9ybSB0aGUgZWNvbG9neSBpbiB3aGljaCBkZW1vY3JhdGljIGFjdG9ycyBvcGVyYXRlLloMZW03OGlsY3Bqc2s1cgIgAHgAmgEGCAAQABgAqgFFEkNNYXliZSB0aGlzIHBhcnQgY2FuIGJlIHJlaW50cm9kdWNlZCB3aXRoIHNvbWUgbW9yZSBzcGFjZSBkZWRpY2F0ZWQ/sAEAuAEAyAEAGLaB37joMyC2gd+46DMwAEIQa2l4Ljg0cWJ4dzlpb3pyNSKhBQoLQUFBQjhxa2dvUG8S8AQKC0FBQUI4cWtnb1BvEgtBQUFCOHFrZ29QbxpACgl0ZXh0L2h0bWwSM1NvLCBpcyBhICZxdW90O0JMVVJCJnF1b3Q7IGZvciBmdXR1cmUgd29yaz8gYWFoYWhhaCI3Cgp0ZXh0L3BsYWluEilTbywgaXMgYSAiQkxVUkIiIGZvciBmdXR1cmUgd29yaz8gYWFoYWhhaCobIhUxMTMwNDMzMTM3NzY3MTgzMzE5MTYoADgAMMah/LfoMzjGofy36DNKzwIKCnRleHQvcGxhaW4SwAJwbGF5aW5nIGEgaHVtYmxlIHJvbGUgYXMgY29ubmVjdG9ycyBhbW9uZyBkaXZlcnNlIGFjdG9ycywgZmFjaWxpdGF0aW5nIHRoZSBjb250aW51YXRpb24gb2YgYSBjb2xsZWN0aXZlIGNvbnZlcnNhdGlvbiB0aGF0IHRoaXMgdm9sdW1lIGhhcyBvbmx5IGJlZ3VuLiBXZSBoYXZlIGRlc2NyaWJlZCB0aGlzIHdvcmsgYXMgZXhwbG9yYXRvcnkgYW5kIGV4cGVyaW1lbnRhbCBwcmVjaXNlbHkgYmVjYXVzZSBpdCBzZWVrcyB0byBvcGVuIGEgbmV3IHBoYXNlIG9mIGNvbGxlY3RpdmUgc2VsZi1hbmFseXNpcyBhbW9uZyB0aGUgbWFueSByZWZsZXhpdmUgcHJhY3RpdGlvbloMY205cTVsaG51OGducgIgAHgAmgEGCAAQABgAqgE1EjNTbywgaXMgYSAmcXVvdDtCTFVSQiZxdW90OyBmb3IgZnV0dXJlIHdvcms/IGFhaGFoYWiwAQC4AQDIAQAYxqH8t+gzIMah/LfoMzAAQg9raXgub254MHVhZXk2aGMi5wUKC0FBQUI4eVphdHZ3ErUFCgtBQUFCOHlaYXR2dxILQUFBQjh5WmF0dncaQQoJdGV4dC9odG1sEjR1cGRhdGEgZGF0YSBhbmQgbi4gb2YgY291bnRyaWVzLCBjb250aW5lbnRzIC0gZ2VuZGVyIkIKCnRleHQvcGxhaW4SNHVwZGF0YSBkYXRhIGFuZCBuLiBvZiBjb3VudHJpZXMsIGNvbnRpbmVudHMgLSBnZW5kZXIqGyIVMTEzMDQzMzEzNzc2NzE4MzMxOTE2KAA4ADDw4Nvn6DM48ODb5+gzSocDCgp0ZXh0L3BsYWluEvgCaW9uIG9mIGRpZmZlcmVudCB0cmFqZWN0b3JpZXMgb2Ygb3JnYW5pc2F0aW9uYWwgdHJhbnNmb3JtYXRpb24sIHRoZSBtZXRob2RvbG9naWVzIGFkb3B0ZWQgZm9yIHRoZWlyIGFuYWx5c2lzIHdlcmUgY29uc2lkZXJhYmx5IG1vcmUgaG9tb2dlbmVvdXMuIENoYXB0ZXIgWFhYIGFuZCBYWFggZHJhdyBwcmltYXJpbHkgb24gbW9yZSB0aGFuIDYwIGhvdXJzIG9mIGluLWRlcHRoIGludGVydmlld3MsIHJlY29yZGVkIGFuZCB0cmFuc2NyaWJlZCwgaW52b2x2aW5nIG92ZXIgNDUgaW5kaXZpZHVhbHMgZnJvbSBib3RoIHRoZSBjb3JlIGNvb3JkaW5hdGluZyBzdHJ1Y3R1cmVzIG9mIHRoZSBzaXggbmV0d29ya3MgYW5hbHlzZWQgYW5kIHRoZSBtb3JlIHBlcmlwaGVyYVoMZXZ5azBwaWZiZmFucgIgAHgAmgEGCAAQABgAqgE2EjR1cGRhdGEgZGF0YSBhbmQgbi4gb2YgY291bnRyaWVzLCBjb250aW5lbnRzIC0gZ2VuZGVysAEAuAEAyAEAGPDg2+foMyDw4Nvn6DMwAEIQa2l4LnhiMWFsMXAycDc4cCLRAwoLQUFBQjhxa2dvUVUSnwMKC0FBQUI4cWtnb1FVEgtBQUFCOHFrZ29RVRpdCgl0ZXh0L2h0bWwSUFdlIHNhaWQgdGhhdCAtIG5vdCB0byBpbnRlcnJ1cHQgcmVhZGFiaWxpdHkgLSBhbGwgcXVvdGF0aW9uc8KgZ28gaW50byBmb290bm90ZXMhIl4KCnRleHQvcGxhaW4SUFdlIHNhaWQgdGhhdCAtIG5vdCB0byBpbnRlcnJ1cHQgcmVhZGFiaWxpdHkgLSBhbGwgcXVvdGF0aW9uc8KgZ28gaW50byBmb290bm90ZXMhKhsiFTExMzA0MzMxMzc3NjcxODMzMTkxNigAOAAwv8SBuOgzOL/EgbjoM0oeCgp0ZXh0L3BsYWluEhBTZWU6IFNtaXRoLCAyMDA5WgxoM3U1ZmplNWoxNHlyAiAAeACaAQYIABAAGACqAVISUFdlIHNhaWQgdGhhdCAtIG5vdCB0byBpbnRlcnJ1cHQgcmVhZGFiaWxpdHkgLSBhbGwgcXVvdGF0aW9uc8KgZ28gaW50byBmb290bm90ZXMhsAEAuAEAyAEAGL/EgbjoMyC/xIG46DMwAEIQa2l4Lmw4cmoyOWwwaTFnbSK5BgoLQUFBQjh5SUtIZWMShwYKC0FBQUI4eUlLSGVjEgtBQUFCOHlJS0hlYxp/Cgl0ZXh0L2h0bWwSckFkZGluZyBhIHBhcnQgb2YgUmVhZGFiaWxpdHkgLSB3aXRoIHRoaW5ncyByZWxhdGVkIHRvIGFjcm9ueW1zLCBncmFwaHMgLCB1c2Ugb2YgQUksIHRyYW5zY3JpYmVycyBhbmQgRVVERU1BIGV0Yy4uLiKAAQoKdGV4dC9wbGFpbhJyQWRkaW5nIGEgcGFydCBvZiBSZWFkYWJpbGl0eSAtIHdpdGggdGhpbmdzIHJlbGF0ZWQgdG8gYWNyb255bXMsIGdyYXBocyAsIHVzZSBvZiBBSSwgdHJhbnNjcmliZXJzIGFuZCBFVURFTUEgZXRjLi4uKhsiFTExMzA0MzMxMzc3NjcxODMzMTkxNigAOAAw+6CQnegzOOWzkp3oM0LOAQoLQUFBQjh5SUtIZWcSC0FBQUI4eUlLSGVjGiIKCXRleHQvaHRtbBIVTGlzdCBvZiBBa25vd2xlZGdtZW50IiMKCnRleHQvcGxhaW4SFUxpc3Qgb2YgQWtub3dsZWRnbWVudCobIhUxMTMwNDMzMTM3NzY3MTgzMzE5MTYoADgAMOWzkp3oMzjls5Kd6DNaDHpiNWsxNzJiM3ljb3ICIAB4AJoBBggAEAAYAKoBFxIVTGlzdCBvZiBBa25vd2xlZGdtZW50sAEAuAEAyAEASk4KCnRleHQvcGxhaW4SQEludHJvZHVjdGlvbjogdmFsdWVzLCBnb2FscyBhbmQgbWV0aG9kb2xvZ2llcyBvZiB0aGlzIHJlZmxlY3Rpb25aDHlldjNlN2h3aW1zN3ICIAB4AJoBBggAEAAYAKoBdBJyQWRkaW5nIGEgcGFydCBvZiBSZWFkYWJpbGl0eSAtIHdpdGggdGhpbmdzIHJlbGF0ZWQgdG8gYWNyb255bXMsIGdyYXBocyAsIHVzZSBvZiBBSSwgdHJhbnNjcmliZXJzIGFuZCBFVURFTUEgZXRjLi4usAEAuAEAyAEAGPugkJ3oMyDls5Kd6DMwAEIQa2l4LmhoZ3UyODl5NmR1diK6DAoLQUFBQjlyQlRmdGcSiAwKC0FBQUI5ckJUZnRnEgtBQUFCOXJCVGZ0Zxo3Cgl0ZXh0L2h0bWwSKlRoaXMgaGFzIGJlZW4gbW92ZWQgdG8gdGhlwqBDaGFwdGVyIG9uIFNOQSI4Cgp0ZXh0L3BsYWluEipUaGlzIGhhcyBiZWVuIG1vdmVkIHRvIHRoZcKgQ2hhcHRlciBvbiBTTkEqGyIVMTEzMDQzMzEzNzc2NzE4MzMxOTE2KAA4ADDruKG78TM4gcGiu/EzQvsBCgtBQUFCOXJCVGZ0axILQUFBQjlyQlRmdGcaMQoJdGV4dC9odG1sEiRUb2lvIGxvbmcsIGRldGFpbGVkIGFuZCB1c2VsZXNzIGhlcmUiMgoKdGV4dC9wbGFpbhIkVG9pbyBsb25nLCBkZXRhaWxlZCBhbmQgdXNlbGVzcyBoZXJlKhsiFTExMzA0MzMxMzc3NjcxODMzMTkxNigAOAAwgcGiu/EzOIHBorvxM1oMZml0NnpoeDZvM2V6cgIgAHgAmgEGCAAQABgAqgEmEiRUb2lvIGxvbmcsIGRldGFpbGVkIGFuZCB1c2VsZXNzIGhlcmWwAQC4AQDIAQBK+gcKCnRleHQvcGxhaW4S6wdUaGUgdmVyeSBuYXR1cmUgb2YgdGhlIEV1cm9wZWFuIFVuaW9uIGZ1bmRpbmcgaW5zdHJ1bWVudCBjYWxsZWQgQ29vcmRpbmF0aW9uIGFuZCBTdXBwb3J0IEFjdGlvbiAoQ1NBKSDigJMgaW4gbGluZSB3aXRoIHdoYXQgaGFwcGVucyB3aXRoIG90aGVycyB0b29scyBsaWtlIHRoZSBDT1NUIEFjdGlvbnMg4oCTIGlzIGluIGl0c2VsZiBhIHJlY29nbml0aW9uIG9mIHRoZSB1bmRlbmlhYmxlIHZhbHVlIG9mIGludGVyZGlzY2lwbGluYXJ5IGFuZCBtdWx0aWFjdG9yIG5ldHdvcmtpbmcgZHluYW1pY3MgZm9yIHN0cnVjdHVyaW5nIGNyb3NzLWZlcnRpbGl6YXRpb24gc3BhY2VzIGF0IHBhbi1FdXJvcGVhbi1sZXZlbCwgdGhhdCBjYW4gYmVjb21lIGVuYWJsaW5nIGVudmlyb25tZW50cyB0byBib29zdCBjb21tb24gc3RydWdnbGVzIGFuY2hvcmVkIHRvIGRlbW9jcmF0aWMgdmFsdWVzLCBhbmQgdGhlIGRpZmZ1c2lvbiBhbmQgY29uc29saWRhdGlvbiBvZiBpbm5vdmF0aXZlIGFwcHJvYWNoZXMgdG8gcmVzZWFyY2gsIGRlbW9jcmF0aWMgZ292ZXJuYW5jZSwgc29jaW9lY29ub21pYyBhbmQgY3VsdHVyYWwgZGV2ZWxvcG1lbnQsIGFtb25nIG90aGVyIGdvYWxzLiBJcyBpbiB0aGlzIHBlcnNwZWN0aXZlIHRoYXQgdGhlIEV1cm9wZWFuIFVuaW9uIGJ1ZGdldCBpbmNsdWRlcyBzcGVjaWZpYyBmdW5kaW5nIHNjaGVtZXMgcHJpbWFyaWx5IGRldm90ZWQgdG8gZnVuZCBldmVudHMgb2YgbmV0d29ya2luZywgZGlzc2VtaW5hdGlvbiwgYXdhcmVuZXNzLXJhaXNpbmcsIG1hcHBpbmcgb2Ygc2NpZW50aWZpYyBsYW5kc2NhcGVzLCB0cmFpbmluZyBvciBjb2FjaGluZyBhbmQgcG9saWN5IGRpYWxvZ3VlKHMpLCByYXRoZXIgdGhhbiBzdXBwb3J0aW5nIGRpcmVjdCBwcmltYXJ5IHJlc2VhcmNoLCB0ZWNobm9sb2dpY2FsIGRldmVsb3BtZW50IG9yIHBpbG90IHRlc3RpbmcuCgpTdWNoIGFja25vd2xlZGdlbWVudCBvZiBob3cgbmV0d29ya2luZyBjYW4gZ2VuZXJhdGUgaW1wYWN04oCmWgx0YjBneDZsc3docndyAiAAeACaAQYIABAAGACqASwSKlRoaXMgaGFzIGJlZW4gbW92ZWQgdG8gdGhlwqBDaGFwdGVyIG9uIFNOQbABALgBAMgBABjruKG78TMggcGiu/EzMABCEGtpeC5tN3cwZnY4bnk5MDUi7gIKC0FBQUI4eUhzWEVNErwCCgtBQUFCOHlIc1hFTRILQUFBQjh5SHNYRU0aOgoJdGV4dC9odG1sEi1JIHN0aWxsIGRpZCBub3QgcHV0IHRoZSBzdHJ1Y3R1cmUgb2YgY2hhcHRlcnMiOwoKdGV4dC9wbGFpbhItSSBzdGlsbCBkaWQgbm90IHB1dCB0aGUgc3RydWN0dXJlIG9mIGNoYXB0ZXJzKhsiFTExMzA0MzMxMzc3NjcxODMzMTkxNigAOAAwk96KlOgzOJPeipToM0okCgp0ZXh0L3BsYWluEhZ0cnVjdHVyZSBvZiB0aGUgdm9sdW1lWgxnZDhkd3QyZms1dTdyAiAAeACaAQYIABAAGACqAS8SLUkgc3RpbGwgZGlkIG5vdCBwdXQgdGhlIHN0cnVjdHVyZSBvZiBjaGFwdGVyc7ABALgBAMgBABiT3oqU6DMgk96KlOgzMABCEGtpeC5jem1ib3d0NG1qNjMi4QYKC0FBQUItcnVBcXJBEq8GCgtBQUFCLXJ1QXFyQRILQUFBQi1ydUFxckEaJwoJdGV4dC9odG1sEhpSZXBlYXRlZCBpbiBjaGFwdGVyIG9uIFNOQSIoCgp0ZXh0L3BsYWluEhpSZXBlYXRlZCBpbiBjaGFwdGVyIG9uIFNOQSobIhUxMTMwNDMzMTM3NzY3MTgzMzE5MTYoADgAMInd1LnxMziJ3dS58TNKzwQKCnRleHQvcGxhaW4SwARPdmVyIHRoZSBjb3Vyc2Ugb2YgaXRzIHJlbGF0aXZlbHkgc2hvcnQgZXhpc3RlbmNlLCBOZXRzNERlbSBldm9sdmVkIGZyb20gYSBjb2xsYWJvcmF0aXZlIHNwYWNlIGludGVuZGVkIHRvIHN0cmVuZ3RoZW4gY29vcGVyYXRpb24gYW1vbmcgaXRzIHR3ZWx2ZSBmb3VuZGluZyBwYXJ0bmVycyBpbnRvIHRoZSBtdWNoIG1vcmUgYW1iaXRpb3VzIGNvbmZpZ3VyYXRpb24gb2YgYSBwZXJtYW5lbnQgIm5ldHdvcmsgb2YgbmV0d29ya3MuIiBBdCB0aGUgdGltZSBvZiB3cml0aW5nLCB0aGlzIGVjb3N5c3RlbSBlbmNvbXBhc3NlcyBtb3JlIHRoYW4gMjAwIGNpdGllcywgNTAgdGhpbmsgdGFua3MsIGFuZCBvdmVyIDQwMCBjaXZpbCBzb2NpZXR5IG9yZ2FuaXphdGlvbnMsIHdoaWxlIG1haW50YWluaW5nIGRpYWxvZ3VlIHdpdGggYXBwcm94aW1hdGVseSA3NSBuYXRpb25hbCBnb3Zlcm5tZW50cy4gVGhpcyBudW1iZXJzIHRlc3RpZnkgdG8gaG93IGl0cyBnZW9ncmFwaGljYWwgcmVhY2ggbm93IGV4dGVuZHMgd2VsbCBiZXlvbmQgdGhlIEV1cm9wZWFuIFVuaW9uIGFuZCwgaW5kZWVkLCBiZXlvbmQgRXVyb3BlIGl0c2VsZi5aDG5jZGNibTFwZ3FxMHICIAB4AJoBBggAEAAYAKoBHBIaUmVwZWF0ZWQgaW4gY2hhcHRlciBvbiBTTkGwAQC4AQDIAQAYid3UufEzIInd1LnxMzAAQhBraXgueWJpbDl2NnZjaDJvIvALCgtBQUFCOHlWSVNFTRK+CwoLQUFBQjh5VklTRU0SC0FBQUI4eVZJU0VNGnMKCXRleHQvaHRtbBJmQ291bGQgdGhpcyBwYXJ0IGJlIHJlc2N1ZWQgaW4gb3VyIGludHJvPyBtYW55IGludGVydmlld3MgaGVscCB1cyB0byBjb25jbHVkZSB0aGF0IGluIHRoZSBmaW5hbCBjaGFwdGVyInQKCnRleHQvcGxhaW4SZkNvdWxkIHRoaXMgcGFydCBiZSByZXNjdWVkIGluIG91ciBpbnRybz8gbWFueSBpbnRlcnZpZXdzIGhlbHAgdXMgdG8gY29uY2x1ZGUgdGhhdCBpbiB0aGUgZmluYWwgY2hhcHRlciobIhUxMTMwNDMzMTM3NzY3MTgzMzE5MTYoADgAMLK827joMziyvNu46DNK+gcKCnRleHQvcGxhaW4S6wdBIGZpbmFsIGNsYXJpZmljYXRpb24gaXMgZXNzZW50aWFsLiBUaGlzIGJvb2sgZG9lcyBub3QgYXNzdW1lIHRoYXQgbW9yZSBuZXR3b3JraW5nIGlzIGFsd2F5cyBiZXR0ZXIuIE5ldHdvcmtzIGNhbiB3aWRlbiBhY2Nlc3MsIGJ1dCB0aGV5IGNhbiBhbHNvIGNvbmNlbnRyYXRlIHBvd2VyIGFuZCBoaWphY2sgcmVzb3VyY2VzIHRoYXQgY291bGQgYmUgZXNzZW50aWFsIGZvciBtb3JlIGluY2lzaXZlIGludGVydmVudGlvbnMgaW50byBjb25jcmV0ZSBkZW1vY3JhdGljIHRyYW5zZm9ybWF0aW9ucy4gVGhleSBjYW4gY3JlYXRlIHNvbGlkYXJpdHksIGJ1dCB0aGV5IGNhbiBhbHNvIGNvbmNlYWwgYXN5bW1ldHJpZXMgdW5kZXIgdGhlIGxhbmd1YWdlIG9mIGNvbGxhYm9yYXRpb24uIE1lbWJlcnNoaXAgaXMgY2VudHJhbCBoZXJlLiBJZiBwYXJ0aWNpcGF0aW9uIGluIHRoZSBuZXR3b3JrIGlzIHNoYXBlZCBtYWlubHkgYnkgdGhlIGNhcGFjaXR5IHRvIHBheSwgdHJhdmVsLCBjby1maW5hbmNlIG9yIHN1c3RhaW4gcGVybWFuZW50IG9yZ2FuaXNhdGlvbmFsIHByZXNlbmNlLCB0aGVuIHNtYWxsZXIsIHBvb3JlciwgcnVyYWwgb3IgbGVzcyBpbnN0aXR1dGlvbmFsaXNlZCBhY3RvcnMgYXJlIGxpa2VseSB0byByZW1haW4gbWFyZ2luYWwgZXZlbiB3aXRoaW4gc3BhY2VzIHRoYXQgc3BlYWsgaW4gdGhlIG5hbWUgb2YgZGVtb2NyYXRpYyBpbmNsdXNpb24uIFRoZSBkZW1vY3JhdGljIHF1YWxpdHkgb2YgYSBuZXR3b3JrIHRoZXJlZm9yZSBkZXBlbmRzIG5vdCBvbmx5IG9uIGl0cyBtaXNzaW9uLCBidXQgb24gaXRzIGludGVybmFsIGFyY2hpdGVjdHVyZS4gVGhhdCBpcyB3aHkgdGhpcyBib29rIHRyZWF0cyBuZXR3b3JrcyBub3QgYXMgaW5oZXJlbnRseSBkZW1vY3JhdGljIGZvcm1zLCBidXQgYXMgY29udGVzdGVkIGFuZCBldm9sdmluZyBvcmdhbmlzYXRpb25hbCBhcnJhbmdlbWVudHMgd2hvc2UgY29udHJpYnV0aW9uIHRvIGRlbW9jcmF0aWMgaW50ZW5zaWZpY2F04oCmWgxicTcxbjdmcHJveG5yAiAAeACaAQYIABAAGACqAWgSZkNvdWxkIHRoaXMgcGFydCBiZSByZXNjdWVkIGluIG91ciBpbnRybz8gbWFueSBpbnRlcnZpZXdzIGhlbHAgdXMgdG8gY29uY2x1ZGUgdGhhdCBpbiB0aGUgZmluYWwgY2hhcHRlcrABALgBAMgBABiyvNu46DMgsrzbuOgzMABCEGtpeC52dGFoZ2liMTV6dnIinAQKC0FBQUI4eVZJU0NrEuoDCgtBQUFCOHlWSVNDaxILQUFBQjh5VklTQ2saeQoJdGV4dC9odG1sEmxEbyB3ZSBoYXZlIHRvIGVudGVyIGluLWRlcHRoIGhlcmUgaW4gdGhlIGZvdXIgZGltZW5zaW9ucyBvZiBzY2FsaW5nLCBwcm92aWRlZCBieSB0aGUgdHdpbiBwcm9qZWN0cyBTQ0FMRURFTT8iegoKdGV4dC9wbGFpbhJsRG8gd2UgaGF2ZSB0byBlbnRlciBpbi1kZXB0aCBoZXJlIGluIHRoZSBmb3VyIGRpbWVuc2lvbnMgb2Ygc2NhbGluZywgcHJvdmlkZWQgYnkgdGhlIHR3aW4gcHJvamVjdHMgU0NBTEVERU0/KhsiFTExMzA0MzMxMzc3NjcxODMzMTkxNigAOAAw4YO8uOgzOOGDvLjoM0oVCgp0ZXh0L3BsYWluEgdzY2FsaW5nWgxpcjJ0aWRwbWFnZzVyAiAAeACaAQYIABAAGACqAW4SbERvIHdlIGhhdmUgdG8gZW50ZXIgaW4tZGVwdGggaGVyZSBpbiB0aGUgZm91ciBkaW1lbnNpb25zIG9mIHNjYWxpbmcsIHByb3ZpZGVkIGJ5IHRoZSB0d2luIHByb2plY3RzIFNDQUxFREVNP7ABALgBAMgBABjhg7y46DMg4YO8uOgzMABCEGtpeC5wc2JucXp5cGd4dnMyDmguajZyOXI0NWNpbDdnMg5oLnhtNmIweWd4d2p3NzIOaC5zOTNiNXlvNGlnNjYyDmguN3ZuYmJvOHJhanRhMg5oLmIyNWg4aTNxcm1keDIOaC5nd3Jlb3U1dnUydGIyDmgudWJtZjBpcG9lc3IyMg5oLnoxcWJ2MHJnNDExNjIOaC5wbmNmYXp3M2Ryd3YyDmguYmg2eXV4N2IwZ2U1Mg5oLmcxejc1cmZrOGUycDIOaC51M3B1amdodjh4N3QyDmgubGsycmhxZXU3Z3NzMg5oLmVjOGl6emJjcXJ3NTgAciExbWZ3bmJXUjZPOVMxbjlhaTlCRzBGUHhRM3lrWGFBa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