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49AF" w:rsidRPr="00425FC5" w:rsidRDefault="00CD49AF" w:rsidP="00CD49AF">
      <w:pPr>
        <w:spacing w:after="0" w:line="240" w:lineRule="auto"/>
        <w:jc w:val="both"/>
        <w:rPr>
          <w:rFonts w:cstheme="minorHAnsi"/>
        </w:rPr>
      </w:pPr>
    </w:p>
    <w:p w:rsidR="00CD49AF" w:rsidRPr="00CD49AF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b/>
          <w:color w:val="222222"/>
          <w:sz w:val="22"/>
          <w:szCs w:val="22"/>
          <w:shd w:val="clear" w:color="auto" w:fill="FFFFFF"/>
          <w:lang w:val="en-GB"/>
        </w:rPr>
      </w:pPr>
      <w:r w:rsidRPr="00CD49AF">
        <w:rPr>
          <w:rFonts w:asciiTheme="minorHAnsi" w:hAnsiTheme="minorHAnsi" w:cstheme="minorHAnsi"/>
          <w:b/>
          <w:color w:val="222222"/>
          <w:sz w:val="22"/>
          <w:szCs w:val="22"/>
          <w:shd w:val="clear" w:color="auto" w:fill="FFFFFF"/>
          <w:lang w:val="en-GB"/>
        </w:rPr>
        <w:t>BIBLIO PARA ACRESCENTAR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bookmarkStart w:id="0" w:name="_GoBack"/>
      <w:bookmarkEnd w:id="0"/>
    </w:p>
    <w:p w:rsidR="00CD49AF" w:rsidRPr="00425FC5" w:rsidRDefault="00CD49AF" w:rsidP="00CD49AF">
      <w:pPr>
        <w:pStyle w:val="P68B1DB1-Normal19"/>
        <w:ind w:left="142" w:right="-285" w:hanging="142"/>
        <w:jc w:val="both"/>
        <w:rPr>
          <w:rFonts w:asciiTheme="minorHAnsi" w:hAnsiTheme="minorHAnsi" w:cstheme="minorHAnsi"/>
          <w:szCs w:val="22"/>
          <w:lang w:val="en-US"/>
        </w:rPr>
      </w:pPr>
      <w:proofErr w:type="spellStart"/>
      <w:r w:rsidRPr="00425FC5">
        <w:rPr>
          <w:rFonts w:asciiTheme="minorHAnsi" w:hAnsiTheme="minorHAnsi" w:cstheme="minorHAnsi"/>
          <w:szCs w:val="22"/>
        </w:rPr>
        <w:t>Afanasiev</w:t>
      </w:r>
      <w:proofErr w:type="spellEnd"/>
      <w:r w:rsidRPr="00425FC5">
        <w:rPr>
          <w:rFonts w:asciiTheme="minorHAnsi" w:hAnsiTheme="minorHAnsi" w:cstheme="minorHAnsi"/>
          <w:szCs w:val="22"/>
        </w:rPr>
        <w:t xml:space="preserve">, M., </w:t>
      </w:r>
      <w:proofErr w:type="spellStart"/>
      <w:r w:rsidRPr="00425FC5">
        <w:rPr>
          <w:rFonts w:asciiTheme="minorHAnsi" w:hAnsiTheme="minorHAnsi" w:cstheme="minorHAnsi"/>
          <w:szCs w:val="22"/>
        </w:rPr>
        <w:t>Shash</w:t>
      </w:r>
      <w:proofErr w:type="spellEnd"/>
      <w:r w:rsidRPr="00425FC5">
        <w:rPr>
          <w:rFonts w:asciiTheme="minorHAnsi" w:hAnsiTheme="minorHAnsi" w:cstheme="minorHAnsi"/>
          <w:szCs w:val="22"/>
        </w:rPr>
        <w:t xml:space="preserve">, N. (2022). </w:t>
      </w:r>
      <w:r w:rsidRPr="00425FC5">
        <w:rPr>
          <w:rFonts w:asciiTheme="minorHAnsi" w:hAnsiTheme="minorHAnsi" w:cstheme="minorHAnsi"/>
          <w:szCs w:val="22"/>
          <w:lang w:val="en-US"/>
        </w:rPr>
        <w:t xml:space="preserve">« Participatory (Initiative) Budgeting in the Russian Federation ». </w:t>
      </w:r>
      <w:r w:rsidRPr="00425FC5">
        <w:rPr>
          <w:rFonts w:asciiTheme="minorHAnsi" w:hAnsiTheme="minorHAnsi" w:cstheme="minorHAnsi"/>
          <w:szCs w:val="22"/>
        </w:rPr>
        <w:t xml:space="preserve">Dans : De Vries, M.S., </w:t>
      </w:r>
      <w:proofErr w:type="spellStart"/>
      <w:r w:rsidRPr="00425FC5">
        <w:rPr>
          <w:rFonts w:asciiTheme="minorHAnsi" w:hAnsiTheme="minorHAnsi" w:cstheme="minorHAnsi"/>
          <w:szCs w:val="22"/>
        </w:rPr>
        <w:t>Nemec</w:t>
      </w:r>
      <w:proofErr w:type="spellEnd"/>
      <w:r w:rsidRPr="00425FC5">
        <w:rPr>
          <w:rFonts w:asciiTheme="minorHAnsi" w:hAnsiTheme="minorHAnsi" w:cstheme="minorHAnsi"/>
          <w:szCs w:val="22"/>
        </w:rPr>
        <w:t xml:space="preserve">, J., </w:t>
      </w:r>
      <w:proofErr w:type="spellStart"/>
      <w:r w:rsidRPr="00425FC5">
        <w:rPr>
          <w:rFonts w:asciiTheme="minorHAnsi" w:hAnsiTheme="minorHAnsi" w:cstheme="minorHAnsi"/>
          <w:szCs w:val="22"/>
        </w:rPr>
        <w:t>Špaček</w:t>
      </w:r>
      <w:proofErr w:type="spellEnd"/>
      <w:r w:rsidRPr="00425FC5">
        <w:rPr>
          <w:rFonts w:asciiTheme="minorHAnsi" w:hAnsiTheme="minorHAnsi" w:cstheme="minorHAnsi"/>
          <w:szCs w:val="22"/>
        </w:rPr>
        <w:t xml:space="preserve">, D. (éd.) </w:t>
      </w:r>
      <w:r w:rsidRPr="00425FC5">
        <w:rPr>
          <w:rFonts w:asciiTheme="minorHAnsi" w:hAnsiTheme="minorHAnsi" w:cstheme="minorHAnsi"/>
          <w:i/>
          <w:szCs w:val="22"/>
          <w:lang w:val="en-US"/>
        </w:rPr>
        <w:t>International Trends in Participatory Budgeting</w:t>
      </w:r>
      <w:r w:rsidRPr="00425FC5">
        <w:rPr>
          <w:rFonts w:asciiTheme="minorHAnsi" w:hAnsiTheme="minorHAnsi" w:cstheme="minorHAnsi"/>
          <w:szCs w:val="22"/>
          <w:lang w:val="en-US"/>
        </w:rPr>
        <w:t>. Palgrave Macmillan,</w:t>
      </w:r>
    </w:p>
    <w:p w:rsidR="00CD49AF" w:rsidRPr="00425FC5" w:rsidRDefault="00CD49AF" w:rsidP="00CD49AF">
      <w:pPr>
        <w:spacing w:after="0" w:line="240" w:lineRule="auto"/>
        <w:ind w:left="142" w:right="-285" w:hanging="142"/>
        <w:jc w:val="both"/>
        <w:rPr>
          <w:rFonts w:cstheme="minorHAnsi"/>
          <w:lang w:val="en-US"/>
        </w:rPr>
      </w:pPr>
      <w:proofErr w:type="spellStart"/>
      <w:r w:rsidRPr="00425FC5">
        <w:rPr>
          <w:rFonts w:cstheme="minorHAnsi"/>
          <w:lang w:val="en-US"/>
        </w:rPr>
        <w:t>Akkerman</w:t>
      </w:r>
      <w:proofErr w:type="spellEnd"/>
      <w:r w:rsidRPr="00425FC5">
        <w:rPr>
          <w:rFonts w:cstheme="minorHAnsi"/>
          <w:lang w:val="en-US"/>
        </w:rPr>
        <w:t xml:space="preserve"> T., </w:t>
      </w:r>
      <w:proofErr w:type="spellStart"/>
      <w:r w:rsidRPr="00425FC5">
        <w:rPr>
          <w:rFonts w:cstheme="minorHAnsi"/>
          <w:lang w:val="en-US"/>
        </w:rPr>
        <w:t>Hajer</w:t>
      </w:r>
      <w:proofErr w:type="spellEnd"/>
      <w:r w:rsidRPr="00425FC5">
        <w:rPr>
          <w:rFonts w:cstheme="minorHAnsi"/>
          <w:lang w:val="en-US"/>
        </w:rPr>
        <w:t xml:space="preserve"> M. et Grin J. (2004) « The Interactive State: </w:t>
      </w:r>
      <w:proofErr w:type="spellStart"/>
      <w:r w:rsidRPr="00425FC5">
        <w:rPr>
          <w:rFonts w:cstheme="minorHAnsi"/>
          <w:lang w:val="en-US"/>
        </w:rPr>
        <w:t>Democratisation</w:t>
      </w:r>
      <w:proofErr w:type="spellEnd"/>
      <w:r w:rsidRPr="00425FC5">
        <w:rPr>
          <w:rFonts w:cstheme="minorHAnsi"/>
          <w:lang w:val="en-US"/>
        </w:rPr>
        <w:t xml:space="preserve"> from Above? », </w:t>
      </w:r>
      <w:r w:rsidRPr="00425FC5">
        <w:rPr>
          <w:rFonts w:cstheme="minorHAnsi"/>
          <w:i/>
          <w:color w:val="333333"/>
          <w:shd w:val="clear" w:color="auto" w:fill="FFFFFF"/>
          <w:lang w:val="en-US"/>
        </w:rPr>
        <w:t>Political Studies</w:t>
      </w:r>
      <w:r w:rsidRPr="00425FC5">
        <w:rPr>
          <w:rFonts w:cstheme="minorHAnsi"/>
          <w:color w:val="333333"/>
          <w:shd w:val="clear" w:color="auto" w:fill="FFFFFF"/>
          <w:lang w:val="en-US"/>
        </w:rPr>
        <w:t>, </w:t>
      </w:r>
      <w:r w:rsidRPr="00425FC5">
        <w:rPr>
          <w:rFonts w:cstheme="minorHAnsi"/>
          <w:i/>
          <w:color w:val="333333"/>
          <w:shd w:val="clear" w:color="auto" w:fill="FFFFFF"/>
          <w:lang w:val="en-US"/>
        </w:rPr>
        <w:t>52</w:t>
      </w:r>
      <w:r w:rsidRPr="00425FC5">
        <w:rPr>
          <w:rFonts w:cstheme="minorHAnsi"/>
          <w:color w:val="333333"/>
          <w:shd w:val="clear" w:color="auto" w:fill="FFFFFF"/>
          <w:lang w:val="en-US"/>
        </w:rPr>
        <w:t xml:space="preserve"> (1), 82-95, </w:t>
      </w:r>
      <w:hyperlink r:id="rId4" w:history="1">
        <w:r w:rsidRPr="00425FC5">
          <w:rPr>
            <w:rStyle w:val="Hiperligao"/>
            <w:rFonts w:cstheme="minorHAnsi"/>
            <w:shd w:val="clear" w:color="auto" w:fill="FFFFFF"/>
            <w:lang w:val="en-US"/>
          </w:rPr>
          <w:t>https://doi.org/10.1111/j.1467-9248.2004.00465.x</w:t>
        </w:r>
      </w:hyperlink>
    </w:p>
    <w:p w:rsidR="00CD49AF" w:rsidRPr="00425FC5" w:rsidRDefault="00CD49AF" w:rsidP="00CD49AF">
      <w:pPr>
        <w:pStyle w:val="P68B1DB1-Notedebasdepage20"/>
        <w:ind w:left="142" w:right="-285" w:hanging="142"/>
        <w:jc w:val="both"/>
        <w:rPr>
          <w:rFonts w:asciiTheme="minorHAnsi" w:hAnsiTheme="minorHAnsi" w:cstheme="minorHAnsi"/>
          <w:szCs w:val="22"/>
        </w:rPr>
      </w:pPr>
      <w:r w:rsidRPr="00425FC5">
        <w:rPr>
          <w:rFonts w:asciiTheme="minorHAnsi" w:hAnsiTheme="minorHAnsi" w:cstheme="minorHAnsi"/>
          <w:szCs w:val="22"/>
        </w:rPr>
        <w:t xml:space="preserve">Allegretti, G. (2019), « BP vs NPM : deux acronymes, deux mondes opposés ou étroitement liés ? », dans </w:t>
      </w:r>
      <w:proofErr w:type="spellStart"/>
      <w:r w:rsidRPr="00425FC5">
        <w:rPr>
          <w:rFonts w:asciiTheme="minorHAnsi" w:hAnsiTheme="minorHAnsi" w:cstheme="minorHAnsi"/>
          <w:szCs w:val="22"/>
        </w:rPr>
        <w:t>Matyjasik</w:t>
      </w:r>
      <w:proofErr w:type="spellEnd"/>
      <w:r w:rsidRPr="00425FC5">
        <w:rPr>
          <w:rFonts w:asciiTheme="minorHAnsi" w:hAnsiTheme="minorHAnsi" w:cstheme="minorHAnsi"/>
          <w:szCs w:val="22"/>
        </w:rPr>
        <w:t xml:space="preserve">, N. &amp; </w:t>
      </w:r>
      <w:proofErr w:type="spellStart"/>
      <w:r w:rsidRPr="00425FC5">
        <w:rPr>
          <w:rFonts w:asciiTheme="minorHAnsi" w:hAnsiTheme="minorHAnsi" w:cstheme="minorHAnsi"/>
          <w:szCs w:val="22"/>
        </w:rPr>
        <w:t>Guenoun</w:t>
      </w:r>
      <w:proofErr w:type="spellEnd"/>
      <w:r w:rsidRPr="00425FC5">
        <w:rPr>
          <w:rFonts w:asciiTheme="minorHAnsi" w:hAnsiTheme="minorHAnsi" w:cstheme="minorHAnsi"/>
          <w:szCs w:val="22"/>
        </w:rPr>
        <w:t>, M. (</w:t>
      </w:r>
      <w:proofErr w:type="spellStart"/>
      <w:r w:rsidRPr="00425FC5">
        <w:rPr>
          <w:rFonts w:asciiTheme="minorHAnsi" w:hAnsiTheme="minorHAnsi" w:cstheme="minorHAnsi"/>
          <w:szCs w:val="22"/>
        </w:rPr>
        <w:t>orgs</w:t>
      </w:r>
      <w:proofErr w:type="spellEnd"/>
      <w:r w:rsidRPr="00425FC5">
        <w:rPr>
          <w:rFonts w:asciiTheme="minorHAnsi" w:hAnsiTheme="minorHAnsi" w:cstheme="minorHAnsi"/>
          <w:szCs w:val="22"/>
        </w:rPr>
        <w:t>.),</w:t>
      </w:r>
      <w:r w:rsidRPr="00425FC5">
        <w:rPr>
          <w:rFonts w:asciiTheme="minorHAnsi" w:hAnsiTheme="minorHAnsi" w:cstheme="minorHAnsi"/>
          <w:i/>
          <w:szCs w:val="22"/>
        </w:rPr>
        <w:t xml:space="preserve"> En finir avec le New Public Management</w:t>
      </w:r>
      <w:r w:rsidRPr="00425FC5">
        <w:rPr>
          <w:rFonts w:asciiTheme="minorHAnsi" w:hAnsiTheme="minorHAnsi" w:cstheme="minorHAnsi"/>
          <w:szCs w:val="22"/>
        </w:rPr>
        <w:t>. Institut de la gestion publique et du développement économique, 161-210</w:t>
      </w:r>
    </w:p>
    <w:p w:rsidR="00CD49AF" w:rsidRPr="00425FC5" w:rsidRDefault="00CD49AF" w:rsidP="00CD49AF">
      <w:pPr>
        <w:pStyle w:val="P68B1DB1-Normal2"/>
        <w:ind w:left="142" w:right="-285" w:hanging="142"/>
        <w:jc w:val="both"/>
        <w:rPr>
          <w:rFonts w:asciiTheme="minorHAnsi" w:hAnsiTheme="minorHAnsi" w:cstheme="minorHAnsi"/>
          <w:szCs w:val="22"/>
          <w:lang w:val="en-US"/>
        </w:rPr>
      </w:pPr>
      <w:r w:rsidRPr="00425FC5">
        <w:rPr>
          <w:rFonts w:asciiTheme="minorHAnsi" w:hAnsiTheme="minorHAnsi" w:cstheme="minorHAnsi"/>
          <w:szCs w:val="22"/>
          <w:lang w:val="en-US"/>
        </w:rPr>
        <w:t xml:space="preserve">Ansell CH. &amp; Gash A. (2007) « Collaborative Governance in Theory and Practice ». </w:t>
      </w:r>
      <w:r w:rsidRPr="00425FC5">
        <w:rPr>
          <w:rFonts w:asciiTheme="minorHAnsi" w:hAnsiTheme="minorHAnsi" w:cstheme="minorHAnsi"/>
          <w:i/>
          <w:szCs w:val="22"/>
          <w:lang w:val="en-US"/>
        </w:rPr>
        <w:t>the Journal of Public Administration Research and Theory, 8</w:t>
      </w:r>
      <w:r w:rsidRPr="00425FC5">
        <w:rPr>
          <w:rFonts w:asciiTheme="minorHAnsi" w:hAnsiTheme="minorHAnsi" w:cstheme="minorHAnsi"/>
          <w:szCs w:val="22"/>
          <w:lang w:val="en-US"/>
        </w:rPr>
        <w:t>, 543-571, http://dx.doi.org/10.1093/jopart/mum032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Aragón, P.,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Kaltenbrunner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, A., Calleja-López, A., Pereira, A.,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Monterde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, A.,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Barandiaran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, X. E., &amp; Gómez, V. (2017, September). Deliberative platform design: The case study of the online discussions in Decidim Barcelona. In </w:t>
      </w:r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International conference on social informatics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 (pp. 277-287). Cham: Springer International Publishing.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Arana-Catania, M., Lier, F. A. V., Procter, R.,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Tkachenko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, N., He, Y.,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Zubiaga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, A., &amp;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Liakata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, M. (2021). Citizen participation and machine learning for a better democracy. </w:t>
      </w:r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Digital Government: Research and Practice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, </w:t>
      </w:r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2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(3), 1-22.</w:t>
      </w:r>
    </w:p>
    <w:p w:rsidR="00CD49AF" w:rsidRPr="00425FC5" w:rsidRDefault="00CD49AF" w:rsidP="00CD49AF">
      <w:pPr>
        <w:pStyle w:val="P68B1DB1-Normal17"/>
        <w:ind w:left="142" w:right="-285" w:hanging="142"/>
        <w:jc w:val="both"/>
        <w:rPr>
          <w:rFonts w:asciiTheme="minorHAnsi" w:hAnsiTheme="minorHAnsi" w:cstheme="minorHAnsi"/>
          <w:szCs w:val="22"/>
          <w:lang w:val="en-US"/>
        </w:rPr>
      </w:pPr>
      <w:proofErr w:type="spellStart"/>
      <w:r w:rsidRPr="00425FC5">
        <w:rPr>
          <w:rFonts w:asciiTheme="minorHAnsi" w:hAnsiTheme="minorHAnsi" w:cstheme="minorHAnsi"/>
          <w:szCs w:val="22"/>
          <w:lang w:val="en-US"/>
        </w:rPr>
        <w:t>Arnstein</w:t>
      </w:r>
      <w:proofErr w:type="spellEnd"/>
      <w:r w:rsidRPr="00425FC5">
        <w:rPr>
          <w:rFonts w:asciiTheme="minorHAnsi" w:hAnsiTheme="minorHAnsi" w:cstheme="minorHAnsi"/>
          <w:szCs w:val="22"/>
          <w:lang w:val="en-US"/>
        </w:rPr>
        <w:t xml:space="preserve">, S.R. (1969), A Ladder </w:t>
      </w:r>
      <w:proofErr w:type="gramStart"/>
      <w:r w:rsidRPr="00425FC5">
        <w:rPr>
          <w:rFonts w:asciiTheme="minorHAnsi" w:hAnsiTheme="minorHAnsi" w:cstheme="minorHAnsi"/>
          <w:szCs w:val="22"/>
          <w:lang w:val="en-US"/>
        </w:rPr>
        <w:t>Of</w:t>
      </w:r>
      <w:proofErr w:type="gramEnd"/>
      <w:r w:rsidRPr="00425FC5">
        <w:rPr>
          <w:rFonts w:asciiTheme="minorHAnsi" w:hAnsiTheme="minorHAnsi" w:cstheme="minorHAnsi"/>
          <w:szCs w:val="22"/>
          <w:lang w:val="en-US"/>
        </w:rPr>
        <w:t xml:space="preserve"> Citizen Participation, </w:t>
      </w:r>
      <w:r w:rsidRPr="00425FC5">
        <w:rPr>
          <w:rFonts w:asciiTheme="minorHAnsi" w:hAnsiTheme="minorHAnsi" w:cstheme="minorHAnsi"/>
          <w:i/>
          <w:szCs w:val="22"/>
          <w:lang w:val="en-US"/>
        </w:rPr>
        <w:t>Journal of the American Institute of Planners</w:t>
      </w:r>
      <w:r w:rsidRPr="00425FC5">
        <w:rPr>
          <w:rFonts w:asciiTheme="minorHAnsi" w:hAnsiTheme="minorHAnsi" w:cstheme="minorHAnsi"/>
          <w:szCs w:val="22"/>
          <w:lang w:val="en-US"/>
        </w:rPr>
        <w:t>, 35(4), 216–224</w:t>
      </w:r>
    </w:p>
    <w:p w:rsidR="00CD49AF" w:rsidRPr="00425FC5" w:rsidRDefault="00CD49AF" w:rsidP="00CD49AF">
      <w:pPr>
        <w:pStyle w:val="P68B1DB1-Notedebasdepage21"/>
        <w:ind w:left="142" w:right="-285" w:hanging="142"/>
        <w:jc w:val="both"/>
        <w:rPr>
          <w:rFonts w:asciiTheme="minorHAnsi" w:hAnsiTheme="minorHAnsi" w:cstheme="minorHAnsi"/>
          <w:szCs w:val="22"/>
        </w:rPr>
      </w:pPr>
      <w:r w:rsidRPr="00425FC5">
        <w:rPr>
          <w:rFonts w:asciiTheme="minorHAnsi" w:hAnsiTheme="minorHAnsi" w:cstheme="minorHAnsi"/>
          <w:szCs w:val="22"/>
        </w:rPr>
        <w:t xml:space="preserve">Bacqué, M.H, et </w:t>
      </w:r>
      <w:proofErr w:type="spellStart"/>
      <w:r w:rsidRPr="00425FC5">
        <w:rPr>
          <w:rFonts w:asciiTheme="minorHAnsi" w:hAnsiTheme="minorHAnsi" w:cstheme="minorHAnsi"/>
          <w:szCs w:val="22"/>
        </w:rPr>
        <w:t>Sintomer</w:t>
      </w:r>
      <w:proofErr w:type="spellEnd"/>
      <w:r w:rsidRPr="00425FC5">
        <w:rPr>
          <w:rFonts w:asciiTheme="minorHAnsi" w:hAnsiTheme="minorHAnsi" w:cstheme="minorHAnsi"/>
          <w:szCs w:val="22"/>
        </w:rPr>
        <w:t xml:space="preserve">, Y (2011, </w:t>
      </w:r>
      <w:proofErr w:type="spellStart"/>
      <w:r w:rsidRPr="00425FC5">
        <w:rPr>
          <w:rFonts w:asciiTheme="minorHAnsi" w:hAnsiTheme="minorHAnsi" w:cstheme="minorHAnsi"/>
          <w:szCs w:val="22"/>
        </w:rPr>
        <w:t>eds</w:t>
      </w:r>
      <w:proofErr w:type="spellEnd"/>
      <w:r w:rsidRPr="00425FC5">
        <w:rPr>
          <w:rFonts w:asciiTheme="minorHAnsi" w:hAnsiTheme="minorHAnsi" w:cstheme="minorHAnsi"/>
          <w:szCs w:val="22"/>
        </w:rPr>
        <w:t xml:space="preserve">.) </w:t>
      </w:r>
      <w:r w:rsidRPr="00425FC5">
        <w:rPr>
          <w:rFonts w:asciiTheme="minorHAnsi" w:hAnsiTheme="minorHAnsi" w:cstheme="minorHAnsi"/>
          <w:i/>
          <w:szCs w:val="22"/>
        </w:rPr>
        <w:t>La démocratie participative : Histoire et généalogie</w:t>
      </w:r>
      <w:r w:rsidRPr="00425FC5">
        <w:rPr>
          <w:rFonts w:asciiTheme="minorHAnsi" w:hAnsiTheme="minorHAnsi" w:cstheme="minorHAnsi"/>
          <w:szCs w:val="22"/>
        </w:rPr>
        <w:t>, La Découverte</w:t>
      </w:r>
    </w:p>
    <w:p w:rsidR="00CD49AF" w:rsidRPr="00425FC5" w:rsidRDefault="00CD49AF" w:rsidP="00CD49AF">
      <w:pPr>
        <w:pStyle w:val="P68B1DB1-Notedebasdepage21"/>
        <w:ind w:left="142" w:right="-285" w:hanging="142"/>
        <w:jc w:val="both"/>
        <w:rPr>
          <w:rFonts w:asciiTheme="minorHAnsi" w:hAnsiTheme="minorHAnsi" w:cstheme="minorHAnsi"/>
          <w:b/>
          <w:szCs w:val="22"/>
        </w:rPr>
      </w:pPr>
      <w:r w:rsidRPr="00425FC5">
        <w:rPr>
          <w:rFonts w:asciiTheme="minorHAnsi" w:hAnsiTheme="minorHAnsi" w:cstheme="minorHAnsi"/>
          <w:szCs w:val="22"/>
        </w:rPr>
        <w:t xml:space="preserve">Bacqué, M.H. (2015) « De la recherche à l'expertise et à l'engagement Retour sur une mission sur la participation dans la politique de la ville », </w:t>
      </w:r>
      <w:r w:rsidRPr="00425FC5">
        <w:rPr>
          <w:rFonts w:asciiTheme="minorHAnsi" w:hAnsiTheme="minorHAnsi" w:cstheme="minorHAnsi"/>
          <w:i/>
          <w:szCs w:val="22"/>
        </w:rPr>
        <w:t>Sociologie</w:t>
      </w:r>
      <w:r w:rsidRPr="00425FC5">
        <w:rPr>
          <w:rFonts w:asciiTheme="minorHAnsi" w:hAnsiTheme="minorHAnsi" w:cstheme="minorHAnsi"/>
          <w:szCs w:val="22"/>
        </w:rPr>
        <w:t>, 2015/5, vol 6, 401-416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Style w:val="Forte"/>
          <w:rFonts w:asciiTheme="minorHAnsi" w:hAnsiTheme="minorHAnsi" w:cstheme="minorHAnsi"/>
          <w:sz w:val="22"/>
          <w:szCs w:val="22"/>
          <w:lang w:val="en-GB"/>
        </w:rPr>
      </w:pP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Barandiaran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, X. E., Calleja-López, A., &amp;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Monterde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, A. (2019). Decidim: political and technopolitical networks for participatory democracy. </w:t>
      </w:r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White paper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.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Barandiaran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, X., Calleja, A.,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Monterde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, A., Aragón, P., Linares, J., Romero, C., &amp; Pereira, A. (2017). Decidim: redes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políticas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y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tecnopolíticas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para la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democracia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participativa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. 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Recerca</w:t>
      </w:r>
      <w:proofErr w:type="spellEnd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 xml:space="preserve">: 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revista</w:t>
      </w:r>
      <w:proofErr w:type="spellEnd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 xml:space="preserve"> de 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pensament</w:t>
      </w:r>
      <w:proofErr w:type="spellEnd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i</w:t>
      </w:r>
      <w:proofErr w:type="spellEnd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 xml:space="preserve">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Barandiaran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, X., Calleja, A.,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Monterde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, A., Aragón, P., Linares, J., Romero, C., &amp; Pereira, A. (2017). Decidim: redes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políticas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y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tecnopolíticas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para la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democracia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participativa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. 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Recerca</w:t>
      </w:r>
      <w:proofErr w:type="spellEnd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 xml:space="preserve">: 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revista</w:t>
      </w:r>
      <w:proofErr w:type="spellEnd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 xml:space="preserve"> de 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pensament</w:t>
      </w:r>
      <w:proofErr w:type="spellEnd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i</w:t>
      </w:r>
      <w:proofErr w:type="spellEnd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anàlisi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, (21), 137-150.</w:t>
      </w:r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anàlisi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, (21), 137-150.</w:t>
      </w:r>
    </w:p>
    <w:p w:rsidR="00CD49AF" w:rsidRPr="00425FC5" w:rsidRDefault="00CD49AF" w:rsidP="00CD49AF">
      <w:pPr>
        <w:pStyle w:val="P68B1DB1-Normal22"/>
        <w:ind w:left="142" w:right="-285" w:hanging="142"/>
        <w:jc w:val="both"/>
        <w:rPr>
          <w:rFonts w:asciiTheme="minorHAnsi" w:hAnsiTheme="minorHAnsi" w:cstheme="minorHAnsi"/>
          <w:szCs w:val="22"/>
          <w:lang w:val="en-US"/>
        </w:rPr>
      </w:pPr>
      <w:proofErr w:type="spellStart"/>
      <w:r w:rsidRPr="00425FC5">
        <w:rPr>
          <w:rFonts w:asciiTheme="minorHAnsi" w:hAnsiTheme="minorHAnsi" w:cstheme="minorHAnsi"/>
          <w:szCs w:val="22"/>
        </w:rPr>
        <w:t>Bherer</w:t>
      </w:r>
      <w:proofErr w:type="spellEnd"/>
      <w:r w:rsidRPr="00425FC5">
        <w:rPr>
          <w:rFonts w:asciiTheme="minorHAnsi" w:hAnsiTheme="minorHAnsi" w:cstheme="minorHAnsi"/>
          <w:szCs w:val="22"/>
        </w:rPr>
        <w:t>, L. ; Gauthier, M. ; Simard, L.  (2017, éd</w:t>
      </w:r>
      <w:proofErr w:type="gramStart"/>
      <w:r w:rsidRPr="00425FC5">
        <w:rPr>
          <w:rFonts w:asciiTheme="minorHAnsi" w:hAnsiTheme="minorHAnsi" w:cstheme="minorHAnsi"/>
          <w:szCs w:val="22"/>
        </w:rPr>
        <w:t>. )</w:t>
      </w:r>
      <w:proofErr w:type="gramEnd"/>
      <w:r w:rsidRPr="00425FC5">
        <w:rPr>
          <w:rFonts w:asciiTheme="minorHAnsi" w:hAnsiTheme="minorHAnsi" w:cstheme="minorHAnsi"/>
          <w:szCs w:val="22"/>
        </w:rPr>
        <w:t xml:space="preserve">. </w:t>
      </w:r>
      <w:r w:rsidRPr="00425FC5">
        <w:rPr>
          <w:rFonts w:asciiTheme="minorHAnsi" w:hAnsiTheme="minorHAnsi" w:cstheme="minorHAnsi"/>
          <w:i/>
          <w:szCs w:val="22"/>
        </w:rPr>
        <w:t>La professionnalisation de la participation publique</w:t>
      </w:r>
      <w:r w:rsidRPr="00425FC5">
        <w:rPr>
          <w:rFonts w:asciiTheme="minorHAnsi" w:hAnsiTheme="minorHAnsi" w:cstheme="minorHAnsi"/>
          <w:szCs w:val="22"/>
        </w:rPr>
        <w:t xml:space="preserve">. </w:t>
      </w:r>
      <w:r w:rsidRPr="00425FC5">
        <w:rPr>
          <w:rFonts w:asciiTheme="minorHAnsi" w:hAnsiTheme="minorHAnsi" w:cstheme="minorHAnsi"/>
          <w:szCs w:val="22"/>
          <w:lang w:val="en-US"/>
        </w:rPr>
        <w:t xml:space="preserve">Routledge 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Borge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, R.,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Balcells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, J., &amp;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Padró-Solanet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, A. (2023). Democratic disruption or continuity? Analysis of the Decidim platform in Catalan municipalities. </w:t>
      </w:r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 xml:space="preserve">American 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Behavioral</w:t>
      </w:r>
      <w:proofErr w:type="spellEnd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 xml:space="preserve"> Scientist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, </w:t>
      </w:r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67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(7), 926-939.</w:t>
      </w:r>
    </w:p>
    <w:p w:rsidR="00CD49AF" w:rsidRPr="00425FC5" w:rsidRDefault="00CD49AF" w:rsidP="00CD49AF">
      <w:pPr>
        <w:pStyle w:val="P68B1DB1-Notedebasdepage21"/>
        <w:ind w:left="142" w:right="-285" w:hanging="142"/>
        <w:jc w:val="both"/>
        <w:rPr>
          <w:rFonts w:asciiTheme="minorHAnsi" w:hAnsiTheme="minorHAnsi" w:cstheme="minorHAnsi"/>
          <w:szCs w:val="22"/>
        </w:rPr>
      </w:pPr>
      <w:r w:rsidRPr="00425FC5">
        <w:rPr>
          <w:rFonts w:asciiTheme="minorHAnsi" w:hAnsiTheme="minorHAnsi" w:cstheme="minorHAnsi"/>
          <w:szCs w:val="22"/>
          <w:lang w:val="en-US"/>
        </w:rPr>
        <w:t xml:space="preserve">Bua, A., et </w:t>
      </w:r>
      <w:proofErr w:type="spellStart"/>
      <w:r w:rsidRPr="00425FC5">
        <w:rPr>
          <w:rFonts w:asciiTheme="minorHAnsi" w:hAnsiTheme="minorHAnsi" w:cstheme="minorHAnsi"/>
          <w:szCs w:val="22"/>
          <w:lang w:val="en-US"/>
        </w:rPr>
        <w:t>Bussu</w:t>
      </w:r>
      <w:proofErr w:type="spellEnd"/>
      <w:r w:rsidRPr="00425FC5">
        <w:rPr>
          <w:rFonts w:asciiTheme="minorHAnsi" w:hAnsiTheme="minorHAnsi" w:cstheme="minorHAnsi"/>
          <w:szCs w:val="22"/>
          <w:lang w:val="en-US"/>
        </w:rPr>
        <w:t xml:space="preserve">, S. (2021). « Between governance-driven </w:t>
      </w:r>
      <w:proofErr w:type="spellStart"/>
      <w:r w:rsidRPr="00425FC5">
        <w:rPr>
          <w:rFonts w:asciiTheme="minorHAnsi" w:hAnsiTheme="minorHAnsi" w:cstheme="minorHAnsi"/>
          <w:szCs w:val="22"/>
          <w:lang w:val="en-US"/>
        </w:rPr>
        <w:t>democratisation</w:t>
      </w:r>
      <w:proofErr w:type="spellEnd"/>
      <w:r w:rsidRPr="00425FC5">
        <w:rPr>
          <w:rFonts w:asciiTheme="minorHAnsi" w:hAnsiTheme="minorHAnsi" w:cstheme="minorHAnsi"/>
          <w:szCs w:val="22"/>
          <w:lang w:val="en-US"/>
        </w:rPr>
        <w:t xml:space="preserve"> and democracy-driven governance: explaining changes in participatory governance in the case of Barcelona ».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European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Journal of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Political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Research</w:t>
      </w:r>
      <w:proofErr w:type="spellEnd"/>
      <w:r w:rsidRPr="00425FC5">
        <w:rPr>
          <w:rFonts w:asciiTheme="minorHAnsi" w:hAnsiTheme="minorHAnsi" w:cstheme="minorHAnsi"/>
          <w:szCs w:val="22"/>
        </w:rPr>
        <w:t>, 60(3), 716-737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br/>
        <w:t>Calvo, K. (2013). Fighting for a voice: The Spanish 15-M/Indignados movement. In </w:t>
      </w:r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Understanding European movements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 (pp. 236-253). Routledge. 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Style w:val="Forte"/>
          <w:rFonts w:asciiTheme="minorHAnsi" w:hAnsiTheme="minorHAnsi" w:cstheme="minorHAnsi"/>
          <w:sz w:val="22"/>
          <w:szCs w:val="22"/>
          <w:lang w:val="en-GB"/>
        </w:rPr>
      </w:pP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Cardullo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, P., Ribera-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Fumaz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, R., &amp; González Gil, P. (2023). The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Decidim'soft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infrastructure': democratic platforms and technological autonomy in Barcelona. </w:t>
      </w:r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Computational Culture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, (9).</w:t>
      </w:r>
    </w:p>
    <w:p w:rsidR="00CD49AF" w:rsidRPr="00425FC5" w:rsidRDefault="00CD49AF" w:rsidP="00CD49AF">
      <w:pPr>
        <w:pStyle w:val="P68B1DB1-Normal22"/>
        <w:ind w:left="142" w:right="-285" w:hanging="142"/>
        <w:jc w:val="both"/>
        <w:rPr>
          <w:rFonts w:asciiTheme="minorHAnsi" w:hAnsiTheme="minorHAnsi" w:cstheme="minorHAnsi"/>
          <w:szCs w:val="22"/>
        </w:rPr>
      </w:pPr>
      <w:proofErr w:type="spellStart"/>
      <w:r w:rsidRPr="00425FC5">
        <w:rPr>
          <w:rFonts w:asciiTheme="minorHAnsi" w:hAnsiTheme="minorHAnsi" w:cstheme="minorHAnsi"/>
          <w:szCs w:val="22"/>
        </w:rPr>
        <w:t>Casillo</w:t>
      </w:r>
      <w:proofErr w:type="spellEnd"/>
      <w:r w:rsidRPr="00425FC5">
        <w:rPr>
          <w:rFonts w:asciiTheme="minorHAnsi" w:hAnsiTheme="minorHAnsi" w:cstheme="minorHAnsi"/>
          <w:szCs w:val="22"/>
        </w:rPr>
        <w:t xml:space="preserve"> I., </w:t>
      </w:r>
      <w:proofErr w:type="spellStart"/>
      <w:r w:rsidRPr="00425FC5">
        <w:rPr>
          <w:rFonts w:asciiTheme="minorHAnsi" w:hAnsiTheme="minorHAnsi" w:cstheme="minorHAnsi"/>
          <w:szCs w:val="22"/>
        </w:rPr>
        <w:t>Augagneur</w:t>
      </w:r>
      <w:proofErr w:type="spellEnd"/>
      <w:r w:rsidRPr="00425FC5">
        <w:rPr>
          <w:rFonts w:asciiTheme="minorHAnsi" w:hAnsiTheme="minorHAnsi" w:cstheme="minorHAnsi"/>
          <w:szCs w:val="22"/>
        </w:rPr>
        <w:t xml:space="preserve"> F. (2022) « Démocratie et environnement. Pour une délibération participative », in </w:t>
      </w:r>
      <w:proofErr w:type="spellStart"/>
      <w:r w:rsidRPr="00425FC5">
        <w:rPr>
          <w:rFonts w:asciiTheme="minorHAnsi" w:hAnsiTheme="minorHAnsi" w:cstheme="minorHAnsi"/>
          <w:szCs w:val="22"/>
        </w:rPr>
        <w:t>Fourniau</w:t>
      </w:r>
      <w:proofErr w:type="spellEnd"/>
      <w:r w:rsidRPr="00425FC5">
        <w:rPr>
          <w:rFonts w:asciiTheme="minorHAnsi" w:hAnsiTheme="minorHAnsi" w:cstheme="minorHAnsi"/>
          <w:szCs w:val="22"/>
        </w:rPr>
        <w:t xml:space="preserve"> J.M., </w:t>
      </w:r>
      <w:proofErr w:type="spellStart"/>
      <w:r w:rsidRPr="00425FC5">
        <w:rPr>
          <w:rFonts w:asciiTheme="minorHAnsi" w:hAnsiTheme="minorHAnsi" w:cstheme="minorHAnsi"/>
          <w:szCs w:val="22"/>
        </w:rPr>
        <w:t>Blondiaux</w:t>
      </w:r>
      <w:proofErr w:type="spellEnd"/>
      <w:r w:rsidRPr="00425FC5">
        <w:rPr>
          <w:rFonts w:asciiTheme="minorHAnsi" w:hAnsiTheme="minorHAnsi" w:cstheme="minorHAnsi"/>
          <w:szCs w:val="22"/>
        </w:rPr>
        <w:t xml:space="preserve"> L. et al. (</w:t>
      </w:r>
      <w:proofErr w:type="spellStart"/>
      <w:proofErr w:type="gramStart"/>
      <w:r w:rsidRPr="00425FC5">
        <w:rPr>
          <w:rFonts w:asciiTheme="minorHAnsi" w:hAnsiTheme="minorHAnsi" w:cstheme="minorHAnsi"/>
          <w:szCs w:val="22"/>
        </w:rPr>
        <w:t>eds</w:t>
      </w:r>
      <w:proofErr w:type="spellEnd"/>
      <w:proofErr w:type="gramEnd"/>
      <w:r w:rsidRPr="00425FC5">
        <w:rPr>
          <w:rFonts w:asciiTheme="minorHAnsi" w:hAnsiTheme="minorHAnsi" w:cstheme="minorHAnsi"/>
          <w:szCs w:val="22"/>
        </w:rPr>
        <w:t xml:space="preserve">), </w:t>
      </w:r>
      <w:r w:rsidRPr="00425FC5">
        <w:rPr>
          <w:rFonts w:asciiTheme="minorHAnsi" w:hAnsiTheme="minorHAnsi" w:cstheme="minorHAnsi"/>
          <w:i/>
          <w:szCs w:val="22"/>
        </w:rPr>
        <w:t>La démocratie écologique. Une pensée indisciplinée</w:t>
      </w:r>
      <w:r w:rsidRPr="00425FC5">
        <w:rPr>
          <w:rFonts w:asciiTheme="minorHAnsi" w:hAnsiTheme="minorHAnsi" w:cstheme="minorHAnsi"/>
          <w:szCs w:val="22"/>
        </w:rPr>
        <w:t>, Paris, Hermann, 391-408.</w:t>
      </w:r>
    </w:p>
    <w:p w:rsidR="00CD49AF" w:rsidRPr="00425FC5" w:rsidRDefault="00CD49AF" w:rsidP="00CD49AF">
      <w:pPr>
        <w:pStyle w:val="P68B1DB1-Normal22"/>
        <w:ind w:left="142" w:right="-285" w:hanging="142"/>
        <w:jc w:val="both"/>
        <w:rPr>
          <w:rFonts w:asciiTheme="minorHAnsi" w:hAnsiTheme="minorHAnsi" w:cstheme="minorHAnsi"/>
          <w:szCs w:val="22"/>
        </w:rPr>
      </w:pPr>
      <w:proofErr w:type="spellStart"/>
      <w:r w:rsidRPr="00425FC5">
        <w:rPr>
          <w:rFonts w:asciiTheme="minorHAnsi" w:hAnsiTheme="minorHAnsi" w:cstheme="minorHAnsi"/>
          <w:szCs w:val="22"/>
        </w:rPr>
        <w:t>Casillo</w:t>
      </w:r>
      <w:proofErr w:type="spellEnd"/>
      <w:r w:rsidRPr="00425FC5">
        <w:rPr>
          <w:rFonts w:asciiTheme="minorHAnsi" w:hAnsiTheme="minorHAnsi" w:cstheme="minorHAnsi"/>
          <w:szCs w:val="22"/>
        </w:rPr>
        <w:t xml:space="preserve">, I. (2017) « Les procédures de participation du public prévues par la loi : regards croisés entre l'Italie et la France sur la place de l'initiative citoyenne dans les textes de loi », </w:t>
      </w:r>
      <w:r w:rsidRPr="00425FC5">
        <w:rPr>
          <w:rFonts w:asciiTheme="minorHAnsi" w:hAnsiTheme="minorHAnsi" w:cstheme="minorHAnsi"/>
          <w:i/>
          <w:szCs w:val="22"/>
        </w:rPr>
        <w:t xml:space="preserve">Aménageurs et </w:t>
      </w:r>
      <w:r w:rsidRPr="00425FC5">
        <w:rPr>
          <w:rFonts w:asciiTheme="minorHAnsi" w:hAnsiTheme="minorHAnsi" w:cstheme="minorHAnsi"/>
          <w:i/>
          <w:szCs w:val="22"/>
        </w:rPr>
        <w:lastRenderedPageBreak/>
        <w:t>populations, de la consultation au dialogue, Revue des ministères de la transition écologique et solidaire et de la cohésion des territoires, Hors-série</w:t>
      </w:r>
      <w:r w:rsidRPr="00425FC5">
        <w:rPr>
          <w:rFonts w:asciiTheme="minorHAnsi" w:hAnsiTheme="minorHAnsi" w:cstheme="minorHAnsi"/>
          <w:szCs w:val="22"/>
        </w:rPr>
        <w:t>, N.22, 2017, 33-39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Courant, D. (2019). « Petit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bilan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du Grand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Débat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National », AOC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média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, 09/04/2019. Downloadable at: https://aoc.media/analyse/2019/04/09/petit-bilan-grand-debat-national/Peña-López, I. (2017). Citizen participation and the rise of the open source city in Spain. </w:t>
      </w:r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Research Brief: IT for change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.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r w:rsidRPr="00425FC5">
        <w:rPr>
          <w:rStyle w:val="personname"/>
          <w:rFonts w:asciiTheme="minorHAnsi" w:hAnsiTheme="minorHAnsi" w:cstheme="minorHAnsi"/>
          <w:color w:val="333333"/>
          <w:sz w:val="22"/>
          <w:szCs w:val="22"/>
          <w:shd w:val="clear" w:color="auto" w:fill="F5F5F5"/>
          <w:lang w:val="en-GB"/>
        </w:rPr>
        <w:t>Davies, J.</w:t>
      </w:r>
      <w:r w:rsidRPr="00425FC5">
        <w:rPr>
          <w:rFonts w:asciiTheme="minorHAnsi" w:hAnsiTheme="minorHAnsi" w:cstheme="minorHAnsi"/>
          <w:color w:val="333333"/>
          <w:sz w:val="22"/>
          <w:szCs w:val="22"/>
          <w:shd w:val="clear" w:color="auto" w:fill="F5F5F5"/>
          <w:lang w:val="en-GB"/>
        </w:rPr>
        <w:t xml:space="preserve"> (2023) </w:t>
      </w:r>
      <w:r w:rsidRPr="00425FC5">
        <w:rPr>
          <w:rStyle w:val="nfase"/>
          <w:rFonts w:asciiTheme="minorHAnsi" w:hAnsiTheme="minorHAnsi" w:cstheme="minorHAnsi"/>
          <w:color w:val="333333"/>
          <w:sz w:val="22"/>
          <w:szCs w:val="22"/>
          <w:shd w:val="clear" w:color="auto" w:fill="F5F5F5"/>
          <w:lang w:val="en-GB"/>
        </w:rPr>
        <w:t>Democratic innovations and digital tools: a cross-regional, mixed-method study of participatory budgeting in Scotland.</w:t>
      </w:r>
      <w:r w:rsidRPr="00425FC5">
        <w:rPr>
          <w:rFonts w:asciiTheme="minorHAnsi" w:hAnsiTheme="minorHAnsi" w:cstheme="minorHAnsi"/>
          <w:color w:val="333333"/>
          <w:sz w:val="22"/>
          <w:szCs w:val="22"/>
          <w:shd w:val="clear" w:color="auto" w:fill="F5F5F5"/>
          <w:lang w:val="en-GB"/>
        </w:rPr>
        <w:t> PhD thesis, University of Warwick.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Davies, J., Arana-Catania, M., &amp; Procter, R. (2022, October). Embedding digital participatory budgeting within local government: motivations, strategies and barriers faced. In </w:t>
      </w:r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Proceedings of the 15th International Conference on Theory and Practice of Electronic Governance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 (pp. 98-104).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Davies, J., Arana-Catania, M., Procter, R., van Lier, F. A., &amp; He, Y. (2021, September). A mixed-methods ethnographic approach to participatory budgeting in Scotland. In </w:t>
      </w:r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Proceedings of the Conference on Information Technology for Social Good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 (pp. 317-320).</w:t>
      </w:r>
    </w:p>
    <w:p w:rsidR="00CD49AF" w:rsidRPr="00425FC5" w:rsidRDefault="00CD49AF" w:rsidP="00CD49AF">
      <w:pPr>
        <w:pStyle w:val="P68B1DB1-Normal22"/>
        <w:ind w:left="142" w:right="-285" w:hanging="142"/>
        <w:jc w:val="both"/>
        <w:rPr>
          <w:rFonts w:asciiTheme="minorHAnsi" w:hAnsiTheme="minorHAnsi" w:cstheme="minorHAnsi"/>
          <w:szCs w:val="22"/>
          <w:lang w:val="en-US"/>
        </w:rPr>
      </w:pPr>
      <w:r w:rsidRPr="00425FC5">
        <w:rPr>
          <w:rFonts w:asciiTheme="minorHAnsi" w:hAnsiTheme="minorHAnsi" w:cstheme="minorHAnsi"/>
          <w:szCs w:val="22"/>
          <w:lang w:val="en-US"/>
        </w:rPr>
        <w:t xml:space="preserve">Dewey J. (1927) </w:t>
      </w:r>
      <w:r w:rsidRPr="00425FC5">
        <w:rPr>
          <w:rFonts w:asciiTheme="minorHAnsi" w:hAnsiTheme="minorHAnsi" w:cstheme="minorHAnsi"/>
          <w:i/>
          <w:szCs w:val="22"/>
          <w:lang w:val="en-US"/>
        </w:rPr>
        <w:t>The Public and its Problems</w:t>
      </w:r>
      <w:r w:rsidRPr="00425FC5">
        <w:rPr>
          <w:rFonts w:asciiTheme="minorHAnsi" w:hAnsiTheme="minorHAnsi" w:cstheme="minorHAnsi"/>
          <w:szCs w:val="22"/>
          <w:lang w:val="en-US"/>
        </w:rPr>
        <w:t xml:space="preserve">, New </w:t>
      </w:r>
      <w:proofErr w:type="gramStart"/>
      <w:r w:rsidRPr="00425FC5">
        <w:rPr>
          <w:rFonts w:asciiTheme="minorHAnsi" w:hAnsiTheme="minorHAnsi" w:cstheme="minorHAnsi"/>
          <w:szCs w:val="22"/>
          <w:lang w:val="en-US"/>
        </w:rPr>
        <w:t>York :</w:t>
      </w:r>
      <w:proofErr w:type="gramEnd"/>
      <w:r w:rsidRPr="00425FC5">
        <w:rPr>
          <w:rFonts w:asciiTheme="minorHAnsi" w:hAnsiTheme="minorHAnsi" w:cstheme="minorHAnsi"/>
          <w:szCs w:val="22"/>
          <w:lang w:val="en-US"/>
        </w:rPr>
        <w:t xml:space="preserve"> Swallow.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Dias, N. 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Dias, N. (2018, org.) Hope for democracy: 30 years of participatory budgeting worldwide. Faro: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Epopeia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/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Oficina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.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Dias, N.,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Enríquez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, S. &amp; Júlio, S. (2019, org.) Participatory Budgeting World Atlas 2019, Faro: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Epopeia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/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Oficina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.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Dias, N.; Enriquez, S.;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Cardita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, R.; Júlio, S. &amp; Serrano, T. (2021, org.). Participatory Budgeting World Atlas 2020-2021. Faro,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Epopeia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/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Oficina</w:t>
      </w:r>
      <w:proofErr w:type="spellEnd"/>
    </w:p>
    <w:p w:rsidR="00CD49AF" w:rsidRPr="00425FC5" w:rsidRDefault="00CD49AF" w:rsidP="00CD49AF">
      <w:pPr>
        <w:pStyle w:val="P68B1DB1-Normal23"/>
        <w:ind w:left="142" w:right="-285" w:hanging="142"/>
        <w:jc w:val="both"/>
        <w:rPr>
          <w:rFonts w:asciiTheme="minorHAnsi" w:hAnsiTheme="minorHAnsi" w:cstheme="minorHAnsi"/>
          <w:szCs w:val="22"/>
          <w:lang w:val="en-US"/>
        </w:rPr>
      </w:pPr>
      <w:r w:rsidRPr="00425FC5">
        <w:rPr>
          <w:rFonts w:asciiTheme="minorHAnsi" w:hAnsiTheme="minorHAnsi" w:cstheme="minorHAnsi"/>
          <w:szCs w:val="22"/>
        </w:rPr>
        <w:t xml:space="preserve">Donaldson, S. ; Vink, J. et Gagnon, J. (2021). </w:t>
      </w:r>
      <w:r w:rsidRPr="00425FC5">
        <w:rPr>
          <w:rFonts w:asciiTheme="minorHAnsi" w:hAnsiTheme="minorHAnsi" w:cstheme="minorHAnsi"/>
          <w:szCs w:val="22"/>
          <w:lang w:val="en-US"/>
        </w:rPr>
        <w:t xml:space="preserve">« Realizing Interspecies Democracy: The Preconditions for an Egalitarian, Multispecies, World ». </w:t>
      </w:r>
      <w:r w:rsidRPr="00425FC5">
        <w:rPr>
          <w:rFonts w:asciiTheme="minorHAnsi" w:hAnsiTheme="minorHAnsi" w:cstheme="minorHAnsi"/>
          <w:i/>
          <w:szCs w:val="22"/>
          <w:lang w:val="en-US"/>
        </w:rPr>
        <w:t>Democratic Theory</w:t>
      </w:r>
      <w:r w:rsidRPr="00425FC5">
        <w:rPr>
          <w:rFonts w:asciiTheme="minorHAnsi" w:hAnsiTheme="minorHAnsi" w:cstheme="minorHAnsi"/>
          <w:szCs w:val="22"/>
          <w:lang w:val="en-US"/>
        </w:rPr>
        <w:t>, 8(1), 71-95, https://doi.org/10.3167/dt.2021.080105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proofErr w:type="spellStart"/>
      <w:r w:rsidRPr="00425FC5">
        <w:rPr>
          <w:rFonts w:asciiTheme="minorHAnsi" w:hAnsiTheme="minorHAnsi" w:cstheme="minorHAnsi"/>
          <w:sz w:val="22"/>
          <w:szCs w:val="22"/>
          <w:lang w:val="en-GB"/>
        </w:rPr>
        <w:t>Ertiö</w:t>
      </w:r>
      <w:proofErr w:type="spellEnd"/>
      <w:r w:rsidRPr="00425FC5">
        <w:rPr>
          <w:rFonts w:asciiTheme="minorHAnsi" w:hAnsiTheme="minorHAnsi" w:cstheme="minorHAnsi"/>
          <w:sz w:val="22"/>
          <w:szCs w:val="22"/>
          <w:lang w:val="en-GB"/>
        </w:rPr>
        <w:t xml:space="preserve">, T-P., Tuominen, P. &amp; Rask, M. (2019) Turning ideas into proposals: A case for blended participation during the participatory budgeting trial in Helsinki. 11th IFIP WG 8.5 International Conference on Electronic Participation, San Benedetto Del </w:t>
      </w:r>
      <w:proofErr w:type="spellStart"/>
      <w:r w:rsidRPr="00425FC5">
        <w:rPr>
          <w:rFonts w:asciiTheme="minorHAnsi" w:hAnsiTheme="minorHAnsi" w:cstheme="minorHAnsi"/>
          <w:sz w:val="22"/>
          <w:szCs w:val="22"/>
          <w:lang w:val="en-GB"/>
        </w:rPr>
        <w:t>Tronto</w:t>
      </w:r>
      <w:proofErr w:type="spellEnd"/>
      <w:r w:rsidRPr="00425FC5">
        <w:rPr>
          <w:rFonts w:asciiTheme="minorHAnsi" w:hAnsiTheme="minorHAnsi" w:cstheme="minorHAnsi"/>
          <w:sz w:val="22"/>
          <w:szCs w:val="22"/>
          <w:lang w:val="en-GB"/>
        </w:rPr>
        <w:t>, Italy, September 2-4 2019 proceedings.</w:t>
      </w:r>
    </w:p>
    <w:p w:rsidR="00CD49AF" w:rsidRPr="00425FC5" w:rsidRDefault="00CD49AF" w:rsidP="00CD49AF">
      <w:pPr>
        <w:spacing w:after="0" w:line="240" w:lineRule="auto"/>
        <w:ind w:left="142" w:right="-285" w:hanging="142"/>
        <w:jc w:val="both"/>
        <w:rPr>
          <w:rFonts w:eastAsia="Times New Roman" w:cstheme="minorHAnsi"/>
          <w:color w:val="333333"/>
        </w:rPr>
      </w:pPr>
      <w:proofErr w:type="spellStart"/>
      <w:r w:rsidRPr="00425FC5">
        <w:rPr>
          <w:rFonts w:eastAsia="Times New Roman" w:cstheme="minorHAnsi"/>
          <w:color w:val="333333"/>
          <w:lang w:val="en-US"/>
        </w:rPr>
        <w:t>Falanga</w:t>
      </w:r>
      <w:proofErr w:type="spellEnd"/>
      <w:r w:rsidRPr="00425FC5">
        <w:rPr>
          <w:rFonts w:eastAsia="Times New Roman" w:cstheme="minorHAnsi"/>
          <w:color w:val="333333"/>
          <w:lang w:val="en-US"/>
        </w:rPr>
        <w:t xml:space="preserve">, R. (2013), Developing </w:t>
      </w:r>
      <w:proofErr w:type="gramStart"/>
      <w:r w:rsidRPr="00425FC5">
        <w:rPr>
          <w:rFonts w:eastAsia="Times New Roman" w:cstheme="minorHAnsi"/>
          <w:color w:val="333333"/>
          <w:lang w:val="en-US"/>
        </w:rPr>
        <w:t>change :</w:t>
      </w:r>
      <w:proofErr w:type="gramEnd"/>
      <w:r w:rsidRPr="00425FC5">
        <w:rPr>
          <w:rFonts w:eastAsia="Times New Roman" w:cstheme="minorHAnsi"/>
          <w:color w:val="333333"/>
          <w:lang w:val="en-US"/>
        </w:rPr>
        <w:t xml:space="preserve"> a </w:t>
      </w:r>
      <w:proofErr w:type="spellStart"/>
      <w:r w:rsidRPr="00425FC5">
        <w:rPr>
          <w:rFonts w:eastAsia="Times New Roman" w:cstheme="minorHAnsi"/>
          <w:color w:val="333333"/>
          <w:lang w:val="en-US"/>
        </w:rPr>
        <w:t>psychosociological</w:t>
      </w:r>
      <w:proofErr w:type="spellEnd"/>
      <w:r w:rsidRPr="00425FC5">
        <w:rPr>
          <w:rFonts w:eastAsia="Times New Roman" w:cstheme="minorHAnsi"/>
          <w:color w:val="333333"/>
          <w:lang w:val="en-US"/>
        </w:rPr>
        <w:t xml:space="preserve"> action research with civil servants engaged in participatory processes. </w:t>
      </w:r>
      <w:proofErr w:type="spellStart"/>
      <w:r w:rsidRPr="00425FC5">
        <w:rPr>
          <w:rFonts w:eastAsia="Times New Roman" w:cstheme="minorHAnsi"/>
          <w:color w:val="333333"/>
        </w:rPr>
        <w:t>Thèse</w:t>
      </w:r>
      <w:proofErr w:type="spellEnd"/>
      <w:r w:rsidRPr="00425FC5">
        <w:rPr>
          <w:rFonts w:eastAsia="Times New Roman" w:cstheme="minorHAnsi"/>
          <w:color w:val="333333"/>
        </w:rPr>
        <w:t xml:space="preserve"> de </w:t>
      </w:r>
      <w:proofErr w:type="spellStart"/>
      <w:r w:rsidRPr="00425FC5">
        <w:rPr>
          <w:rFonts w:eastAsia="Times New Roman" w:cstheme="minorHAnsi"/>
          <w:color w:val="333333"/>
        </w:rPr>
        <w:t>doctorat</w:t>
      </w:r>
      <w:proofErr w:type="spellEnd"/>
      <w:r w:rsidRPr="00425FC5">
        <w:rPr>
          <w:rFonts w:eastAsia="Times New Roman" w:cstheme="minorHAnsi"/>
          <w:color w:val="333333"/>
        </w:rPr>
        <w:t xml:space="preserve">, </w:t>
      </w:r>
      <w:proofErr w:type="spellStart"/>
      <w:r w:rsidRPr="00425FC5">
        <w:rPr>
          <w:rFonts w:eastAsia="Times New Roman" w:cstheme="minorHAnsi"/>
          <w:color w:val="333333"/>
        </w:rPr>
        <w:t>Université</w:t>
      </w:r>
      <w:proofErr w:type="spellEnd"/>
      <w:r w:rsidRPr="00425FC5">
        <w:rPr>
          <w:rFonts w:eastAsia="Times New Roman" w:cstheme="minorHAnsi"/>
          <w:color w:val="333333"/>
        </w:rPr>
        <w:t xml:space="preserve"> de Coimbra.  </w:t>
      </w:r>
      <w:proofErr w:type="spellStart"/>
      <w:r w:rsidRPr="00425FC5">
        <w:rPr>
          <w:rFonts w:eastAsia="Times New Roman" w:cstheme="minorHAnsi"/>
          <w:color w:val="333333"/>
        </w:rPr>
        <w:t>Disponible</w:t>
      </w:r>
      <w:proofErr w:type="spellEnd"/>
      <w:r w:rsidRPr="00425FC5">
        <w:rPr>
          <w:rFonts w:eastAsia="Times New Roman" w:cstheme="minorHAnsi"/>
          <w:color w:val="333333"/>
        </w:rPr>
        <w:t xml:space="preserve"> </w:t>
      </w:r>
      <w:proofErr w:type="spellStart"/>
      <w:r w:rsidRPr="00425FC5">
        <w:rPr>
          <w:rFonts w:eastAsia="Times New Roman" w:cstheme="minorHAnsi"/>
          <w:color w:val="333333"/>
        </w:rPr>
        <w:t>sur</w:t>
      </w:r>
      <w:proofErr w:type="spellEnd"/>
      <w:r w:rsidRPr="00425FC5">
        <w:rPr>
          <w:rFonts w:eastAsia="Times New Roman" w:cstheme="minorHAnsi"/>
          <w:color w:val="333333"/>
        </w:rPr>
        <w:t xml:space="preserve"> </w:t>
      </w:r>
      <w:proofErr w:type="gramStart"/>
      <w:r w:rsidRPr="00425FC5">
        <w:rPr>
          <w:rFonts w:eastAsia="Times New Roman" w:cstheme="minorHAnsi"/>
          <w:color w:val="333333"/>
        </w:rPr>
        <w:t>WWW :</w:t>
      </w:r>
      <w:proofErr w:type="gramEnd"/>
      <w:r w:rsidRPr="00425FC5">
        <w:rPr>
          <w:rFonts w:eastAsia="Times New Roman" w:cstheme="minorHAnsi"/>
          <w:color w:val="333333"/>
        </w:rPr>
        <w:t xml:space="preserve"> </w:t>
      </w:r>
      <w:hyperlink r:id="rId5" w:history="1">
        <w:r w:rsidRPr="00425FC5">
          <w:rPr>
            <w:rStyle w:val="Hiperligao"/>
            <w:rFonts w:eastAsia="Times New Roman" w:cstheme="minorHAnsi"/>
          </w:rPr>
          <w:t>http://hdl.handle.net/10316/24148</w:t>
        </w:r>
      </w:hyperlink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Font, J., &amp; García-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Espín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, P. (2019). From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Indignad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@ s to </w:t>
      </w:r>
      <w:proofErr w:type="gram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Mayors?:</w:t>
      </w:r>
      <w:proofErr w:type="gram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Participatory dilemmas in Spanish municipal movements. In </w:t>
      </w:r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Routledge handbook of contemporary European social movements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 (pp. 387-401). Routledge.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Font, N., Graziano, P., &amp;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Tsakatika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, M. (2021). Varieties of inclusionary populism? SYRIZA, Podemos and the Five Star Movement. </w:t>
      </w:r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Government and Opposition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, </w:t>
      </w:r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56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(1), 163-183.</w:t>
      </w:r>
    </w:p>
    <w:p w:rsidR="00CD49AF" w:rsidRPr="00425FC5" w:rsidRDefault="00CD49AF" w:rsidP="00CD49AF">
      <w:pPr>
        <w:pStyle w:val="P68B1DB1-Notedebasdepage21"/>
        <w:ind w:left="142" w:right="-285" w:hanging="142"/>
        <w:jc w:val="both"/>
        <w:rPr>
          <w:rFonts w:asciiTheme="minorHAnsi" w:hAnsiTheme="minorHAnsi" w:cstheme="minorHAnsi"/>
          <w:szCs w:val="22"/>
          <w:lang w:val="en-US"/>
        </w:rPr>
      </w:pPr>
      <w:r w:rsidRPr="00425FC5">
        <w:rPr>
          <w:rFonts w:asciiTheme="minorHAnsi" w:hAnsiTheme="minorHAnsi" w:cstheme="minorHAnsi"/>
          <w:szCs w:val="22"/>
        </w:rPr>
        <w:t xml:space="preserve">Forester, J. (1999), </w:t>
      </w:r>
      <w:r w:rsidRPr="00425FC5">
        <w:rPr>
          <w:rFonts w:asciiTheme="minorHAnsi" w:hAnsiTheme="minorHAnsi" w:cstheme="minorHAnsi"/>
          <w:i/>
          <w:szCs w:val="22"/>
        </w:rPr>
        <w:t xml:space="preserve">The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Deliberative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Practitioner</w:t>
      </w:r>
      <w:proofErr w:type="spellEnd"/>
      <w:r w:rsidRPr="00425FC5">
        <w:rPr>
          <w:rFonts w:asciiTheme="minorHAnsi" w:hAnsiTheme="minorHAnsi" w:cstheme="minorHAnsi"/>
          <w:szCs w:val="22"/>
        </w:rPr>
        <w:t xml:space="preserve"> [Le praticien délibératif]. </w:t>
      </w:r>
      <w:proofErr w:type="gramStart"/>
      <w:r w:rsidRPr="00425FC5">
        <w:rPr>
          <w:rFonts w:asciiTheme="minorHAnsi" w:hAnsiTheme="minorHAnsi" w:cstheme="minorHAnsi"/>
          <w:szCs w:val="22"/>
          <w:lang w:val="en-US"/>
        </w:rPr>
        <w:t>Cambridge :</w:t>
      </w:r>
      <w:proofErr w:type="gramEnd"/>
      <w:r w:rsidRPr="00425FC5">
        <w:rPr>
          <w:rFonts w:asciiTheme="minorHAnsi" w:hAnsiTheme="minorHAnsi" w:cstheme="minorHAnsi"/>
          <w:szCs w:val="22"/>
          <w:lang w:val="en-US"/>
        </w:rPr>
        <w:t xml:space="preserve"> M.I.T. Press ; </w:t>
      </w:r>
    </w:p>
    <w:p w:rsidR="00CD49AF" w:rsidRPr="00425FC5" w:rsidRDefault="00CD49AF" w:rsidP="00CD49AF">
      <w:pPr>
        <w:pStyle w:val="P68B1DB1-Notedebasdepage21"/>
        <w:ind w:left="142" w:right="-285" w:hanging="142"/>
        <w:jc w:val="both"/>
        <w:rPr>
          <w:rFonts w:asciiTheme="minorHAnsi" w:hAnsiTheme="minorHAnsi" w:cstheme="minorHAnsi"/>
          <w:szCs w:val="22"/>
          <w:lang w:val="en-US"/>
        </w:rPr>
      </w:pPr>
      <w:r w:rsidRPr="00425FC5">
        <w:rPr>
          <w:rFonts w:asciiTheme="minorHAnsi" w:hAnsiTheme="minorHAnsi" w:cstheme="minorHAnsi"/>
          <w:szCs w:val="22"/>
          <w:lang w:val="en-US"/>
        </w:rPr>
        <w:t xml:space="preserve">Forester, J. (2012) « Learning to improve practice: Lessons from practice stories and practitioners' own discourse analyses (or why only the loons show up) ». </w:t>
      </w:r>
      <w:proofErr w:type="spellStart"/>
      <w:r w:rsidRPr="00425FC5">
        <w:rPr>
          <w:rFonts w:asciiTheme="minorHAnsi" w:hAnsiTheme="minorHAnsi" w:cstheme="minorHAnsi"/>
          <w:i/>
          <w:szCs w:val="22"/>
          <w:lang w:val="en-US"/>
        </w:rPr>
        <w:t>Théorie</w:t>
      </w:r>
      <w:proofErr w:type="spellEnd"/>
      <w:r w:rsidRPr="00425FC5">
        <w:rPr>
          <w:rFonts w:asciiTheme="minorHAnsi" w:hAnsiTheme="minorHAnsi" w:cstheme="minorHAnsi"/>
          <w:i/>
          <w:szCs w:val="22"/>
          <w:lang w:val="en-US"/>
        </w:rPr>
        <w:t xml:space="preserve"> et </w:t>
      </w:r>
      <w:proofErr w:type="spellStart"/>
      <w:r w:rsidRPr="00425FC5">
        <w:rPr>
          <w:rFonts w:asciiTheme="minorHAnsi" w:hAnsiTheme="minorHAnsi" w:cstheme="minorHAnsi"/>
          <w:i/>
          <w:szCs w:val="22"/>
          <w:lang w:val="en-US"/>
        </w:rPr>
        <w:t>pratique</w:t>
      </w:r>
      <w:proofErr w:type="spellEnd"/>
      <w:r w:rsidRPr="00425FC5">
        <w:rPr>
          <w:rFonts w:asciiTheme="minorHAnsi" w:hAnsiTheme="minorHAnsi" w:cstheme="minorHAnsi"/>
          <w:i/>
          <w:szCs w:val="22"/>
          <w:lang w:val="en-US"/>
        </w:rPr>
        <w:t xml:space="preserve"> de la planification</w:t>
      </w:r>
      <w:r w:rsidRPr="00425FC5">
        <w:rPr>
          <w:rFonts w:asciiTheme="minorHAnsi" w:hAnsiTheme="minorHAnsi" w:cstheme="minorHAnsi"/>
          <w:szCs w:val="22"/>
          <w:lang w:val="en-US"/>
        </w:rPr>
        <w:t>. 13 (1), 11-26.</w:t>
      </w:r>
    </w:p>
    <w:p w:rsidR="00CD49AF" w:rsidRPr="00425FC5" w:rsidRDefault="00CD49AF" w:rsidP="00CD49AF">
      <w:pPr>
        <w:pStyle w:val="P68B1DB1-Normal2"/>
        <w:ind w:left="142" w:right="-285" w:hanging="142"/>
        <w:jc w:val="both"/>
        <w:rPr>
          <w:rFonts w:asciiTheme="minorHAnsi" w:hAnsiTheme="minorHAnsi" w:cstheme="minorHAnsi"/>
          <w:color w:val="000000"/>
          <w:szCs w:val="22"/>
          <w:lang w:val="en-US"/>
        </w:rPr>
      </w:pPr>
      <w:proofErr w:type="spellStart"/>
      <w:r w:rsidRPr="00425FC5">
        <w:rPr>
          <w:rFonts w:asciiTheme="minorHAnsi" w:hAnsiTheme="minorHAnsi" w:cstheme="minorHAnsi"/>
          <w:szCs w:val="22"/>
          <w:lang w:val="en-US"/>
        </w:rPr>
        <w:t>Gelli</w:t>
      </w:r>
      <w:proofErr w:type="spellEnd"/>
      <w:r w:rsidRPr="00425FC5">
        <w:rPr>
          <w:rFonts w:asciiTheme="minorHAnsi" w:hAnsiTheme="minorHAnsi" w:cstheme="minorHAnsi"/>
          <w:szCs w:val="22"/>
          <w:lang w:val="en-US"/>
        </w:rPr>
        <w:t xml:space="preserve"> F. (2018), « Deliberative design for public engagement in decision-making processes », </w:t>
      </w:r>
      <w:proofErr w:type="spellStart"/>
      <w:r w:rsidRPr="00425FC5">
        <w:rPr>
          <w:rFonts w:asciiTheme="minorHAnsi" w:hAnsiTheme="minorHAnsi" w:cstheme="minorHAnsi"/>
          <w:i/>
          <w:szCs w:val="22"/>
          <w:lang w:val="en-US"/>
        </w:rPr>
        <w:t>PaCo</w:t>
      </w:r>
      <w:proofErr w:type="spellEnd"/>
      <w:r w:rsidRPr="00425FC5">
        <w:rPr>
          <w:rFonts w:asciiTheme="minorHAnsi" w:hAnsiTheme="minorHAnsi" w:cstheme="minorHAnsi"/>
          <w:szCs w:val="22"/>
          <w:lang w:val="en-US"/>
        </w:rPr>
        <w:t xml:space="preserve">, Vol. </w:t>
      </w:r>
      <w:r w:rsidRPr="00425FC5">
        <w:rPr>
          <w:rFonts w:asciiTheme="minorHAnsi" w:hAnsiTheme="minorHAnsi" w:cstheme="minorHAnsi"/>
          <w:szCs w:val="22"/>
          <w:shd w:val="clear" w:color="auto" w:fill="FFFFFF"/>
          <w:lang w:val="en-US"/>
        </w:rPr>
        <w:t>11, n.1, 280-290</w:t>
      </w:r>
    </w:p>
    <w:p w:rsidR="00CD49AF" w:rsidRPr="00425FC5" w:rsidRDefault="00CD49AF" w:rsidP="00CD49AF">
      <w:pPr>
        <w:pStyle w:val="P68B1DB1-Normal22"/>
        <w:ind w:left="142" w:right="-285" w:hanging="142"/>
        <w:jc w:val="both"/>
        <w:rPr>
          <w:rFonts w:asciiTheme="minorHAnsi" w:hAnsiTheme="minorHAnsi" w:cstheme="minorHAnsi"/>
          <w:szCs w:val="22"/>
        </w:rPr>
      </w:pPr>
      <w:r w:rsidRPr="00425FC5">
        <w:rPr>
          <w:rFonts w:asciiTheme="minorHAnsi" w:hAnsiTheme="minorHAnsi" w:cstheme="minorHAnsi"/>
          <w:szCs w:val="22"/>
        </w:rPr>
        <w:t xml:space="preserve">Gelli, F. (2012), </w:t>
      </w:r>
      <w:r w:rsidRPr="00425FC5">
        <w:rPr>
          <w:rFonts w:asciiTheme="minorHAnsi" w:hAnsiTheme="minorHAnsi" w:cstheme="minorHAnsi"/>
          <w:i/>
          <w:szCs w:val="22"/>
        </w:rPr>
        <w:t xml:space="preserve">La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città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nella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scienza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politica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americana</w:t>
      </w:r>
      <w:r w:rsidRPr="00425FC5">
        <w:rPr>
          <w:rFonts w:asciiTheme="minorHAnsi" w:hAnsiTheme="minorHAnsi" w:cstheme="minorHAnsi"/>
          <w:szCs w:val="22"/>
        </w:rPr>
        <w:t xml:space="preserve">, </w:t>
      </w:r>
      <w:proofErr w:type="spellStart"/>
      <w:r w:rsidRPr="00425FC5">
        <w:rPr>
          <w:rFonts w:asciiTheme="minorHAnsi" w:hAnsiTheme="minorHAnsi" w:cstheme="minorHAnsi"/>
          <w:szCs w:val="22"/>
        </w:rPr>
        <w:t>Rubettino</w:t>
      </w:r>
      <w:proofErr w:type="spellEnd"/>
    </w:p>
    <w:p w:rsidR="00CD49AF" w:rsidRPr="00425FC5" w:rsidRDefault="00CD49AF" w:rsidP="00CD49AF">
      <w:pPr>
        <w:pStyle w:val="P68B1DB1-Normal22"/>
        <w:ind w:left="142" w:right="-285" w:hanging="142"/>
        <w:jc w:val="both"/>
        <w:rPr>
          <w:rFonts w:asciiTheme="minorHAnsi" w:hAnsiTheme="minorHAnsi" w:cstheme="minorHAnsi"/>
          <w:szCs w:val="22"/>
        </w:rPr>
      </w:pPr>
      <w:r w:rsidRPr="00425FC5">
        <w:rPr>
          <w:rFonts w:asciiTheme="minorHAnsi" w:hAnsiTheme="minorHAnsi" w:cstheme="minorHAnsi"/>
          <w:szCs w:val="22"/>
        </w:rPr>
        <w:t xml:space="preserve">Giusti M. (1995)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Urbanista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e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terzo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attore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.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Ruolo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del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pianificatore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nelle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grandi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iniziative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di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autoproduzione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degli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abitanti</w:t>
      </w:r>
      <w:proofErr w:type="spellEnd"/>
      <w:r w:rsidRPr="00425FC5">
        <w:rPr>
          <w:rFonts w:asciiTheme="minorHAnsi" w:hAnsiTheme="minorHAnsi" w:cstheme="minorHAnsi"/>
          <w:szCs w:val="22"/>
        </w:rPr>
        <w:t xml:space="preserve"> [Le rôle du planificateur dans les grandes initiatives d'autoproduction des habitants]. </w:t>
      </w:r>
      <w:proofErr w:type="spellStart"/>
      <w:r w:rsidRPr="00425FC5">
        <w:rPr>
          <w:rFonts w:asciiTheme="minorHAnsi" w:hAnsiTheme="minorHAnsi" w:cstheme="minorHAnsi"/>
          <w:szCs w:val="22"/>
        </w:rPr>
        <w:t>L'Harmattan</w:t>
      </w:r>
      <w:proofErr w:type="spellEnd"/>
      <w:r w:rsidRPr="00425FC5">
        <w:rPr>
          <w:rFonts w:asciiTheme="minorHAnsi" w:hAnsiTheme="minorHAnsi" w:cstheme="minorHAnsi"/>
          <w:szCs w:val="22"/>
        </w:rPr>
        <w:t xml:space="preserve"> Italia</w:t>
      </w:r>
    </w:p>
    <w:p w:rsidR="00CD49AF" w:rsidRPr="00425FC5" w:rsidRDefault="00CD49AF" w:rsidP="00CD49AF">
      <w:pPr>
        <w:spacing w:after="0" w:line="240" w:lineRule="auto"/>
        <w:ind w:left="142" w:right="-285" w:hanging="142"/>
        <w:jc w:val="both"/>
        <w:rPr>
          <w:rFonts w:cstheme="minorHAnsi"/>
          <w:color w:val="0A0A0A"/>
          <w:shd w:val="clear" w:color="auto" w:fill="FEFEFE"/>
        </w:rPr>
      </w:pPr>
      <w:proofErr w:type="spellStart"/>
      <w:r w:rsidRPr="00425FC5">
        <w:rPr>
          <w:rFonts w:cstheme="minorHAnsi"/>
          <w:color w:val="0A0A0A"/>
          <w:shd w:val="clear" w:color="auto" w:fill="FEFEFE"/>
        </w:rPr>
        <w:t>Gourgues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, G. &amp;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Mazeaud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>, A. (2022</w:t>
      </w:r>
      <w:proofErr w:type="gramStart"/>
      <w:r w:rsidRPr="00425FC5">
        <w:rPr>
          <w:rFonts w:cstheme="minorHAnsi"/>
          <w:color w:val="0A0A0A"/>
          <w:shd w:val="clear" w:color="auto" w:fill="FEFEFE"/>
        </w:rPr>
        <w:t>a)  Une</w:t>
      </w:r>
      <w:proofErr w:type="gramEnd"/>
      <w:r w:rsidRPr="00425FC5">
        <w:rPr>
          <w:rFonts w:cstheme="minorHAnsi"/>
          <w:color w:val="0A0A0A"/>
          <w:shd w:val="clear" w:color="auto" w:fill="FEFEFE"/>
        </w:rPr>
        <w:t xml:space="preserve"> « 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participation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 d’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État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 »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sous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contrôle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 La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neutralisation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décisionnelle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des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dispositifs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participatifs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en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 France. </w:t>
      </w:r>
      <w:proofErr w:type="spellStart"/>
      <w:r w:rsidRPr="00425FC5">
        <w:rPr>
          <w:rFonts w:cstheme="minorHAnsi"/>
          <w:i/>
          <w:color w:val="0A0A0A"/>
          <w:shd w:val="clear" w:color="auto" w:fill="FEFEFE"/>
        </w:rPr>
        <w:t>Revue</w:t>
      </w:r>
      <w:proofErr w:type="spellEnd"/>
      <w:r w:rsidRPr="00425FC5">
        <w:rPr>
          <w:rFonts w:cstheme="minorHAnsi"/>
          <w:i/>
          <w:color w:val="0A0A0A"/>
          <w:shd w:val="clear" w:color="auto" w:fill="FEFEFE"/>
        </w:rPr>
        <w:t xml:space="preserve"> </w:t>
      </w:r>
      <w:proofErr w:type="spellStart"/>
      <w:r w:rsidRPr="00425FC5">
        <w:rPr>
          <w:rFonts w:cstheme="minorHAnsi"/>
          <w:i/>
          <w:color w:val="0A0A0A"/>
          <w:shd w:val="clear" w:color="auto" w:fill="FEFEFE"/>
        </w:rPr>
        <w:t>française</w:t>
      </w:r>
      <w:proofErr w:type="spellEnd"/>
      <w:r w:rsidRPr="00425FC5">
        <w:rPr>
          <w:rFonts w:cstheme="minorHAnsi"/>
          <w:i/>
          <w:color w:val="0A0A0A"/>
          <w:shd w:val="clear" w:color="auto" w:fill="FEFEFE"/>
        </w:rPr>
        <w:t xml:space="preserve"> de </w:t>
      </w:r>
      <w:proofErr w:type="spellStart"/>
      <w:r w:rsidRPr="00425FC5">
        <w:rPr>
          <w:rFonts w:cstheme="minorHAnsi"/>
          <w:i/>
          <w:color w:val="0A0A0A"/>
          <w:shd w:val="clear" w:color="auto" w:fill="FEFEFE"/>
        </w:rPr>
        <w:t>science</w:t>
      </w:r>
      <w:proofErr w:type="spellEnd"/>
      <w:r w:rsidRPr="00425FC5">
        <w:rPr>
          <w:rFonts w:cstheme="minorHAnsi"/>
          <w:i/>
          <w:color w:val="0A0A0A"/>
          <w:shd w:val="clear" w:color="auto" w:fill="FEFEFE"/>
        </w:rPr>
        <w:t xml:space="preserve"> politique</w:t>
      </w:r>
      <w:r w:rsidRPr="00425FC5">
        <w:rPr>
          <w:rFonts w:cstheme="minorHAnsi"/>
          <w:color w:val="0A0A0A"/>
          <w:shd w:val="clear" w:color="auto" w:fill="FEFEFE"/>
        </w:rPr>
        <w:t xml:space="preserve">, Vol. 72(5), 781-804. </w:t>
      </w:r>
      <w:hyperlink r:id="rId6" w:history="1">
        <w:r w:rsidRPr="00425FC5">
          <w:rPr>
            <w:rStyle w:val="Hiperligao"/>
            <w:rFonts w:cstheme="minorHAnsi"/>
            <w:shd w:val="clear" w:color="auto" w:fill="FEFEFE"/>
          </w:rPr>
          <w:t>https://doi.org/10.3917/rfsp.725.0781</w:t>
        </w:r>
      </w:hyperlink>
      <w:r w:rsidRPr="00425FC5">
        <w:rPr>
          <w:rFonts w:cstheme="minorHAnsi"/>
          <w:color w:val="0A0A0A"/>
          <w:shd w:val="clear" w:color="auto" w:fill="FEFEFE"/>
        </w:rPr>
        <w:t>.</w:t>
      </w:r>
    </w:p>
    <w:p w:rsidR="00CD49AF" w:rsidRPr="00425FC5" w:rsidRDefault="00CD49AF" w:rsidP="00CD49AF">
      <w:pPr>
        <w:spacing w:after="0" w:line="240" w:lineRule="auto"/>
        <w:ind w:left="142" w:right="-285" w:hanging="142"/>
        <w:jc w:val="both"/>
        <w:rPr>
          <w:rFonts w:cstheme="minorHAnsi"/>
          <w:color w:val="0A0A0A"/>
          <w:shd w:val="clear" w:color="auto" w:fill="FEFEFE"/>
        </w:rPr>
      </w:pPr>
      <w:bookmarkStart w:id="1" w:name="_Hlk190020873"/>
      <w:proofErr w:type="spellStart"/>
      <w:r w:rsidRPr="00425FC5">
        <w:rPr>
          <w:rFonts w:cstheme="minorHAnsi"/>
          <w:color w:val="0A0A0A"/>
          <w:shd w:val="clear" w:color="auto" w:fill="FEFEFE"/>
        </w:rPr>
        <w:lastRenderedPageBreak/>
        <w:t>Gourgues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, G.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et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Mazeaud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>, A. (2022b)</w:t>
      </w:r>
      <w:bookmarkEnd w:id="1"/>
      <w:r w:rsidRPr="00425FC5">
        <w:rPr>
          <w:rFonts w:cstheme="minorHAnsi"/>
          <w:color w:val="0A0A0A"/>
          <w:shd w:val="clear" w:color="auto" w:fill="FEFEFE"/>
        </w:rPr>
        <w:t xml:space="preserve">. La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démocratie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participative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selon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 Emmanuel </w:t>
      </w:r>
      <w:proofErr w:type="spellStart"/>
      <w:proofErr w:type="gramStart"/>
      <w:r w:rsidRPr="00425FC5">
        <w:rPr>
          <w:rFonts w:cstheme="minorHAnsi"/>
          <w:color w:val="0A0A0A"/>
          <w:shd w:val="clear" w:color="auto" w:fill="FEFEFE"/>
        </w:rPr>
        <w:t>Macron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> :</w:t>
      </w:r>
      <w:proofErr w:type="gramEnd"/>
      <w:r w:rsidRPr="00425FC5">
        <w:rPr>
          <w:rFonts w:cstheme="minorHAnsi"/>
          <w:color w:val="0A0A0A"/>
          <w:shd w:val="clear" w:color="auto" w:fill="FEFEFE"/>
        </w:rPr>
        <w:t xml:space="preserve"> La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participation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citoyenne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 au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service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 de la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monarchie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républicaine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.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Dans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Dolez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, B.,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Douillet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, A.,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Fretel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, J.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et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Lefebvre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>, R. (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dir.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),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L’entreprise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Macron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 à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l’épreuve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du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pouvoir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. (p. 53 -66).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Presses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 </w:t>
      </w:r>
      <w:proofErr w:type="spellStart"/>
      <w:r w:rsidRPr="00425FC5">
        <w:rPr>
          <w:rFonts w:cstheme="minorHAnsi"/>
          <w:color w:val="0A0A0A"/>
          <w:shd w:val="clear" w:color="auto" w:fill="FEFEFE"/>
        </w:rPr>
        <w:t>universitaires</w:t>
      </w:r>
      <w:proofErr w:type="spellEnd"/>
      <w:r w:rsidRPr="00425FC5">
        <w:rPr>
          <w:rFonts w:cstheme="minorHAnsi"/>
          <w:color w:val="0A0A0A"/>
          <w:shd w:val="clear" w:color="auto" w:fill="FEFEFE"/>
        </w:rPr>
        <w:t xml:space="preserve"> de Grenoble. </w:t>
      </w:r>
      <w:hyperlink r:id="rId7" w:history="1">
        <w:r w:rsidRPr="00425FC5">
          <w:rPr>
            <w:rStyle w:val="Hiperligao"/>
            <w:rFonts w:cstheme="minorHAnsi"/>
            <w:shd w:val="clear" w:color="auto" w:fill="FEFEFE"/>
          </w:rPr>
          <w:t>https://doi.org/10.3917/pug.dolez.2022.01.0053</w:t>
        </w:r>
      </w:hyperlink>
      <w:r w:rsidRPr="00425FC5">
        <w:rPr>
          <w:rFonts w:cstheme="minorHAnsi"/>
          <w:color w:val="0A0A0A"/>
          <w:shd w:val="clear" w:color="auto" w:fill="FEFEFE"/>
        </w:rPr>
        <w:t>.</w:t>
      </w:r>
    </w:p>
    <w:p w:rsidR="00CD49AF" w:rsidRPr="00425FC5" w:rsidRDefault="00CD49AF" w:rsidP="00CD49AF">
      <w:pPr>
        <w:spacing w:after="0" w:line="240" w:lineRule="auto"/>
        <w:ind w:left="142" w:right="-285" w:hanging="142"/>
        <w:jc w:val="both"/>
        <w:rPr>
          <w:rFonts w:cstheme="minorHAnsi"/>
          <w:lang w:val="en-US"/>
        </w:rPr>
      </w:pPr>
      <w:proofErr w:type="spellStart"/>
      <w:r w:rsidRPr="00425FC5">
        <w:rPr>
          <w:rFonts w:cstheme="minorHAnsi"/>
          <w:color w:val="333333"/>
          <w:shd w:val="clear" w:color="auto" w:fill="FFFFFF"/>
        </w:rPr>
        <w:t>Gourgues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, G.,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Mazeaud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, A.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et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Nonjon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, M. (2022). </w:t>
      </w:r>
      <w:proofErr w:type="gramStart"/>
      <w:r w:rsidRPr="00425FC5">
        <w:rPr>
          <w:rFonts w:cstheme="minorHAnsi"/>
          <w:color w:val="333333"/>
          <w:shd w:val="clear" w:color="auto" w:fill="FFFFFF"/>
        </w:rPr>
        <w:t>« 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From</w:t>
      </w:r>
      <w:proofErr w:type="spellEnd"/>
      <w:proofErr w:type="gramEnd"/>
      <w:r w:rsidRPr="00425FC5">
        <w:rPr>
          <w:rFonts w:cstheme="minorHAnsi"/>
          <w:color w:val="333333"/>
          <w:shd w:val="clear" w:color="auto" w:fill="FFFFFF"/>
        </w:rPr>
        <w:t xml:space="preserve">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the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participatory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turn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of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administrations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to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the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bureaucratisation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of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participatory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democracy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: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study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based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on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the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French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case » (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Du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tournant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participatif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des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administrations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à la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bureaucratisation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de la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démocratie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participative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 :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étude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basée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sur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le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 cas </w:t>
      </w:r>
      <w:proofErr w:type="spellStart"/>
      <w:r w:rsidRPr="00425FC5">
        <w:rPr>
          <w:rFonts w:cstheme="minorHAnsi"/>
          <w:color w:val="333333"/>
          <w:shd w:val="clear" w:color="auto" w:fill="FFFFFF"/>
        </w:rPr>
        <w:t>français</w:t>
      </w:r>
      <w:proofErr w:type="spellEnd"/>
      <w:r w:rsidRPr="00425FC5">
        <w:rPr>
          <w:rFonts w:cstheme="minorHAnsi"/>
          <w:color w:val="333333"/>
          <w:shd w:val="clear" w:color="auto" w:fill="FFFFFF"/>
        </w:rPr>
        <w:t xml:space="preserve">). </w:t>
      </w:r>
      <w:r w:rsidRPr="00425FC5">
        <w:rPr>
          <w:rFonts w:cstheme="minorHAnsi"/>
          <w:i/>
          <w:color w:val="333333"/>
          <w:shd w:val="clear" w:color="auto" w:fill="FFFFFF"/>
          <w:lang w:val="en-US"/>
        </w:rPr>
        <w:t>International Review of Administrative Sciences</w:t>
      </w:r>
      <w:r w:rsidRPr="00425FC5">
        <w:rPr>
          <w:rFonts w:cstheme="minorHAnsi"/>
          <w:color w:val="333333"/>
          <w:shd w:val="clear" w:color="auto" w:fill="FFFFFF"/>
          <w:lang w:val="en-US"/>
        </w:rPr>
        <w:t xml:space="preserve">, </w:t>
      </w:r>
      <w:r w:rsidRPr="00425FC5">
        <w:rPr>
          <w:rFonts w:cstheme="minorHAnsi"/>
          <w:i/>
          <w:color w:val="333333"/>
          <w:shd w:val="clear" w:color="auto" w:fill="FFFFFF"/>
          <w:lang w:val="en-US"/>
        </w:rPr>
        <w:t>88</w:t>
      </w:r>
      <w:r w:rsidRPr="00425FC5">
        <w:rPr>
          <w:rFonts w:cstheme="minorHAnsi"/>
          <w:color w:val="333333"/>
          <w:shd w:val="clear" w:color="auto" w:fill="FFFFFF"/>
          <w:lang w:val="en-US"/>
        </w:rPr>
        <w:t xml:space="preserve"> (4), 1141-1158. </w:t>
      </w:r>
      <w:hyperlink r:id="rId8" w:history="1">
        <w:r w:rsidRPr="00425FC5">
          <w:rPr>
            <w:rStyle w:val="Hiperligao"/>
            <w:rFonts w:cstheme="minorHAnsi"/>
            <w:color w:val="046FF8"/>
            <w:shd w:val="clear" w:color="auto" w:fill="FFFFFF"/>
            <w:lang w:val="en-US"/>
          </w:rPr>
          <w:t>https://doi.org/10.1177/00208523211003122</w:t>
        </w:r>
      </w:hyperlink>
    </w:p>
    <w:p w:rsidR="00CD49AF" w:rsidRPr="00425FC5" w:rsidRDefault="00CD49AF" w:rsidP="00CD49AF">
      <w:pPr>
        <w:pStyle w:val="P68B1DB1-Normal24"/>
        <w:ind w:left="142" w:right="-285" w:hanging="142"/>
        <w:jc w:val="both"/>
        <w:rPr>
          <w:rFonts w:asciiTheme="minorHAnsi" w:hAnsiTheme="minorHAnsi" w:cstheme="minorHAnsi"/>
          <w:szCs w:val="22"/>
          <w:lang w:val="en-US"/>
        </w:rPr>
      </w:pPr>
      <w:proofErr w:type="spellStart"/>
      <w:r w:rsidRPr="00425FC5">
        <w:rPr>
          <w:rFonts w:asciiTheme="minorHAnsi" w:hAnsiTheme="minorHAnsi" w:cstheme="minorHAnsi"/>
          <w:szCs w:val="22"/>
          <w:lang w:val="en-US"/>
        </w:rPr>
        <w:t>Hajer</w:t>
      </w:r>
      <w:proofErr w:type="spellEnd"/>
      <w:r w:rsidRPr="00425FC5">
        <w:rPr>
          <w:rFonts w:asciiTheme="minorHAnsi" w:hAnsiTheme="minorHAnsi" w:cstheme="minorHAnsi"/>
          <w:szCs w:val="22"/>
          <w:lang w:val="en-US"/>
        </w:rPr>
        <w:t xml:space="preserve">, Ma, </w:t>
      </w:r>
      <w:proofErr w:type="spellStart"/>
      <w:r w:rsidRPr="00425FC5">
        <w:rPr>
          <w:rFonts w:asciiTheme="minorHAnsi" w:hAnsiTheme="minorHAnsi" w:cstheme="minorHAnsi"/>
          <w:szCs w:val="22"/>
          <w:lang w:val="en-US"/>
        </w:rPr>
        <w:t>Wagenaar</w:t>
      </w:r>
      <w:proofErr w:type="spellEnd"/>
      <w:r w:rsidRPr="00425FC5">
        <w:rPr>
          <w:rFonts w:asciiTheme="minorHAnsi" w:hAnsiTheme="minorHAnsi" w:cstheme="minorHAnsi"/>
          <w:szCs w:val="22"/>
          <w:lang w:val="en-US"/>
        </w:rPr>
        <w:t xml:space="preserve"> H. (2003). </w:t>
      </w:r>
      <w:r w:rsidRPr="00425FC5">
        <w:rPr>
          <w:rFonts w:asciiTheme="minorHAnsi" w:hAnsiTheme="minorHAnsi" w:cstheme="minorHAnsi"/>
          <w:i/>
          <w:szCs w:val="22"/>
          <w:lang w:val="en-US"/>
        </w:rPr>
        <w:t>Deliberative Policy Analysis</w:t>
      </w:r>
      <w:r w:rsidRPr="00425FC5">
        <w:rPr>
          <w:rFonts w:asciiTheme="minorHAnsi" w:hAnsiTheme="minorHAnsi" w:cstheme="minorHAnsi"/>
          <w:szCs w:val="22"/>
          <w:lang w:val="en-US"/>
        </w:rPr>
        <w:t>, Cambridge University Press.</w:t>
      </w:r>
    </w:p>
    <w:p w:rsidR="00CD49AF" w:rsidRPr="00425FC5" w:rsidRDefault="00CD49AF" w:rsidP="00CD49AF">
      <w:pPr>
        <w:pStyle w:val="P68B1DB1-Normal2"/>
        <w:ind w:left="142" w:right="-285" w:hanging="142"/>
        <w:jc w:val="both"/>
        <w:rPr>
          <w:rFonts w:asciiTheme="minorHAnsi" w:hAnsiTheme="minorHAnsi" w:cstheme="minorHAnsi"/>
          <w:szCs w:val="22"/>
          <w:lang w:val="en-US"/>
        </w:rPr>
      </w:pPr>
      <w:r w:rsidRPr="00425FC5">
        <w:rPr>
          <w:rFonts w:asciiTheme="minorHAnsi" w:hAnsiTheme="minorHAnsi" w:cstheme="minorHAnsi"/>
          <w:szCs w:val="22"/>
          <w:lang w:val="en-US"/>
        </w:rPr>
        <w:t xml:space="preserve">Lee, C. (2014) </w:t>
      </w:r>
      <w:r w:rsidRPr="00425FC5">
        <w:rPr>
          <w:rFonts w:asciiTheme="minorHAnsi" w:hAnsiTheme="minorHAnsi" w:cstheme="minorHAnsi"/>
          <w:i/>
          <w:szCs w:val="22"/>
          <w:lang w:val="en-US"/>
        </w:rPr>
        <w:t>Do it Yourself Democracy. The Rise of the Public Engagement Industry</w:t>
      </w:r>
      <w:r w:rsidRPr="00425FC5">
        <w:rPr>
          <w:rFonts w:asciiTheme="minorHAnsi" w:hAnsiTheme="minorHAnsi" w:cstheme="minorHAnsi"/>
          <w:szCs w:val="22"/>
          <w:lang w:val="en-US"/>
        </w:rPr>
        <w:t>, Oxford, Oxford University Press</w:t>
      </w:r>
    </w:p>
    <w:p w:rsidR="00CD49AF" w:rsidRPr="00425FC5" w:rsidRDefault="00CD49AF" w:rsidP="00CD49AF">
      <w:pPr>
        <w:pStyle w:val="P68B1DB1-Normal2"/>
        <w:ind w:left="142" w:right="-285" w:hanging="142"/>
        <w:jc w:val="both"/>
        <w:rPr>
          <w:rFonts w:asciiTheme="minorHAnsi" w:hAnsiTheme="minorHAnsi" w:cstheme="minorHAnsi"/>
          <w:szCs w:val="22"/>
          <w:lang w:val="en-US"/>
        </w:rPr>
      </w:pPr>
      <w:bookmarkStart w:id="2" w:name="_Hlk234505775"/>
      <w:r w:rsidRPr="00425FC5">
        <w:rPr>
          <w:rFonts w:asciiTheme="minorHAnsi" w:hAnsiTheme="minorHAnsi" w:cstheme="minorHAnsi"/>
          <w:szCs w:val="22"/>
          <w:lang w:val="en-US"/>
        </w:rPr>
        <w:t xml:space="preserve">Lev </w:t>
      </w:r>
      <w:proofErr w:type="spellStart"/>
      <w:r w:rsidRPr="00425FC5">
        <w:rPr>
          <w:rFonts w:asciiTheme="minorHAnsi" w:hAnsiTheme="minorHAnsi" w:cstheme="minorHAnsi"/>
          <w:szCs w:val="22"/>
          <w:lang w:val="en-US"/>
        </w:rPr>
        <w:t>Mannheimer</w:t>
      </w:r>
      <w:proofErr w:type="spellEnd"/>
      <w:r w:rsidRPr="00425FC5">
        <w:rPr>
          <w:rFonts w:asciiTheme="minorHAnsi" w:hAnsiTheme="minorHAnsi" w:cstheme="minorHAnsi"/>
          <w:szCs w:val="22"/>
          <w:lang w:val="en-US"/>
        </w:rPr>
        <w:t xml:space="preserve">, G. (2025). </w:t>
      </w:r>
      <w:r w:rsidRPr="00425FC5">
        <w:rPr>
          <w:rFonts w:asciiTheme="minorHAnsi" w:hAnsiTheme="minorHAnsi" w:cstheme="minorHAnsi"/>
          <w:i/>
          <w:szCs w:val="22"/>
          <w:lang w:val="en-US"/>
        </w:rPr>
        <w:t xml:space="preserve">I </w:t>
      </w:r>
      <w:proofErr w:type="spellStart"/>
      <w:r w:rsidRPr="00425FC5">
        <w:rPr>
          <w:rFonts w:asciiTheme="minorHAnsi" w:hAnsiTheme="minorHAnsi" w:cstheme="minorHAnsi"/>
          <w:i/>
          <w:szCs w:val="22"/>
          <w:lang w:val="en-US"/>
        </w:rPr>
        <w:t>mercanti</w:t>
      </w:r>
      <w:proofErr w:type="spellEnd"/>
      <w:r w:rsidRPr="00425FC5">
        <w:rPr>
          <w:rFonts w:asciiTheme="minorHAnsi" w:hAnsiTheme="minorHAnsi" w:cstheme="minorHAnsi"/>
          <w:i/>
          <w:szCs w:val="22"/>
          <w:lang w:val="en-US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szCs w:val="22"/>
          <w:lang w:val="en-US"/>
        </w:rPr>
        <w:t>nel</w:t>
      </w:r>
      <w:proofErr w:type="spellEnd"/>
      <w:r w:rsidRPr="00425FC5">
        <w:rPr>
          <w:rFonts w:asciiTheme="minorHAnsi" w:hAnsiTheme="minorHAnsi" w:cstheme="minorHAnsi"/>
          <w:i/>
          <w:szCs w:val="22"/>
          <w:lang w:val="en-US"/>
        </w:rPr>
        <w:t xml:space="preserve"> palazzo. Fare impresa é </w:t>
      </w:r>
      <w:proofErr w:type="spellStart"/>
      <w:r w:rsidRPr="00425FC5">
        <w:rPr>
          <w:rFonts w:asciiTheme="minorHAnsi" w:hAnsiTheme="minorHAnsi" w:cstheme="minorHAnsi"/>
          <w:i/>
          <w:szCs w:val="22"/>
          <w:lang w:val="en-US"/>
        </w:rPr>
        <w:t>anche</w:t>
      </w:r>
      <w:proofErr w:type="spellEnd"/>
      <w:r w:rsidRPr="00425FC5">
        <w:rPr>
          <w:rFonts w:asciiTheme="minorHAnsi" w:hAnsiTheme="minorHAnsi" w:cstheme="minorHAnsi"/>
          <w:i/>
          <w:szCs w:val="22"/>
          <w:lang w:val="en-US"/>
        </w:rPr>
        <w:t xml:space="preserve"> fare </w:t>
      </w:r>
      <w:proofErr w:type="spellStart"/>
      <w:r w:rsidRPr="00425FC5">
        <w:rPr>
          <w:rFonts w:asciiTheme="minorHAnsi" w:hAnsiTheme="minorHAnsi" w:cstheme="minorHAnsi"/>
          <w:i/>
          <w:szCs w:val="22"/>
          <w:lang w:val="en-US"/>
        </w:rPr>
        <w:t>politica</w:t>
      </w:r>
      <w:proofErr w:type="spellEnd"/>
      <w:r w:rsidRPr="00425FC5">
        <w:rPr>
          <w:rFonts w:asciiTheme="minorHAnsi" w:hAnsiTheme="minorHAnsi" w:cstheme="minorHAnsi"/>
          <w:szCs w:val="22"/>
          <w:lang w:val="en-US"/>
        </w:rPr>
        <w:t xml:space="preserve">. </w:t>
      </w:r>
      <w:proofErr w:type="spellStart"/>
      <w:proofErr w:type="gramStart"/>
      <w:r w:rsidRPr="00425FC5">
        <w:rPr>
          <w:rFonts w:asciiTheme="minorHAnsi" w:hAnsiTheme="minorHAnsi" w:cstheme="minorHAnsi"/>
          <w:szCs w:val="22"/>
          <w:lang w:val="en-US"/>
        </w:rPr>
        <w:t>Bologne</w:t>
      </w:r>
      <w:proofErr w:type="spellEnd"/>
      <w:r w:rsidRPr="00425FC5">
        <w:rPr>
          <w:rFonts w:asciiTheme="minorHAnsi" w:hAnsiTheme="minorHAnsi" w:cstheme="minorHAnsi"/>
          <w:szCs w:val="22"/>
          <w:lang w:val="en-US"/>
        </w:rPr>
        <w:t> :</w:t>
      </w:r>
      <w:proofErr w:type="gramEnd"/>
      <w:r w:rsidRPr="00425FC5">
        <w:rPr>
          <w:rFonts w:asciiTheme="minorHAnsi" w:hAnsiTheme="minorHAnsi" w:cstheme="minorHAnsi"/>
          <w:szCs w:val="22"/>
          <w:lang w:val="en-US"/>
        </w:rPr>
        <w:t xml:space="preserve"> Il </w:t>
      </w:r>
      <w:proofErr w:type="spellStart"/>
      <w:r w:rsidRPr="00425FC5">
        <w:rPr>
          <w:rFonts w:asciiTheme="minorHAnsi" w:hAnsiTheme="minorHAnsi" w:cstheme="minorHAnsi"/>
          <w:szCs w:val="22"/>
          <w:lang w:val="en-US"/>
        </w:rPr>
        <w:t>Mulino</w:t>
      </w:r>
      <w:proofErr w:type="spellEnd"/>
    </w:p>
    <w:p w:rsidR="00CD49AF" w:rsidRPr="00425FC5" w:rsidRDefault="00CD49AF" w:rsidP="00CD49AF">
      <w:pPr>
        <w:pStyle w:val="P68B1DB1-Notedebasdepage21"/>
        <w:ind w:left="142" w:right="-285" w:hanging="142"/>
        <w:jc w:val="both"/>
        <w:rPr>
          <w:rFonts w:asciiTheme="minorHAnsi" w:hAnsiTheme="minorHAnsi" w:cstheme="minorHAnsi"/>
          <w:szCs w:val="22"/>
          <w:lang w:val="en-US"/>
        </w:rPr>
      </w:pPr>
      <w:proofErr w:type="spellStart"/>
      <w:r w:rsidRPr="00425FC5">
        <w:rPr>
          <w:rFonts w:asciiTheme="minorHAnsi" w:hAnsiTheme="minorHAnsi" w:cstheme="minorHAnsi"/>
          <w:szCs w:val="22"/>
          <w:lang w:val="en-US"/>
        </w:rPr>
        <w:t>McNaulty</w:t>
      </w:r>
      <w:proofErr w:type="spellEnd"/>
      <w:r w:rsidRPr="00425FC5">
        <w:rPr>
          <w:rFonts w:asciiTheme="minorHAnsi" w:hAnsiTheme="minorHAnsi" w:cstheme="minorHAnsi"/>
          <w:szCs w:val="22"/>
          <w:lang w:val="en-US"/>
        </w:rPr>
        <w:t xml:space="preserve">, S. et No, W. (2021), </w:t>
      </w:r>
      <w:r w:rsidRPr="00425FC5">
        <w:rPr>
          <w:rFonts w:asciiTheme="minorHAnsi" w:hAnsiTheme="minorHAnsi" w:cstheme="minorHAnsi"/>
          <w:i/>
          <w:szCs w:val="22"/>
          <w:lang w:val="en-US"/>
        </w:rPr>
        <w:t xml:space="preserve">Participatory Budgeting via National Law. What Works and What </w:t>
      </w:r>
      <w:proofErr w:type="spellStart"/>
      <w:r w:rsidRPr="00425FC5">
        <w:rPr>
          <w:rFonts w:asciiTheme="minorHAnsi" w:hAnsiTheme="minorHAnsi" w:cstheme="minorHAnsi"/>
          <w:i/>
          <w:szCs w:val="22"/>
          <w:lang w:val="en-US"/>
        </w:rPr>
        <w:t>Doesn</w:t>
      </w:r>
      <w:proofErr w:type="spellEnd"/>
      <w:r w:rsidRPr="00425FC5">
        <w:rPr>
          <w:rFonts w:asciiTheme="minorHAnsi" w:hAnsiTheme="minorHAnsi" w:cstheme="minorHAnsi"/>
          <w:i/>
          <w:szCs w:val="22"/>
          <w:lang w:val="en-US"/>
        </w:rPr>
        <w:t>’ t.</w:t>
      </w:r>
      <w:r w:rsidRPr="00425FC5">
        <w:rPr>
          <w:rFonts w:asciiTheme="minorHAnsi" w:hAnsiTheme="minorHAnsi" w:cstheme="minorHAnsi"/>
          <w:szCs w:val="22"/>
          <w:lang w:val="en-US"/>
        </w:rPr>
        <w:t xml:space="preserve"> People Powered </w:t>
      </w:r>
    </w:p>
    <w:p w:rsidR="00CD49AF" w:rsidRPr="00425FC5" w:rsidRDefault="00CD49AF" w:rsidP="00CD49AF">
      <w:pPr>
        <w:pStyle w:val="my-2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bookmarkStart w:id="3" w:name="_Hlk234522087"/>
      <w:r w:rsidRPr="00425FC5">
        <w:rPr>
          <w:rFonts w:asciiTheme="minorHAnsi" w:hAnsiTheme="minorHAnsi" w:cstheme="minorHAnsi"/>
          <w:sz w:val="22"/>
          <w:szCs w:val="22"/>
          <w:lang w:val="en-GB"/>
        </w:rPr>
        <w:t xml:space="preserve">Mozilla Developer Network. (2026). </w:t>
      </w:r>
      <w:r w:rsidRPr="00425FC5">
        <w:rPr>
          <w:rStyle w:val="nfase"/>
          <w:rFonts w:asciiTheme="minorHAnsi" w:hAnsiTheme="minorHAnsi" w:cstheme="minorHAnsi"/>
          <w:sz w:val="22"/>
          <w:szCs w:val="22"/>
          <w:lang w:val="en-GB"/>
        </w:rPr>
        <w:t>Fork</w:t>
      </w:r>
      <w:r w:rsidRPr="00425FC5">
        <w:rPr>
          <w:rFonts w:asciiTheme="minorHAnsi" w:hAnsiTheme="minorHAnsi" w:cstheme="minorHAnsi"/>
          <w:sz w:val="22"/>
          <w:szCs w:val="22"/>
          <w:lang w:val="en-GB"/>
        </w:rPr>
        <w:t xml:space="preserve">. MDN Web Docs. </w:t>
      </w:r>
      <w:hyperlink r:id="rId9" w:history="1">
        <w:r w:rsidRPr="00425FC5">
          <w:rPr>
            <w:rStyle w:val="Hiperligao"/>
            <w:rFonts w:asciiTheme="minorHAnsi" w:hAnsiTheme="minorHAnsi" w:cstheme="minorHAnsi"/>
            <w:sz w:val="22"/>
            <w:szCs w:val="22"/>
            <w:lang w:val="en-GB"/>
          </w:rPr>
          <w:t>https://developer.mozilla.org/en-US/docs/Glossary/Fork</w:t>
        </w:r>
      </w:hyperlink>
      <w:r w:rsidRPr="00425FC5">
        <w:rPr>
          <w:rFonts w:asciiTheme="minorHAnsi" w:hAnsiTheme="minorHAnsi" w:cstheme="minorHAnsi"/>
          <w:sz w:val="22"/>
          <w:szCs w:val="22"/>
          <w:lang w:val="en-GB"/>
        </w:rPr>
        <w:t>. Retrieved 13/04/2026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Nez, H. (2023). What has become of the Indignados? The biographical consequences of participation in the 15M movement in Madrid (2011–19). In </w:t>
      </w:r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Re-imagining Democracy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 (pp. 37-56). Routledge.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Nez, H. (2024). La «culture de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l'assemblée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» dans le 15M: Un lent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apprentissage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entre partage de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normes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et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ouverture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aux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autres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. </w:t>
      </w:r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Swiss Journal of Sociocultural Anthropology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, </w:t>
      </w:r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30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(1), 22-41.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Nez, H. (2025). “We Must Register a Victory to Continue Fighting”: Locating the Action of the Indignados in Madrid. In </w:t>
      </w:r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Street Politics in the Age of Austerity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 (pp. 121-145). Routledge.</w:t>
      </w:r>
    </w:p>
    <w:p w:rsidR="00CD49AF" w:rsidRPr="00425FC5" w:rsidRDefault="00CD49AF" w:rsidP="00CD49AF">
      <w:pPr>
        <w:spacing w:after="0" w:line="240" w:lineRule="auto"/>
        <w:ind w:right="-285"/>
        <w:jc w:val="both"/>
        <w:rPr>
          <w:rFonts w:eastAsia="Times New Roman" w:cstheme="minorHAnsi"/>
        </w:rPr>
      </w:pPr>
      <w:proofErr w:type="spellStart"/>
      <w:r w:rsidRPr="00425FC5">
        <w:rPr>
          <w:rFonts w:eastAsia="Times New Roman" w:cstheme="minorHAnsi"/>
          <w:lang w:val="en-US"/>
        </w:rPr>
        <w:t>Paba</w:t>
      </w:r>
      <w:proofErr w:type="spellEnd"/>
      <w:r w:rsidRPr="00425FC5">
        <w:rPr>
          <w:rFonts w:eastAsia="Times New Roman" w:cstheme="minorHAnsi"/>
          <w:lang w:val="en-US"/>
        </w:rPr>
        <w:t xml:space="preserve">, G. (2021). </w:t>
      </w:r>
      <w:proofErr w:type="spellStart"/>
      <w:r w:rsidRPr="00425FC5">
        <w:rPr>
          <w:rFonts w:eastAsia="Times New Roman" w:cstheme="minorHAnsi"/>
        </w:rPr>
        <w:t>Le</w:t>
      </w:r>
      <w:proofErr w:type="spellEnd"/>
      <w:r w:rsidRPr="00425FC5">
        <w:rPr>
          <w:rFonts w:eastAsia="Times New Roman" w:cstheme="minorHAnsi"/>
        </w:rPr>
        <w:t xml:space="preserve"> cose (</w:t>
      </w:r>
      <w:proofErr w:type="spellStart"/>
      <w:r w:rsidRPr="00425FC5">
        <w:rPr>
          <w:rFonts w:eastAsia="Times New Roman" w:cstheme="minorHAnsi"/>
        </w:rPr>
        <w:t>che</w:t>
      </w:r>
      <w:proofErr w:type="spellEnd"/>
      <w:r w:rsidRPr="00425FC5">
        <w:rPr>
          <w:rFonts w:eastAsia="Times New Roman" w:cstheme="minorHAnsi"/>
        </w:rPr>
        <w:t xml:space="preserve">) </w:t>
      </w:r>
      <w:proofErr w:type="spellStart"/>
      <w:proofErr w:type="gramStart"/>
      <w:r w:rsidRPr="00425FC5">
        <w:rPr>
          <w:rFonts w:eastAsia="Times New Roman" w:cstheme="minorHAnsi"/>
        </w:rPr>
        <w:t>contano</w:t>
      </w:r>
      <w:proofErr w:type="spellEnd"/>
      <w:r w:rsidRPr="00425FC5">
        <w:rPr>
          <w:rFonts w:eastAsia="Times New Roman" w:cstheme="minorHAnsi"/>
        </w:rPr>
        <w:t> :</w:t>
      </w:r>
      <w:proofErr w:type="gramEnd"/>
      <w:r w:rsidRPr="00425FC5">
        <w:rPr>
          <w:rFonts w:eastAsia="Times New Roman" w:cstheme="minorHAnsi"/>
        </w:rPr>
        <w:t xml:space="preserve"> </w:t>
      </w:r>
      <w:proofErr w:type="spellStart"/>
      <w:r w:rsidRPr="00425FC5">
        <w:rPr>
          <w:rFonts w:eastAsia="Times New Roman" w:cstheme="minorHAnsi"/>
        </w:rPr>
        <w:t>Nuovi</w:t>
      </w:r>
      <w:proofErr w:type="spellEnd"/>
      <w:r w:rsidRPr="00425FC5">
        <w:rPr>
          <w:rFonts w:eastAsia="Times New Roman" w:cstheme="minorHAnsi"/>
        </w:rPr>
        <w:t xml:space="preserve"> </w:t>
      </w:r>
      <w:proofErr w:type="spellStart"/>
      <w:r w:rsidRPr="00425FC5">
        <w:rPr>
          <w:rFonts w:eastAsia="Times New Roman" w:cstheme="minorHAnsi"/>
        </w:rPr>
        <w:t>orizzonti</w:t>
      </w:r>
      <w:proofErr w:type="spellEnd"/>
      <w:r w:rsidRPr="00425FC5">
        <w:rPr>
          <w:rFonts w:eastAsia="Times New Roman" w:cstheme="minorHAnsi"/>
        </w:rPr>
        <w:t xml:space="preserve"> </w:t>
      </w:r>
      <w:proofErr w:type="spellStart"/>
      <w:r w:rsidRPr="00425FC5">
        <w:rPr>
          <w:rFonts w:eastAsia="Times New Roman" w:cstheme="minorHAnsi"/>
        </w:rPr>
        <w:t>di</w:t>
      </w:r>
      <w:proofErr w:type="spellEnd"/>
      <w:r w:rsidRPr="00425FC5">
        <w:rPr>
          <w:rFonts w:eastAsia="Times New Roman" w:cstheme="minorHAnsi"/>
        </w:rPr>
        <w:t xml:space="preserve"> </w:t>
      </w:r>
      <w:proofErr w:type="spellStart"/>
      <w:r w:rsidRPr="00425FC5">
        <w:rPr>
          <w:rFonts w:eastAsia="Times New Roman" w:cstheme="minorHAnsi"/>
        </w:rPr>
        <w:t>agency</w:t>
      </w:r>
      <w:proofErr w:type="spellEnd"/>
      <w:r w:rsidRPr="00425FC5">
        <w:rPr>
          <w:rFonts w:eastAsia="Times New Roman" w:cstheme="minorHAnsi"/>
        </w:rPr>
        <w:t xml:space="preserve"> </w:t>
      </w:r>
      <w:proofErr w:type="spellStart"/>
      <w:r w:rsidRPr="00425FC5">
        <w:rPr>
          <w:rFonts w:eastAsia="Times New Roman" w:cstheme="minorHAnsi"/>
        </w:rPr>
        <w:t>nella</w:t>
      </w:r>
      <w:proofErr w:type="spellEnd"/>
      <w:r w:rsidRPr="00425FC5">
        <w:rPr>
          <w:rFonts w:eastAsia="Times New Roman" w:cstheme="minorHAnsi"/>
        </w:rPr>
        <w:t xml:space="preserve"> </w:t>
      </w:r>
      <w:proofErr w:type="spellStart"/>
      <w:r w:rsidRPr="00425FC5">
        <w:rPr>
          <w:rFonts w:eastAsia="Times New Roman" w:cstheme="minorHAnsi"/>
        </w:rPr>
        <w:t>pianificazione</w:t>
      </w:r>
      <w:proofErr w:type="spellEnd"/>
      <w:r w:rsidRPr="00425FC5">
        <w:rPr>
          <w:rFonts w:eastAsia="Times New Roman" w:cstheme="minorHAnsi"/>
        </w:rPr>
        <w:t xml:space="preserve"> </w:t>
      </w:r>
      <w:proofErr w:type="spellStart"/>
      <w:r w:rsidRPr="00425FC5">
        <w:rPr>
          <w:rFonts w:eastAsia="Times New Roman" w:cstheme="minorHAnsi"/>
        </w:rPr>
        <w:t>del</w:t>
      </w:r>
      <w:proofErr w:type="spellEnd"/>
      <w:r w:rsidRPr="00425FC5">
        <w:rPr>
          <w:rFonts w:eastAsia="Times New Roman" w:cstheme="minorHAnsi"/>
        </w:rPr>
        <w:t xml:space="preserve"> </w:t>
      </w:r>
      <w:proofErr w:type="spellStart"/>
      <w:r w:rsidRPr="00425FC5">
        <w:rPr>
          <w:rFonts w:eastAsia="Times New Roman" w:cstheme="minorHAnsi"/>
        </w:rPr>
        <w:t>territorio</w:t>
      </w:r>
      <w:proofErr w:type="spellEnd"/>
      <w:r w:rsidRPr="00425FC5">
        <w:rPr>
          <w:rFonts w:eastAsia="Times New Roman" w:cstheme="minorHAnsi"/>
        </w:rPr>
        <w:t xml:space="preserve">, </w:t>
      </w:r>
      <w:proofErr w:type="spellStart"/>
      <w:r w:rsidRPr="00425FC5">
        <w:rPr>
          <w:rFonts w:eastAsia="Times New Roman" w:cstheme="minorHAnsi"/>
          <w:i/>
        </w:rPr>
        <w:t>Contesti</w:t>
      </w:r>
      <w:proofErr w:type="spellEnd"/>
      <w:r w:rsidRPr="00425FC5">
        <w:rPr>
          <w:rFonts w:eastAsia="Times New Roman" w:cstheme="minorHAnsi"/>
          <w:i/>
        </w:rPr>
        <w:t xml:space="preserve">. </w:t>
      </w:r>
      <w:proofErr w:type="spellStart"/>
      <w:r w:rsidRPr="00425FC5">
        <w:rPr>
          <w:rFonts w:eastAsia="Times New Roman" w:cstheme="minorHAnsi"/>
          <w:i/>
        </w:rPr>
        <w:t>Città</w:t>
      </w:r>
      <w:proofErr w:type="spellEnd"/>
      <w:r w:rsidRPr="00425FC5">
        <w:rPr>
          <w:rFonts w:eastAsia="Times New Roman" w:cstheme="minorHAnsi"/>
          <w:i/>
        </w:rPr>
        <w:t xml:space="preserve">, </w:t>
      </w:r>
      <w:proofErr w:type="spellStart"/>
      <w:r w:rsidRPr="00425FC5">
        <w:rPr>
          <w:rFonts w:eastAsia="Times New Roman" w:cstheme="minorHAnsi"/>
        </w:rPr>
        <w:t>Territori</w:t>
      </w:r>
      <w:proofErr w:type="spellEnd"/>
      <w:r w:rsidRPr="00425FC5">
        <w:rPr>
          <w:rFonts w:eastAsia="Times New Roman" w:cstheme="minorHAnsi"/>
        </w:rPr>
        <w:t xml:space="preserve">, </w:t>
      </w:r>
      <w:proofErr w:type="spellStart"/>
      <w:r w:rsidRPr="00425FC5">
        <w:rPr>
          <w:rFonts w:eastAsia="Times New Roman" w:cstheme="minorHAnsi"/>
        </w:rPr>
        <w:t>Progetti</w:t>
      </w:r>
      <w:proofErr w:type="spellEnd"/>
      <w:r w:rsidRPr="00425FC5">
        <w:rPr>
          <w:rFonts w:eastAsia="Times New Roman" w:cstheme="minorHAnsi"/>
        </w:rPr>
        <w:t xml:space="preserve">, 1(1), 153-168. </w:t>
      </w:r>
      <w:hyperlink r:id="rId10" w:history="1">
        <w:r w:rsidRPr="00425FC5">
          <w:rPr>
            <w:rStyle w:val="Hiperligao"/>
            <w:rFonts w:eastAsia="Times New Roman" w:cstheme="minorHAnsi"/>
          </w:rPr>
          <w:t>https://doi.org/10.13128/contest-13199</w:t>
        </w:r>
      </w:hyperlink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Passani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, A.,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Spagnoli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, F., Bellini, F.,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Prampolini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, A.,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Firus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, K. (2016). Collective Awareness Platform for Sustainability and Social Innovation (CAPS). In: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Rossignoli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, C.,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Gatti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, M.,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Agrifoglio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, R. (eds) Organizational Innovation and Change. Lecture Notes in Information Systems and Organisation, vol 13. Springer, Cham. </w:t>
      </w:r>
      <w:hyperlink r:id="rId11" w:history="1">
        <w:r w:rsidRPr="00425FC5">
          <w:rPr>
            <w:rStyle w:val="Hiperligao"/>
            <w:rFonts w:asciiTheme="minorHAnsi" w:hAnsiTheme="minorHAnsi" w:cstheme="minorHAnsi"/>
            <w:sz w:val="22"/>
            <w:szCs w:val="22"/>
            <w:shd w:val="clear" w:color="auto" w:fill="FFFFFF"/>
            <w:lang w:val="en-GB"/>
          </w:rPr>
          <w:t>https://doi.org/10.1007/978-3-319-22921-8_9</w:t>
        </w:r>
      </w:hyperlink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Peña-López, I. (2016).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Participación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electrónica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en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los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municipios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. De la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emancipación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ciudadana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a la red de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ciudades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abiertas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.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Style w:val="Forte"/>
          <w:rFonts w:asciiTheme="minorHAnsi" w:hAnsiTheme="minorHAnsi" w:cstheme="minorHAnsi"/>
          <w:sz w:val="22"/>
          <w:szCs w:val="22"/>
          <w:lang w:val="en-GB"/>
        </w:rPr>
      </w:pP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Peña-López, I. (2016). 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Technopolitics</w:t>
      </w:r>
      <w:proofErr w:type="spellEnd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, ICT-based participation in municipalities and the makings of a network of open cities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.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ICTlogy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Working Paper.</w:t>
      </w:r>
    </w:p>
    <w:bookmarkEnd w:id="3"/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Peña-López, I. (2018). Increasing the quality of democracy through sovereignty devolution. </w:t>
      </w:r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Précis, January 2018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.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Peña-López, I. (2020). El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ecosistema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de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gobernanza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pública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: las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instituciones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como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infraestructuras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abiertas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para la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toma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de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decisiones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 xml:space="preserve">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colectivas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. 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Reniu</w:t>
      </w:r>
      <w:proofErr w:type="spellEnd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i</w:t>
      </w:r>
      <w:proofErr w:type="spellEnd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Vilamala</w:t>
      </w:r>
      <w:proofErr w:type="spellEnd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 xml:space="preserve">, JM &amp; 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Meseguer</w:t>
      </w:r>
      <w:proofErr w:type="spellEnd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, JV (Eds.</w:t>
      </w:r>
      <w:proofErr w:type="gram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),¿</w:t>
      </w:r>
      <w:proofErr w:type="gramEnd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Política</w:t>
      </w:r>
      <w:proofErr w:type="spellEnd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confinada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, 53-71.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Style w:val="Forte"/>
          <w:rFonts w:asciiTheme="minorHAnsi" w:hAnsiTheme="minorHAnsi" w:cstheme="minorHAnsi"/>
          <w:b w:val="0"/>
          <w:bCs w:val="0"/>
          <w:color w:val="222222"/>
          <w:sz w:val="22"/>
          <w:szCs w:val="22"/>
          <w:shd w:val="clear" w:color="auto" w:fill="FFFFFF"/>
          <w:lang w:val="en-GB"/>
        </w:rPr>
      </w:pP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Pengam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, M. (2024).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Les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cahiers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citoyens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du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grand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débat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national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(2019): d’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un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geste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présidentiel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dépolitisant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à une (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re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)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politisation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citoyenne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. 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</w:rPr>
        <w:t>Mots</w:t>
      </w:r>
      <w:proofErr w:type="spellEnd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</w:rPr>
        <w:t xml:space="preserve">. 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</w:rPr>
        <w:t>Les</w:t>
      </w:r>
      <w:proofErr w:type="spellEnd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</w:rPr>
        <w:t>langages</w:t>
      </w:r>
      <w:proofErr w:type="spellEnd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</w:rPr>
        <w:t>du</w:t>
      </w:r>
      <w:proofErr w:type="spellEnd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</w:rPr>
        <w:t xml:space="preserve"> politique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, </w:t>
      </w:r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</w:rPr>
        <w:t>134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(1), 119-136.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Perrineau, P. (2019). 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</w:rPr>
        <w:t>Le</w:t>
      </w:r>
      <w:proofErr w:type="spellEnd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</w:rPr>
        <w:t>grand</w:t>
      </w:r>
      <w:proofErr w:type="spellEnd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</w:rPr>
        <w:t>écart</w:t>
      </w:r>
      <w:proofErr w:type="spellEnd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</w:rPr>
        <w:t xml:space="preserve">: 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</w:rPr>
        <w:t>Chroniques</w:t>
      </w:r>
      <w:proofErr w:type="spellEnd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</w:rPr>
        <w:t xml:space="preserve"> d'une 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</w:rPr>
        <w:t>démocratie</w:t>
      </w:r>
      <w:proofErr w:type="spellEnd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</w:rPr>
        <w:t>fragmentée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. </w:t>
      </w: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Plon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.</w:t>
      </w:r>
    </w:p>
    <w:p w:rsidR="00CD49AF" w:rsidRPr="00425FC5" w:rsidRDefault="00CD49AF" w:rsidP="00CD49AF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</w:pPr>
      <w:proofErr w:type="spellStart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Rovisco</w:t>
      </w:r>
      <w:proofErr w:type="spellEnd"/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, M. (2017). The indignados social movement and the image of the occupied square: The making of a global icon. </w:t>
      </w:r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Visual Communication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, </w:t>
      </w:r>
      <w:r w:rsidRPr="00425FC5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  <w:lang w:val="en-GB"/>
        </w:rPr>
        <w:t>16</w:t>
      </w:r>
      <w:r w:rsidRPr="00425FC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en-GB"/>
        </w:rPr>
        <w:t>(3), 337-359.</w:t>
      </w:r>
    </w:p>
    <w:p w:rsidR="00CD49AF" w:rsidRPr="00425FC5" w:rsidRDefault="00CD49AF" w:rsidP="00CD49AF">
      <w:pPr>
        <w:pStyle w:val="P68B1DB1-Normal22"/>
        <w:ind w:left="142" w:right="-285" w:hanging="142"/>
        <w:jc w:val="both"/>
        <w:rPr>
          <w:rFonts w:asciiTheme="minorHAnsi" w:hAnsiTheme="minorHAnsi" w:cstheme="minorHAnsi"/>
          <w:szCs w:val="22"/>
        </w:rPr>
      </w:pPr>
      <w:r w:rsidRPr="00425FC5">
        <w:rPr>
          <w:rFonts w:asciiTheme="minorHAnsi" w:hAnsiTheme="minorHAnsi" w:cstheme="minorHAnsi"/>
          <w:color w:val="0A0A0A"/>
          <w:szCs w:val="22"/>
          <w:shd w:val="clear" w:color="auto" w:fill="FEFEFE"/>
        </w:rPr>
        <w:t>Secchi, M. (2025), entry « </w:t>
      </w:r>
      <w:proofErr w:type="spellStart"/>
      <w:r w:rsidRPr="00425FC5">
        <w:rPr>
          <w:rFonts w:asciiTheme="minorHAnsi" w:hAnsiTheme="minorHAnsi" w:cstheme="minorHAnsi"/>
          <w:szCs w:val="22"/>
        </w:rPr>
        <w:t>Transizione</w:t>
      </w:r>
      <w:proofErr w:type="spellEnd"/>
      <w:r w:rsidRPr="00425FC5">
        <w:rPr>
          <w:rFonts w:asciiTheme="minorHAnsi" w:hAnsiTheme="minorHAnsi" w:cstheme="minorHAnsi"/>
          <w:szCs w:val="22"/>
        </w:rPr>
        <w:t xml:space="preserve"> digitale », XI </w:t>
      </w:r>
      <w:proofErr w:type="spellStart"/>
      <w:r w:rsidRPr="00425FC5">
        <w:rPr>
          <w:rFonts w:asciiTheme="minorHAnsi" w:hAnsiTheme="minorHAnsi" w:cstheme="minorHAnsi"/>
          <w:szCs w:val="22"/>
        </w:rPr>
        <w:t>Enciclopedia</w:t>
      </w:r>
      <w:proofErr w:type="spellEnd"/>
      <w:r w:rsidRPr="00425FC5">
        <w:rPr>
          <w:rFonts w:asciiTheme="minorHAnsi" w:hAnsiTheme="minorHAnsi" w:cstheme="minorHAnsi"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szCs w:val="22"/>
        </w:rPr>
        <w:t>Treccani</w:t>
      </w:r>
      <w:proofErr w:type="spellEnd"/>
    </w:p>
    <w:p w:rsidR="00CD49AF" w:rsidRPr="00425FC5" w:rsidRDefault="00CD49AF" w:rsidP="00CD49AF">
      <w:pPr>
        <w:pStyle w:val="P68B1DB1-Notedebasdepage21"/>
        <w:ind w:left="142" w:right="-285" w:hanging="142"/>
        <w:jc w:val="both"/>
        <w:rPr>
          <w:rFonts w:asciiTheme="minorHAnsi" w:hAnsiTheme="minorHAnsi" w:cstheme="minorHAnsi"/>
          <w:szCs w:val="22"/>
        </w:rPr>
      </w:pPr>
      <w:proofErr w:type="spellStart"/>
      <w:r w:rsidRPr="00425FC5">
        <w:rPr>
          <w:rFonts w:asciiTheme="minorHAnsi" w:hAnsiTheme="minorHAnsi" w:cstheme="minorHAnsi"/>
          <w:szCs w:val="22"/>
          <w:lang w:val="en-US"/>
        </w:rPr>
        <w:t>Sintomer</w:t>
      </w:r>
      <w:proofErr w:type="spellEnd"/>
      <w:r w:rsidRPr="00425FC5">
        <w:rPr>
          <w:rFonts w:asciiTheme="minorHAnsi" w:hAnsiTheme="minorHAnsi" w:cstheme="minorHAnsi"/>
          <w:szCs w:val="22"/>
          <w:lang w:val="en-US"/>
        </w:rPr>
        <w:t xml:space="preserve"> Y. (2023) </w:t>
      </w:r>
      <w:r w:rsidRPr="00425FC5">
        <w:rPr>
          <w:rFonts w:asciiTheme="minorHAnsi" w:hAnsiTheme="minorHAnsi" w:cstheme="minorHAnsi"/>
          <w:i/>
          <w:szCs w:val="22"/>
          <w:lang w:val="en-US"/>
        </w:rPr>
        <w:t xml:space="preserve">The Government of Chance (Le </w:t>
      </w:r>
      <w:proofErr w:type="spellStart"/>
      <w:r w:rsidRPr="00425FC5">
        <w:rPr>
          <w:rFonts w:asciiTheme="minorHAnsi" w:hAnsiTheme="minorHAnsi" w:cstheme="minorHAnsi"/>
          <w:i/>
          <w:szCs w:val="22"/>
          <w:lang w:val="en-US"/>
        </w:rPr>
        <w:t>gouvernement</w:t>
      </w:r>
      <w:proofErr w:type="spellEnd"/>
      <w:r w:rsidRPr="00425FC5">
        <w:rPr>
          <w:rFonts w:asciiTheme="minorHAnsi" w:hAnsiTheme="minorHAnsi" w:cstheme="minorHAnsi"/>
          <w:i/>
          <w:szCs w:val="22"/>
          <w:lang w:val="en-US"/>
        </w:rPr>
        <w:t xml:space="preserve"> du </w:t>
      </w:r>
      <w:proofErr w:type="spellStart"/>
      <w:r w:rsidRPr="00425FC5">
        <w:rPr>
          <w:rFonts w:asciiTheme="minorHAnsi" w:hAnsiTheme="minorHAnsi" w:cstheme="minorHAnsi"/>
          <w:i/>
          <w:szCs w:val="22"/>
          <w:lang w:val="en-US"/>
        </w:rPr>
        <w:t>hasard</w:t>
      </w:r>
      <w:proofErr w:type="spellEnd"/>
      <w:r w:rsidRPr="00425FC5">
        <w:rPr>
          <w:rFonts w:asciiTheme="minorHAnsi" w:hAnsiTheme="minorHAnsi" w:cstheme="minorHAnsi"/>
          <w:i/>
          <w:szCs w:val="22"/>
          <w:lang w:val="en-US"/>
        </w:rPr>
        <w:t xml:space="preserve">). Sortition and Democracy from Athens to the Present (Le </w:t>
      </w:r>
      <w:proofErr w:type="spellStart"/>
      <w:r w:rsidRPr="00425FC5">
        <w:rPr>
          <w:rFonts w:asciiTheme="minorHAnsi" w:hAnsiTheme="minorHAnsi" w:cstheme="minorHAnsi"/>
          <w:i/>
          <w:szCs w:val="22"/>
          <w:lang w:val="en-US"/>
        </w:rPr>
        <w:t>gouvernement</w:t>
      </w:r>
      <w:proofErr w:type="spellEnd"/>
      <w:r w:rsidRPr="00425FC5">
        <w:rPr>
          <w:rFonts w:asciiTheme="minorHAnsi" w:hAnsiTheme="minorHAnsi" w:cstheme="minorHAnsi"/>
          <w:i/>
          <w:szCs w:val="22"/>
          <w:lang w:val="en-US"/>
        </w:rPr>
        <w:t xml:space="preserve"> du </w:t>
      </w:r>
      <w:proofErr w:type="spellStart"/>
      <w:r w:rsidRPr="00425FC5">
        <w:rPr>
          <w:rFonts w:asciiTheme="minorHAnsi" w:hAnsiTheme="minorHAnsi" w:cstheme="minorHAnsi"/>
          <w:i/>
          <w:szCs w:val="22"/>
          <w:lang w:val="en-US"/>
        </w:rPr>
        <w:t>hasard</w:t>
      </w:r>
      <w:proofErr w:type="spellEnd"/>
      <w:r w:rsidRPr="00425FC5">
        <w:rPr>
          <w:rFonts w:asciiTheme="minorHAnsi" w:hAnsiTheme="minorHAnsi" w:cstheme="minorHAnsi"/>
          <w:i/>
          <w:szCs w:val="22"/>
          <w:lang w:val="en-US"/>
        </w:rPr>
        <w:t xml:space="preserve">.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Sortition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et démocratie d’Athènes à nos jours).</w:t>
      </w:r>
      <w:r w:rsidRPr="00425FC5">
        <w:rPr>
          <w:rFonts w:asciiTheme="minorHAnsi" w:hAnsiTheme="minorHAnsi" w:cstheme="minorHAnsi"/>
          <w:szCs w:val="22"/>
        </w:rPr>
        <w:t xml:space="preserve"> Cambridge </w:t>
      </w:r>
      <w:proofErr w:type="spellStart"/>
      <w:r w:rsidRPr="00425FC5">
        <w:rPr>
          <w:rFonts w:asciiTheme="minorHAnsi" w:hAnsiTheme="minorHAnsi" w:cstheme="minorHAnsi"/>
          <w:szCs w:val="22"/>
        </w:rPr>
        <w:t>University</w:t>
      </w:r>
      <w:proofErr w:type="spellEnd"/>
      <w:r w:rsidRPr="00425FC5">
        <w:rPr>
          <w:rFonts w:asciiTheme="minorHAnsi" w:hAnsiTheme="minorHAnsi" w:cstheme="minorHAnsi"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szCs w:val="22"/>
        </w:rPr>
        <w:t>Press</w:t>
      </w:r>
      <w:proofErr w:type="spellEnd"/>
    </w:p>
    <w:bookmarkEnd w:id="2"/>
    <w:p w:rsidR="00CD49AF" w:rsidRPr="00425FC5" w:rsidRDefault="00CD49AF" w:rsidP="00CD49AF">
      <w:pPr>
        <w:pStyle w:val="P68B1DB1-Notedebasdepage21"/>
        <w:ind w:left="142" w:right="-285" w:hanging="142"/>
        <w:jc w:val="both"/>
        <w:rPr>
          <w:rFonts w:asciiTheme="minorHAnsi" w:hAnsiTheme="minorHAnsi" w:cstheme="minorHAnsi"/>
          <w:szCs w:val="22"/>
          <w:lang w:val="en-US"/>
        </w:rPr>
      </w:pPr>
      <w:r w:rsidRPr="00425FC5">
        <w:rPr>
          <w:rFonts w:asciiTheme="minorHAnsi" w:hAnsiTheme="minorHAnsi" w:cstheme="minorHAnsi"/>
          <w:szCs w:val="22"/>
        </w:rPr>
        <w:lastRenderedPageBreak/>
        <w:t xml:space="preserve">Smith, G. (2024)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We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need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to talk about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climate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. [Nous devons parler du climat.] </w:t>
      </w:r>
      <w:r w:rsidRPr="00425FC5">
        <w:rPr>
          <w:rFonts w:asciiTheme="minorHAnsi" w:hAnsiTheme="minorHAnsi" w:cstheme="minorHAnsi"/>
          <w:i/>
          <w:szCs w:val="22"/>
          <w:lang w:val="en-US"/>
        </w:rPr>
        <w:t>How Citizens’ Assemblies Can Help Us Solve the Climate Crisis</w:t>
      </w:r>
      <w:r w:rsidRPr="00425FC5">
        <w:rPr>
          <w:rFonts w:asciiTheme="minorHAnsi" w:hAnsiTheme="minorHAnsi" w:cstheme="minorHAnsi"/>
          <w:szCs w:val="22"/>
          <w:lang w:val="en-US"/>
        </w:rPr>
        <w:t xml:space="preserve">. Presse de </w:t>
      </w:r>
      <w:proofErr w:type="spellStart"/>
      <w:r w:rsidRPr="00425FC5">
        <w:rPr>
          <w:rFonts w:asciiTheme="minorHAnsi" w:hAnsiTheme="minorHAnsi" w:cstheme="minorHAnsi"/>
          <w:szCs w:val="22"/>
          <w:lang w:val="en-US"/>
        </w:rPr>
        <w:t>l’Université</w:t>
      </w:r>
      <w:proofErr w:type="spellEnd"/>
      <w:r w:rsidRPr="00425FC5">
        <w:rPr>
          <w:rFonts w:asciiTheme="minorHAnsi" w:hAnsiTheme="minorHAnsi" w:cstheme="minorHAnsi"/>
          <w:szCs w:val="22"/>
          <w:lang w:val="en-US"/>
        </w:rPr>
        <w:t xml:space="preserve"> de Westminster</w:t>
      </w:r>
    </w:p>
    <w:p w:rsidR="00CD49AF" w:rsidRPr="00425FC5" w:rsidRDefault="00CD49AF" w:rsidP="00CD49AF">
      <w:pPr>
        <w:pStyle w:val="P68B1DB1-Notedebasdepage21"/>
        <w:ind w:left="142" w:right="-285" w:hanging="142"/>
        <w:jc w:val="both"/>
        <w:rPr>
          <w:rFonts w:asciiTheme="minorHAnsi" w:hAnsiTheme="minorHAnsi" w:cstheme="minorHAnsi"/>
          <w:szCs w:val="22"/>
          <w:lang w:val="en-US"/>
        </w:rPr>
      </w:pPr>
      <w:r w:rsidRPr="00425FC5">
        <w:rPr>
          <w:rFonts w:asciiTheme="minorHAnsi" w:hAnsiTheme="minorHAnsi" w:cstheme="minorHAnsi"/>
          <w:szCs w:val="22"/>
          <w:lang w:val="en-US"/>
        </w:rPr>
        <w:t xml:space="preserve">Spada, P. et Peixoto, T. (2025) “The limits of representativeness in citizens? assemblies: A critical analysis of democratic </w:t>
      </w:r>
      <w:proofErr w:type="spellStart"/>
      <w:r w:rsidRPr="00425FC5">
        <w:rPr>
          <w:rFonts w:asciiTheme="minorHAnsi" w:hAnsiTheme="minorHAnsi" w:cstheme="minorHAnsi"/>
          <w:szCs w:val="22"/>
          <w:lang w:val="en-US"/>
        </w:rPr>
        <w:t>minipublics</w:t>
      </w:r>
      <w:proofErr w:type="spellEnd"/>
      <w:r w:rsidRPr="00425FC5">
        <w:rPr>
          <w:rFonts w:asciiTheme="minorHAnsi" w:hAnsiTheme="minorHAnsi" w:cstheme="minorHAnsi"/>
          <w:szCs w:val="22"/>
          <w:lang w:val="en-US"/>
        </w:rPr>
        <w:t xml:space="preserve">”, </w:t>
      </w:r>
      <w:r w:rsidRPr="00425FC5">
        <w:rPr>
          <w:rFonts w:asciiTheme="minorHAnsi" w:hAnsiTheme="minorHAnsi" w:cstheme="minorHAnsi"/>
          <w:i/>
          <w:szCs w:val="22"/>
          <w:lang w:val="en-US"/>
        </w:rPr>
        <w:t>Journal of Sortition</w:t>
      </w:r>
      <w:r w:rsidRPr="00425FC5">
        <w:rPr>
          <w:rFonts w:asciiTheme="minorHAnsi" w:hAnsiTheme="minorHAnsi" w:cstheme="minorHAnsi"/>
          <w:szCs w:val="22"/>
          <w:lang w:val="en-US"/>
        </w:rPr>
        <w:t xml:space="preserve">, Volume 1 (1), </w:t>
      </w:r>
      <w:proofErr w:type="spellStart"/>
      <w:r w:rsidRPr="00425FC5">
        <w:rPr>
          <w:rFonts w:asciiTheme="minorHAnsi" w:hAnsiTheme="minorHAnsi" w:cstheme="minorHAnsi"/>
          <w:szCs w:val="22"/>
          <w:lang w:val="en-US"/>
        </w:rPr>
        <w:t>janvier</w:t>
      </w:r>
      <w:proofErr w:type="spellEnd"/>
      <w:r w:rsidRPr="00425FC5">
        <w:rPr>
          <w:rFonts w:asciiTheme="minorHAnsi" w:hAnsiTheme="minorHAnsi" w:cstheme="minorHAnsi"/>
          <w:szCs w:val="22"/>
          <w:lang w:val="en-US"/>
        </w:rPr>
        <w:t> 2025, 137-159</w:t>
      </w:r>
    </w:p>
    <w:p w:rsidR="00CD49AF" w:rsidRPr="00425FC5" w:rsidRDefault="00CD49AF" w:rsidP="00CD49AF">
      <w:pPr>
        <w:pStyle w:val="P68B1DB1-Normal4"/>
        <w:ind w:left="142" w:right="-285" w:hanging="142"/>
        <w:jc w:val="both"/>
        <w:rPr>
          <w:rFonts w:asciiTheme="minorHAnsi" w:hAnsiTheme="minorHAnsi" w:cstheme="minorHAnsi"/>
          <w:szCs w:val="22"/>
        </w:rPr>
      </w:pPr>
      <w:proofErr w:type="spellStart"/>
      <w:r w:rsidRPr="00425FC5">
        <w:rPr>
          <w:rFonts w:asciiTheme="minorHAnsi" w:hAnsiTheme="minorHAnsi" w:cstheme="minorHAnsi"/>
          <w:szCs w:val="22"/>
        </w:rPr>
        <w:t>Trettel</w:t>
      </w:r>
      <w:proofErr w:type="spellEnd"/>
      <w:r w:rsidRPr="00425FC5">
        <w:rPr>
          <w:rFonts w:asciiTheme="minorHAnsi" w:hAnsiTheme="minorHAnsi" w:cstheme="minorHAnsi"/>
          <w:szCs w:val="22"/>
        </w:rPr>
        <w:t xml:space="preserve">, M. (2020), </w:t>
      </w:r>
      <w:r w:rsidRPr="00425FC5">
        <w:rPr>
          <w:rFonts w:asciiTheme="minorHAnsi" w:hAnsiTheme="minorHAnsi" w:cstheme="minorHAnsi"/>
          <w:i/>
          <w:szCs w:val="22"/>
        </w:rPr>
        <w:t xml:space="preserve">La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democrazia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partecipativa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negli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ordinamenti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composti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 : studio di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diritto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comparato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sull’incidenza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della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tradizione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giuridica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nelle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democratic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innovations</w:t>
      </w:r>
      <w:r w:rsidRPr="00425FC5">
        <w:rPr>
          <w:rFonts w:asciiTheme="minorHAnsi" w:hAnsiTheme="minorHAnsi" w:cstheme="minorHAnsi"/>
          <w:szCs w:val="22"/>
        </w:rPr>
        <w:t>. Éditions scientifiques italiennes</w:t>
      </w:r>
    </w:p>
    <w:p w:rsidR="00CD49AF" w:rsidRPr="00425FC5" w:rsidRDefault="00CD49AF" w:rsidP="00CD49AF">
      <w:pPr>
        <w:pStyle w:val="P68B1DB1-Notedebasdepage21"/>
        <w:ind w:left="142" w:right="-285" w:hanging="142"/>
        <w:jc w:val="both"/>
        <w:rPr>
          <w:rFonts w:asciiTheme="minorHAnsi" w:hAnsiTheme="minorHAnsi" w:cstheme="minorHAnsi"/>
          <w:szCs w:val="22"/>
        </w:rPr>
      </w:pPr>
      <w:r w:rsidRPr="00425FC5">
        <w:rPr>
          <w:rFonts w:asciiTheme="minorHAnsi" w:hAnsiTheme="minorHAnsi" w:cstheme="minorHAnsi"/>
          <w:szCs w:val="22"/>
        </w:rPr>
        <w:t xml:space="preserve">UNDESA (2002) </w:t>
      </w:r>
      <w:r w:rsidRPr="00425FC5">
        <w:rPr>
          <w:rFonts w:asciiTheme="minorHAnsi" w:hAnsiTheme="minorHAnsi" w:cstheme="minorHAnsi"/>
          <w:i/>
          <w:szCs w:val="22"/>
        </w:rPr>
        <w:t xml:space="preserve">CEPA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Strategy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guidance note on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Participatory</w:t>
      </w:r>
      <w:proofErr w:type="spellEnd"/>
      <w:r w:rsidRPr="00425FC5"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 w:rsidRPr="00425FC5">
        <w:rPr>
          <w:rFonts w:asciiTheme="minorHAnsi" w:hAnsiTheme="minorHAnsi" w:cstheme="minorHAnsi"/>
          <w:i/>
          <w:szCs w:val="22"/>
        </w:rPr>
        <w:t>Budgeting</w:t>
      </w:r>
      <w:proofErr w:type="spellEnd"/>
      <w:r w:rsidRPr="00425FC5">
        <w:rPr>
          <w:rFonts w:asciiTheme="minorHAnsi" w:hAnsiTheme="minorHAnsi" w:cstheme="minorHAnsi"/>
          <w:szCs w:val="22"/>
        </w:rPr>
        <w:t xml:space="preserve"> [Note d’orientation stratégique du CEPA sur la budgétisation participative]. New York. UNDESA/CEPA ; </w:t>
      </w:r>
    </w:p>
    <w:p w:rsidR="00440435" w:rsidRDefault="00440435"/>
    <w:sectPr w:rsidR="004404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9AF"/>
    <w:rsid w:val="00440435"/>
    <w:rsid w:val="00CD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B9841"/>
  <w15:chartTrackingRefBased/>
  <w15:docId w15:val="{A01AFB9B-EAD4-461D-8061-5D478E82A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49AF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D4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CD49AF"/>
    <w:rPr>
      <w:b/>
      <w:bCs/>
    </w:rPr>
  </w:style>
  <w:style w:type="character" w:styleId="nfase">
    <w:name w:val="Emphasis"/>
    <w:basedOn w:val="Tipodeletrapredefinidodopargrafo"/>
    <w:uiPriority w:val="20"/>
    <w:qFormat/>
    <w:rsid w:val="00CD49AF"/>
    <w:rPr>
      <w:i/>
      <w:iCs/>
    </w:rPr>
  </w:style>
  <w:style w:type="character" w:customStyle="1" w:styleId="personname">
    <w:name w:val="person_name"/>
    <w:basedOn w:val="Tipodeletrapredefinidodopargrafo"/>
    <w:rsid w:val="00CD49AF"/>
  </w:style>
  <w:style w:type="paragraph" w:customStyle="1" w:styleId="my-2">
    <w:name w:val="my-2"/>
    <w:basedOn w:val="Normal"/>
    <w:rsid w:val="00CD4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Hiperligao">
    <w:name w:val="Hyperlink"/>
    <w:basedOn w:val="Tipodeletrapredefinidodopargrafo"/>
    <w:uiPriority w:val="99"/>
    <w:unhideWhenUsed/>
    <w:rsid w:val="00CD49AF"/>
    <w:rPr>
      <w:color w:val="0563C1" w:themeColor="hyperlink"/>
      <w:u w:val="single"/>
    </w:rPr>
  </w:style>
  <w:style w:type="paragraph" w:customStyle="1" w:styleId="P68B1DB1-Normal2">
    <w:name w:val="P68B1DB1-Normal2"/>
    <w:basedOn w:val="Normal"/>
    <w:rsid w:val="00CD49AF"/>
    <w:pPr>
      <w:spacing w:after="0" w:line="240" w:lineRule="auto"/>
    </w:pPr>
    <w:rPr>
      <w:rFonts w:ascii="Calibri" w:eastAsia="MS Mincho" w:hAnsi="Calibri" w:cs="Calibri"/>
      <w:szCs w:val="20"/>
      <w:lang w:val="fr-FR" w:eastAsia="fr-FR"/>
    </w:rPr>
  </w:style>
  <w:style w:type="paragraph" w:customStyle="1" w:styleId="P68B1DB1-Normal4">
    <w:name w:val="P68B1DB1-Normal4"/>
    <w:basedOn w:val="Normal"/>
    <w:rsid w:val="00CD49AF"/>
    <w:pPr>
      <w:spacing w:after="0" w:line="240" w:lineRule="auto"/>
    </w:pPr>
    <w:rPr>
      <w:rFonts w:ascii="Cambria" w:eastAsia="MS Mincho" w:hAnsi="Cambria" w:cs="Times New Roman"/>
      <w:szCs w:val="20"/>
      <w:lang w:val="fr-FR" w:eastAsia="fr-FR"/>
    </w:rPr>
  </w:style>
  <w:style w:type="paragraph" w:customStyle="1" w:styleId="P68B1DB1-Normal17">
    <w:name w:val="P68B1DB1-Normal17"/>
    <w:basedOn w:val="Normal"/>
    <w:rsid w:val="00CD49AF"/>
    <w:pPr>
      <w:spacing w:after="0" w:line="240" w:lineRule="auto"/>
    </w:pPr>
    <w:rPr>
      <w:rFonts w:ascii="Calibri" w:eastAsia="MS Mincho" w:hAnsi="Calibri" w:cs="Times New Roman"/>
      <w:szCs w:val="20"/>
      <w:lang w:val="fr-FR" w:eastAsia="fr-FR"/>
    </w:rPr>
  </w:style>
  <w:style w:type="paragraph" w:customStyle="1" w:styleId="P68B1DB1-Normal19">
    <w:name w:val="P68B1DB1-Normal19"/>
    <w:basedOn w:val="Normal"/>
    <w:rsid w:val="00CD49AF"/>
    <w:pPr>
      <w:spacing w:after="0" w:line="240" w:lineRule="auto"/>
    </w:pPr>
    <w:rPr>
      <w:rFonts w:ascii="Calibri" w:eastAsia="MS Mincho" w:hAnsi="Calibri" w:cs="Calibri"/>
      <w:szCs w:val="20"/>
      <w:shd w:val="clear" w:color="auto" w:fill="FFFFFF"/>
      <w:lang w:val="fr-FR" w:eastAsia="fr-FR"/>
    </w:rPr>
  </w:style>
  <w:style w:type="paragraph" w:customStyle="1" w:styleId="P68B1DB1-Notedebasdepage20">
    <w:name w:val="P68B1DB1-Notedebasdepage20"/>
    <w:basedOn w:val="Textodenotaderodap"/>
    <w:rsid w:val="00CD49AF"/>
    <w:rPr>
      <w:rFonts w:ascii="Calibri" w:eastAsia="MS Mincho" w:hAnsi="Calibri" w:cs="Calibri"/>
      <w:color w:val="262626"/>
      <w:sz w:val="22"/>
      <w:shd w:val="clear" w:color="auto" w:fill="FFFFFF"/>
      <w:lang w:val="fr-FR" w:eastAsia="fr-FR"/>
    </w:rPr>
  </w:style>
  <w:style w:type="paragraph" w:customStyle="1" w:styleId="P68B1DB1-Notedebasdepage21">
    <w:name w:val="P68B1DB1-Notedebasdepage21"/>
    <w:basedOn w:val="Textodenotaderodap"/>
    <w:rsid w:val="00CD49AF"/>
    <w:rPr>
      <w:rFonts w:ascii="Calibri" w:eastAsia="MS Mincho" w:hAnsi="Calibri" w:cs="Calibri"/>
      <w:sz w:val="22"/>
      <w:lang w:val="fr-FR" w:eastAsia="fr-FR"/>
    </w:rPr>
  </w:style>
  <w:style w:type="paragraph" w:customStyle="1" w:styleId="P68B1DB1-Normal22">
    <w:name w:val="P68B1DB1-Normal22"/>
    <w:basedOn w:val="Normal"/>
    <w:rsid w:val="00CD49AF"/>
    <w:pPr>
      <w:spacing w:after="0" w:line="240" w:lineRule="auto"/>
    </w:pPr>
    <w:rPr>
      <w:rFonts w:ascii="Calibri" w:eastAsia="MS Mincho" w:hAnsi="Calibri" w:cs="Calibri"/>
      <w:szCs w:val="20"/>
      <w:lang w:val="fr-FR" w:eastAsia="fr-FR"/>
    </w:rPr>
  </w:style>
  <w:style w:type="paragraph" w:customStyle="1" w:styleId="P68B1DB1-Normal23">
    <w:name w:val="P68B1DB1-Normal23"/>
    <w:basedOn w:val="Normal"/>
    <w:rsid w:val="00CD49AF"/>
    <w:pPr>
      <w:spacing w:after="0" w:line="240" w:lineRule="auto"/>
    </w:pPr>
    <w:rPr>
      <w:rFonts w:ascii="Calibri" w:eastAsia="Times New Roman" w:hAnsi="Calibri" w:cs="Calibri"/>
      <w:color w:val="333333"/>
      <w:szCs w:val="20"/>
      <w:lang w:val="fr-FR" w:eastAsia="fr-FR"/>
    </w:rPr>
  </w:style>
  <w:style w:type="paragraph" w:customStyle="1" w:styleId="P68B1DB1-Normal24">
    <w:name w:val="P68B1DB1-Normal24"/>
    <w:basedOn w:val="Normal"/>
    <w:rsid w:val="00CD49AF"/>
    <w:pPr>
      <w:spacing w:after="0" w:line="240" w:lineRule="auto"/>
    </w:pPr>
    <w:rPr>
      <w:rFonts w:ascii="Calibri" w:eastAsia="MS Mincho" w:hAnsi="Calibri" w:cs="Calibri"/>
      <w:color w:val="000000"/>
      <w:szCs w:val="20"/>
      <w:lang w:val="fr-FR" w:eastAsia="fr-FR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CD49AF"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CD49A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77/00208523211003122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3917/pug.dolez.2022.01.0053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3917/rfsp.725.0781" TargetMode="External"/><Relationship Id="rId11" Type="http://schemas.openxmlformats.org/officeDocument/2006/relationships/hyperlink" Target="https://doi.org/10.1007/978-3-319-22921-8_9" TargetMode="External"/><Relationship Id="rId5" Type="http://schemas.openxmlformats.org/officeDocument/2006/relationships/hyperlink" Target="http://hdl.handle.net/10316/24148" TargetMode="External"/><Relationship Id="rId10" Type="http://schemas.openxmlformats.org/officeDocument/2006/relationships/hyperlink" Target="https://doi.org/10.13128/contest-13199" TargetMode="External"/><Relationship Id="rId4" Type="http://schemas.openxmlformats.org/officeDocument/2006/relationships/hyperlink" Target="https://doi.org/10.1111/j.1467-9248.2004.00465.x" TargetMode="External"/><Relationship Id="rId9" Type="http://schemas.openxmlformats.org/officeDocument/2006/relationships/hyperlink" Target="https://developer.mozilla.org/en-US/docs/Glossary/Fork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1963</Words>
  <Characters>10606</Characters>
  <Application>Microsoft Office Word</Application>
  <DocSecurity>0</DocSecurity>
  <Lines>88</Lines>
  <Paragraphs>25</Paragraphs>
  <ScaleCrop>false</ScaleCrop>
  <Company/>
  <LinksUpToDate>false</LinksUpToDate>
  <CharactersWithSpaces>12544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Allegretti</dc:creator>
  <cp:keywords/>
  <dc:description/>
  <cp:lastModifiedBy>Giovanni Allegretti</cp:lastModifiedBy>
  <cp:revision>1</cp:revision>
  <dcterms:created xsi:type="dcterms:W3CDTF">2026-07-10T07:15:00Z</dcterms:created>
  <dcterms:modified xsi:type="dcterms:W3CDTF">2026-07-10T07:16:00Z</dcterms:modified>
</cp:coreProperties>
</file>