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Debriefing Diana IT 2</w:t>
      </w:r>
    </w:p>
    <w:p>
      <w:r xmlns:w="http://schemas.openxmlformats.org/wordprocessingml/2006/main">
        <w:rPr>
          <w:sz w:val="24"/>
          <w:szCs w:val="24"/>
          <w:rFonts w:ascii="Calibri" w:cs="Calibri" w:eastAsia="Calibri" w:hAnsi="Calibri"/>
        </w:rPr>
        <w:t xml:space="preserve">[Speaker 1] (0:00 - 0:54)</w:t>
      </w:r>
    </w:p>
    <w:p>
      <w:r xmlns:w="http://schemas.openxmlformats.org/wordprocessingml/2006/main">
        <w:rPr>
          <w:sz w:val="24"/>
          <w:szCs w:val="24"/>
          <w:rFonts w:ascii="Calibri" w:cs="Calibri" w:eastAsia="Calibri" w:hAnsi="Calibri"/>
        </w:rPr>
        <w:t xml:space="preserve">to ask very specific questions and the one about the name could be interesting as a thread of the story, because ultimately it seems to me that the fact of having changed this last name makes it, puts the focus more clearly on people than on objects and also allows the central themes to evolve and transform, because the first name made it practically impossible to work on anything other than the object, so it was fine as a temporary hub of convergence.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Then the creation of the subject had to, well, it's a name that conveys democratic resilience, because it allows us to adapt to a change in themes and methodologies without having to destroy everything we've done. The risk of a name that's too specific is to kill the...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(0:54 - 1:01)</w:t>
      </w:r>
    </w:p>
    <w:p>
      <w:r xmlns:w="http://schemas.openxmlformats.org/wordprocessingml/2006/main">
        <w:rPr>
          <w:sz w:val="24"/>
          <w:szCs w:val="24"/>
          <w:rFonts w:ascii="Calibri" w:cs="Calibri" w:eastAsia="Calibri" w:hAnsi="Calibri"/>
        </w:rPr>
        <w:t xml:space="preserve">Yes, the final name shifts more from the device to the empowerment process.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(1:02 - 1:03)</w:t>
      </w:r>
    </w:p>
    <w:p>
      <w:r xmlns:w="http://schemas.openxmlformats.org/wordprocessingml/2006/main">
        <w:rPr>
          <w:sz w:val="24"/>
          <w:szCs w:val="24"/>
          <w:rFonts w:ascii="Calibri" w:cs="Calibri" w:eastAsia="Calibri" w:hAnsi="Calibri"/>
        </w:rPr>
        <w:t xml:space="preserve">Yes, exactly.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(1:06 - 1:35)</w:t>
      </w:r>
    </w:p>
    <w:p>
      <w:r xmlns:w="http://schemas.openxmlformats.org/wordprocessingml/2006/main">
        <w:rPr>
          <w:sz w:val="24"/>
          <w:szCs w:val="24"/>
          <w:rFonts w:ascii="Calibri" w:cs="Calibri" w:eastAsia="Calibri" w:hAnsi="Calibri"/>
        </w:rPr>
        <w:t xml:space="preserve">So, in my opinion, yes. A question about the self-narration of the name's trajectory, a question about the choice, precisely, about the opening of the European headquarters, about the choice of locations—in short, whether there was any reflection, a choice, and what the different trajectories were, yes. These two questions,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(1:37 - 2:33)</w:t>
      </w:r>
    </w:p>
    <w:p>
      <w:r xmlns:w="http://schemas.openxmlformats.org/wordprocessingml/2006/main">
        <w:rPr>
          <w:sz w:val="24"/>
          <w:szCs w:val="24"/>
          <w:rFonts w:ascii="Calibri" w:cs="Calibri" w:eastAsia="Calibri" w:hAnsi="Calibri"/>
        </w:rPr>
        <w:t xml:space="preserve">Then I'd ask him the one about Israel and the same about accountability, that is, transparency, that is, how they're processed. I'd formulate it like this: how do you process the risks of organizational trauma, of internal struggles on very specific issues—I can put in parentheses, like Israel, Tudestina, etc.—what's the filtering mechanism to get to the most general issue? Fine, and so if there are small, so to speak, as Valmorbida said, a triumvirate that makes certain decisions before making public acts that lock you into a position, then how do you safeguard the organization from the risks?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(2:33 - 2:39)</w:t>
      </w:r>
    </w:p>
    <w:p>
      <w:r xmlns:w="http://schemas.openxmlformats.org/wordprocessingml/2006/main">
        <w:rPr>
          <w:sz w:val="24"/>
          <w:szCs w:val="24"/>
          <w:rFonts w:ascii="Calibri" w:cs="Calibri" w:eastAsia="Calibri" w:hAnsi="Calibri"/>
        </w:rPr>
        <w:t xml:space="preserve">And this then also occurs from the beginning, the Israel group.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(2:39 - 4:41)</w:t>
      </w:r>
    </w:p>
    <w:p>
      <w:r xmlns:w="http://schemas.openxmlformats.org/wordprocessingml/2006/main">
        <w:rPr>
          <w:sz w:val="24"/>
          <w:szCs w:val="24"/>
          <w:rFonts w:ascii="Calibri" w:cs="Calibri" w:eastAsia="Calibri" w:hAnsi="Calibri"/>
        </w:rPr>
        <w:t xml:space="preserve">I noticed that a term Joel had been using a lot was "organic." I always ask him questions about planning, because People Power is very attentive to planning. But, as I said, we can also ask questions about that other one about internal diversity, but I think the interesting thing is to ask him how, in relation to planning, there actually seems to be an organic growth mechanism, in which people contribute, the organization reworks, and therefore it's all a loose mechanism, not a rigid and formalized planning mechanism. This is useful because today I was trying to identify some key words for the introduction. One is definitely democratic resilience, which is defined in relation to the context, but also in relation to organizations, to the ability not to collapse in the face of internal crises, and therefore to readjust, a certain capacity for adaptation.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then there's the other aspect, which is precisely this organic aspect. So far, I've been struck by these two words that have been coming up a lot in interviews with different organizations. This idea is that since organizations are also made up of people, and people are actually central, they are central nodes, we design organizations by imagining them as organizations, but in reality they are made up of people who are organizational nodes, and the organization comes afterward. This is something that strikes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(4:42 - 5:24)</w:t>
      </w:r>
    </w:p>
    <w:p>
      <w:r xmlns:w="http://schemas.openxmlformats.org/wordprocessingml/2006/main">
        <w:rPr>
          <w:sz w:val="24"/>
          <w:szCs w:val="24"/>
          <w:rFonts w:ascii="Calibri" w:cs="Calibri" w:eastAsia="Calibri" w:hAnsi="Calibri"/>
        </w:rPr>
        <w:t xml:space="preserve">However, in my opinion, this is also linked to what you were saying at a certain point, to the aspect of voluntary work as well, because in any case this is a personal choice: who can do it, who can't do it, who can afford it, let's say it depends a lot on the person and therefore this outlines a contribution that is very often subjective, individual, rather than that of an entire organization, because if they always had to wait for the organizations, how can it also be the case on the institutional side?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certainly.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(5:26 - 6:41)</w:t>
      </w:r>
    </w:p>
    <w:p>
      <w:r xmlns:w="http://schemas.openxmlformats.org/wordprocessingml/2006/main">
        <w:rPr>
          <w:sz w:val="24"/>
          <w:szCs w:val="24"/>
          <w:rFonts w:ascii="Calibri" w:cs="Calibri" w:eastAsia="Calibri" w:hAnsi="Calibri"/>
        </w:rPr>
        <w:t xml:space="preserve">It happened to members of the institutions themselves, I had that informal interview I did with Maurizio Zanin of the Innova Giuntos network, which interested me because it is transforming, it is a network that spoke of cross-border, in Brazil almost not financed with public funds and therefore had to create consortia, because the consortia are the only public figure in which the theme is fundamental and since the theme is cross-border, at that point they can finance cross-border issues, because the theme of the consortium is cross-border, if they were not a consortium which is a different figure from the association of municipalities etc., they could not do it, they would be tied to certain themes and therefore it says we had a project that was a network project, then it ended and we said to ourselves, it took us two years to transform it into a consortium, but the methodology of transforming it into a consortium is what allowed us to say let's safeguard the theme that was the center of that project, as long as we had external funds there we could spend, as soon as we became single institutions again we could no longer spend them, we had to create a consortium to be able to continue to deal with those issues and to deal with them between the south and the north, avoiding a whole series of things that Brazil allows...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(6:41 - 7:28)</w:t>
      </w:r>
    </w:p>
    <w:p>
      <w:r xmlns:w="http://schemas.openxmlformats.org/wordprocessingml/2006/main">
        <w:rPr>
          <w:sz w:val="24"/>
          <w:szCs w:val="24"/>
          <w:rFonts w:ascii="Calibri" w:cs="Calibri" w:eastAsia="Calibri" w:hAnsi="Calibri"/>
        </w:rPr>
        <w:t xml:space="preserve">And in fact, when a person or people succeed, when they don't succeed, it remains tied to the individual and, as you were saying, even attracting funding is more difficult because it becomes something accessory, voluntary and therefore instead of the category of network and participation professionals becoming the enlightened, is it tied to the enlightened official or tied to the enlightened person who wants to deal with this as something more?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(7:31 - 13:29)</w:t>
      </w:r>
    </w:p>
    <w:p>
      <w:r xmlns:w="http://schemas.openxmlformats.org/wordprocessingml/2006/main">
        <w:rPr>
          <w:sz w:val="24"/>
          <w:szCs w:val="24"/>
          <w:rFonts w:ascii="Calibri" w:cs="Calibri" w:eastAsia="Calibri" w:hAnsi="Calibri"/>
        </w:rPr>
        <w:t xml:space="preserve">While writing the methodology, I was putting down on paper a reflection on the difficulty of a study of this kind, both analytical and quantitative in terms of data. One thing I noticed was that it's difficult to find lists of reliable partners on organizations' websites. This has two reasons. One is that formal organization is far less important than the dynamic impact the organization can guarantee. Therefore, a variable geometry with varying degrees of participatory intensity among various members is accepted, and therefore it matters little to classify them. Classifying them, in some way, stifles them, freezes them, attacks them, forces them to take responsibility based on their level of commitment. However, since the level of commitment is closely linked to individuals, ultimately you can't call this organization a second-rate organization because its mother had cancer and therefore couldn't take care of it. Therefore, it's impossible to classify organizations by level of intensity. You can only do this in governance to indicate that they have different responsibilities, but you can't do it in activism. And the other thing is that in reality, since organizations are also families in which there's an important subjective aspect of belonging, ownership, etc., when you overly formalize the rank, you end up having to declare lost some of the components that perhaps you could recover. You need to recover over time. An administration changes, you already have it inside, you only react through contacts, but the organization is already there, even if it's been dormant for five years. This idea that intermittency is acceptable is interesting to me because it's part of the awareness that, especially when the members are institutions, the institutions don't have a linearity and a constant intensity. Therefore, there's a kind of inertia in the network in declaring. Today, if you open the OEDP website, among the members you'll find the capital of Mongolia, Ulaanbaatar, which for once attended one event out of 25 and therefore at that moment participated in a call for best practices and therefore was there. But it's not as if Ulaanbaatar has ever returned, no one has seen any Mongols inside it anymore, but the fact that it is there attracts others with the idea of diversity and therefore it is a connection, it is an attractor, they are not lies, it is not a lie that Ulaanbaatar is in, but it would be equally a lie to say that Ulaanbaatar left because it didn't slam the door like the United States or Israel from the GP, it simply disappeared at a certain point and the disappearance is part of a dynamic of organizations in which the volunteering and personal militancy of some of its officials or politicians is accepted, so the problem is that the acceptance threshold of a network is certainly much more tolerant than that of a formal organization, even when the network is a formalized organization, because what matters is the core group in the formalization.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 would say that the threshold of acceptance of a network is an aspect that in my opinion is important in the final theorization that we extract. In the final chapter we extract this thing that was a methodological limitation, but which corresponds and helped us understand that networks are also feeling, networks are rotating, this rotation is accepted, it is a threshold of acceptance of a network, it is a rotation of temporary protagonism, so we understand each other, this can be one thing, let's say that expulsion can occur in cases like ALDA for reasons that are closely linked to the charter of values, so the stronger the charter of values, the more the network is also value-based. In reality, even the EMCDDA is an exodus of values, but on the multiplicity of interpretations of the word perceptual democracy, instead for example ALDA which is about local power, has very specific rules on corruption, so as Antonella told us, they have expelled members for corruption issues,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(1:32 PM - 1:37 PM)</w:t>
      </w:r>
    </w:p>
    <w:p>
      <w:r xmlns:w="http://schemas.openxmlformats.org/wordprocessingml/2006/main">
        <w:rPr>
          <w:sz w:val="24"/>
          <w:szCs w:val="24"/>
          <w:rFonts w:ascii="Calibri" w:cs="Calibri" w:eastAsia="Calibri" w:hAnsi="Calibri"/>
        </w:rPr>
        <w:t xml:space="preserve">there's also a filter, a strong filter at the entrance, from what I understand.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(1:39 PM - 2:04 PM)</w:t>
      </w:r>
    </w:p>
    <w:p>
      <w:r xmlns:w="http://schemas.openxmlformats.org/wordprocessingml/2006/main">
        <w:rPr>
          <w:sz w:val="24"/>
          <w:szCs w:val="24"/>
          <w:rFonts w:ascii="Calibri" w:cs="Calibri" w:eastAsia="Calibri" w:hAnsi="Calibri"/>
        </w:rPr>
        <w:t xml:space="preserve">A filter at the entrance and there's a risk of leakage, so it means there's monitoring even when situations arise. Perhaps not constant monitoring, but when critical situations arise, so to speak, expulsion is triggered, retaliation is triggered in some way. Where do I need to go? Okay, nothing, it was just for...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(2:05 PM - 2:10 PM)</w:t>
      </w:r>
    </w:p>
    <w:p>
      <w:r xmlns:w="http://schemas.openxmlformats.org/wordprocessingml/2006/main">
        <w:rPr>
          <w:sz w:val="24"/>
          <w:szCs w:val="24"/>
          <w:rFonts w:ascii="Calibri" w:cs="Calibri" w:eastAsia="Calibri" w:hAnsi="Calibri"/>
        </w:rPr>
        <w:t xml:space="preserve">No, no, no, because dinner here is at six thirty, Scartal Gong.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(2:12 PM - 2:33 PM)</w:t>
      </w:r>
    </w:p>
    <w:p>
      <w:r xmlns:w="http://schemas.openxmlformats.org/wordprocessingml/2006/main">
        <w:rPr>
          <w:sz w:val="24"/>
          <w:szCs w:val="24"/>
          <w:rFonts w:ascii="Calibri" w:cs="Calibri" w:eastAsia="Calibri" w:hAnsi="Calibri"/>
        </w:rPr>
        <w:t xml:space="preserve">Dinner at six thirty? Yes. But where are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Freiburg. Oh, yes, in Freiburg, it's true that you had to pass through Freiburg. Yes, in Germany there is that dinner at that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Okay, let's say goodbye then and enjoy your dinner. Listen, I wanted to tell you something, sorry, before...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Debriefing Diana IT 2</dc:title>
  <dc:creator>TurboScribe</dc:creator>
  <cp:lastModifiedBy>Un-named</cp:lastModifiedBy>
  <cp:revision>1</cp:revision>
  <dcterms:created xsi:type="dcterms:W3CDTF">2026-06-02T12:31:25.375Z</dcterms:created>
  <dcterms:modified xsi:type="dcterms:W3CDTF">2026-06-02T12:31:25.375Z</dcterms:modified>
</cp:coreProperties>
</file>

<file path=docProps/custom.xml><?xml version="1.0" encoding="utf-8"?>
<Properties xmlns="http://schemas.openxmlformats.org/officeDocument/2006/custom-properties" xmlns:vt="http://schemas.openxmlformats.org/officeDocument/2006/docPropsVTypes"/>
</file>