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Post-Cat IT Debriefing</w:t>
      </w:r>
    </w:p>
    <w:p>
      <w:r xmlns:w="http://schemas.openxmlformats.org/wordprocessingml/2006/main">
        <w:rPr>
          <w:sz w:val="24"/>
          <w:szCs w:val="24"/>
          <w:rFonts w:ascii="Calibri" w:cs="Calibri" w:eastAsia="Calibri" w:hAnsi="Calibri"/>
        </w:rPr>
        <w:t xml:space="preserve">[Speaker 1] (0:00 - 4:27)</w:t>
      </w:r>
    </w:p>
    <w:p>
      <w:r xmlns:w="http://schemas.openxmlformats.org/wordprocessingml/2006/main">
        <w:rPr>
          <w:sz w:val="24"/>
          <w:szCs w:val="24"/>
          <w:rFonts w:ascii="Calibri" w:cs="Calibri" w:eastAsia="Calibri" w:hAnsi="Calibri"/>
        </w:rPr>
        <w:t xml:space="preserve">It seemed to me like a truly unique story compared to the others, apart from the fact that some extremely interesting questions emerged. I believe that now, perhaps after these initial interviews, we have the opportunity to develop a clearer protocol for some of the questions we need to ask everyone. This one on merging, for example, is extremely interesting.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they are passive subjects of the merging, meaning that they have been merged with others, but they haven't disappeared. Adrian already said yesterday that if at a certain point you have to disappear, how do you valorize the legacy of what you've done so far? How do you not disappear, but simply merge and converge with others?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he said this when talking about the European network they're currently active in. The issue of consistency with what they're doing is interesting. Covid was less traumatic for them than for others because it was part of their heritage, that of imagining tragedies.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this is the moment for consistency with the topic. It returns, for example, to the question of award evaluation. Awards are evaluated based on people's methodological ability to create futures other than what you called official futures.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the picture he painted is similar to Adrian's. The awareness of the need for leadership, and therefore the UN, helps Kenya become a central force in advancing policies from the South, without always having to fall behind the men and women. It seems to me there were also some very specific themes, which, however, demonstrate that whenever we talk about an organization, there's a level of dependency that depends on their themes and their history, and which somehow then leads to discussing the future in different ways.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I've noticed that rewards, as was the case with the OEDP, vary greatly. The reward is truly a moment of release, but it's not a fixed, ritual moment. It's more of an element of continuous evolution, in the sense that it's incremental.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improves because it's an important moment for each of them, and here I was struck by something that's the opposite of the OEDP. The OEDP is all about physical presence, and they say, yes, physical presence is important in individual locations, but all our coordination work as a network is exclusively online, to the point that you say I've been working with someone for ten years, whom I've met three times. This is important because the separation of the two tracks, the large track and the local track—I'd say the one between the democracy of long networks and the democracy of short networks—are quite different.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You said about long networks: we create money and then spend it on short networks, but this idea that there are different behaviors, or in technology, short networks have an importance of physical presence, long networks don't, we can also exist at great distances, but this thing about the two levels is always interesting.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(4:29 - 4:37)</w:t>
      </w:r>
    </w:p>
    <w:p>
      <w:r xmlns:w="http://schemas.openxmlformats.org/wordprocessingml/2006/main">
        <w:rPr>
          <w:sz w:val="24"/>
          <w:szCs w:val="24"/>
          <w:rFonts w:ascii="Calibri" w:cs="Calibri" w:eastAsia="Calibri" w:hAnsi="Calibri"/>
        </w:rPr>
        <w:t xml:space="preserve">Were you able to understand when he said, if I understood correctly, that there is an undemocratic element in their governance?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(4:37 - 8:09)</w:t>
      </w:r>
    </w:p>
    <w:p>
      <w:r xmlns:w="http://schemas.openxmlformats.org/wordprocessingml/2006/main">
        <w:rPr>
          <w:sz w:val="24"/>
          <w:szCs w:val="24"/>
          <w:rFonts w:ascii="Calibri" w:cs="Calibri" w:eastAsia="Calibri" w:hAnsi="Calibri"/>
        </w:rPr>
        <w:t xml:space="preserve">Yes, you said that Suaf's association structure, as an international consultant to international institutions, is the less democratic of the two. That is, they are committed to having extremely democratic management structures, attentive to intergenerational issues, gender, and so on, within the network—that is, the hubs in the various countries. In the transnational sphere, they are almost all women, from what I understand, almost all white, and so on. However, ultimately, the transnational sphere doesn't seem the most important, because it seems to be the one that generates money to then do the other, which is the dimension they're interested in. In reality, today it's the networking dimension, so with respect to path dependency, since they originated as consultants, they've actually left the consultant role to funder and instead have a democratic aspect that interests them more, which is growing faster because it brings together the South and the North, because it fosters dialogue with the new generations, the role they've given to these young futurists, as you call them, the youngest futurists. I understand that the network doesn't necessarily have to be all in one organization, that's another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Today we encountered an organization where the network is an important part of its existence, perhaps the most important democratically, but not the only one. However, as you've seen, I've chosen, as they come to mind, to write to people I know, because it seems to me they can contribute something slightly different to our understanding. This helps us avoid thinking that all networks are the same thing—we're already seeing that they aren't—but rather understand that there really is ample room for interpretation in terms of their dynamics.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probably something we should acknowledge from the outset. As much as we try to build patterns, we've come up against a truly remarkable level of uniqueness in individual organizations. In other words, if we were to say something can be merged because they're similar and there's no need for two, it's actually very difficult. And the more I think about the ones we've chosen, the more difficult it seems to me that they'll disappear, because they're necessary; they also need to build their capacity for interaction. Anyway, yes, I'd say it's important that you pointed out that you stand out in the award issue, and I asked you—excuse me, but when you told me you had to go, I saw we'd been doing it for an hour and a half. I said, "I don't feel like speaking about history now; maybe I have questions." Another thing that occurred to me while they were talking about this issue of decolonizing the approach—this is important; it could be something to ask everyone about—and about dependence on the public sector.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(8:09 - 8:30)</w:t>
      </w:r>
    </w:p>
    <w:p>
      <w:r xmlns:w="http://schemas.openxmlformats.org/wordprocessingml/2006/main">
        <w:rPr>
          <w:sz w:val="24"/>
          <w:szCs w:val="24"/>
          <w:rFonts w:ascii="Calibri" w:cs="Calibri" w:eastAsia="Calibri" w:hAnsi="Calibri"/>
        </w:rPr>
        <w:t xml:space="preserve">Maybe also the thing about, that is, on the one hand I thought it would be interesting to ask what the challenges are, the priorities for them now, even though their Foresight activity is, that is, I think it is part of their daily bread.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(8:33 - 8:41)</w:t>
      </w:r>
    </w:p>
    <w:p>
      <w:r xmlns:w="http://schemas.openxmlformats.org/wordprocessingml/2006/main">
        <w:rPr>
          <w:sz w:val="24"/>
          <w:szCs w:val="24"/>
          <w:rFonts w:ascii="Calibri" w:cs="Calibri" w:eastAsia="Calibri" w:hAnsi="Calibri"/>
        </w:rPr>
        <w:t xml:space="preserve">Because you've talked a lot about anticipators, so is it possible that what happened to them with Covid, that they anticipate problems that then happen?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(8:43 - 8:58)</w:t>
      </w:r>
    </w:p>
    <w:p>
      <w:r xmlns:w="http://schemas.openxmlformats.org/wordprocessingml/2006/main">
        <w:rPr>
          <w:sz w:val="24"/>
          <w:szCs w:val="24"/>
          <w:rFonts w:ascii="Calibri" w:cs="Calibri" w:eastAsia="Calibri" w:hAnsi="Calibri"/>
        </w:rPr>
        <w:t xml:space="preserve">Exactly, this with respect to the challenges, the priorities, on the one hand it would be interesting because, given that they are very self-reflective, thoughtful on this point, we could see what their priorities are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(8:58 - 11:08)</w:t>
      </w:r>
    </w:p>
    <w:p>
      <w:r xmlns:w="http://schemas.openxmlformats.org/wordprocessingml/2006/main">
        <w:rPr>
          <w:sz w:val="24"/>
          <w:szCs w:val="24"/>
          <w:rFonts w:ascii="Calibri" w:cs="Calibri" w:eastAsia="Calibri" w:hAnsi="Calibri"/>
        </w:rPr>
        <w:t xml:space="preserve">Have you noticed how interesting the issue of periodization is? That is, she divided the periodization not so much in relation to the themes brought by the participants, but rather to the phases of consolidation of their vision, their topic. That is, she began with the need to train in the ability to look to the future and found herself with the need, so to speak, to make this widespread through mainstreaming.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Mainstreaming means creating a convergence around a previously marginal topic. Besides, you said that while still on the fringes of the mainstream. However, you also said that we're now in the phase of networking and adapting to local peculiarities, so their timing depends on the concept's penetration into contexts.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spent the first few years making the concept mainstream, central, and now they're trying to expand it to various locations. It's a form of mainstreaming, but on different scales. And no, this dependence on public funds is still a central issue, I believe, affecting all networks that deal with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perhaps the medical or weapons network, I don't know, weapons yes, I imagine that weapons too will depend on the lobbying that is done for public funds, it could be a system more vulnerable to changes in democracy because it depends on public funds.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Debriefing post Cat IT</dc:title>
  <dc:creator>TurboScribe</dc:creator>
  <cp:lastModifiedBy>Un-named</cp:lastModifiedBy>
  <cp:revision>1</cp:revision>
  <dcterms:created xsi:type="dcterms:W3CDTF">2026-06-02T12:31:25.363Z</dcterms:created>
  <dcterms:modified xsi:type="dcterms:W3CDTF">2026-06-02T12:31:25.363Z</dcterms:modified>
</cp:coreProperties>
</file>

<file path=docProps/custom.xml><?xml version="1.0" encoding="utf-8"?>
<Properties xmlns="http://schemas.openxmlformats.org/officeDocument/2006/custom-properties" xmlns:vt="http://schemas.openxmlformats.org/officeDocument/2006/docPropsVTypes"/>
</file>