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IPO6 Charlie PP DECID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1] (0:00 - 0:04)</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Charlie Martial Ngounou, Coordinator of Afroleadership (one of the members of PEOPLE POWERED), based in Cameroon. His interview is part of  the case study chapter on PEOPLE POWERED and DECIDIM/METADECIDIM.</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Everything going on? Have you been informed about the recording or not? No, and I said...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In the entrance.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[Speaker 2] (0:05 - 0:06)</w:t>
      </w: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When I entered.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[Speaker 1] (0:06 - 3:36)</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Okay. Okay. Perfect.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And then I open also this. So let's start. Thank you very much for accepting this.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As you understood, for us it's important to understand mainly the contribution and the overlap in the dialogue that your experience in a southern country had with crossing the path of two northern institutions, which are the city network on one side and the people power on the other one. We are interested to your perspective because we always think that working in the south gives new perspective to the specific focus. The specific focus is all different, so we can start with one of them and then going to the other, or you can mix as you want.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We will transcribe and then reorganize the material. In the case of the CDM, the objective is better understanding how networking is changing in this period of democratic erosion and reduction of funding and reduction of civic spaces. So the CDM experience is a peculiar experience because it's focused on a product and the democratic evolution of this product, trying to maintain it updated in a world where technology is very dominated by unethical or commercial actors, and creating a community around.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So we are interested not so much to the aspect of the product, but to the aspect of how useful is having a network of communities that help to maintain the product constantly updated. And so we would like to have your story, because the easiest is always starting with the story. How did you approach or you were approached by the CDM?</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And what you feel is your role beyond bringing an eventual client to the network, but also how much what you comment and the feedbacks that your client give to the platform user, how is taken into account? So how do you feel that you are positioned in the network? How much the network is receptive to your indication?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sz w:val="24"/>
          <w:szCs w:val="24"/>
          <w:rtl w:val="0"/>
        </w:rPr>
        <w:t xml:space="preserve">And also what are the difficulties of having a product that was born in the north, in a different continent, with different hardware and with different cultures? OK, so that is a little bit the start. Maybe if you start with the story, it will be easier, obviously, to touch all these points.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Yeah. So I will intervene just to clarify something, but I will let you speak as a narrative. OK?</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[Speaker 2] (3:37 - 4:22)</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OK, OK. So how did I met the CDM? No, the CDM, actually, people didn't come towards me or towards Afro leadership.</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We were the one going towards the CDM. And I think this stems from the fact that we are tech. At Afro leadership, we are made of tech.</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Most of the people working with Afro leadership are all my engineers working in my company. So it's like when you sign a contract with me to work with me in my company, you have to work for Afro leadership. You have to give your time and resource.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And I think that has been my best.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[Speaker 1] (4:22 - 4:31)</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Can you explain to me this dialogue between a company and Afro leadership somehow?</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tNuGTkM6VU98so3+3bDDNb7zA==">CgMxLjA4AHIhMUJCa2RqaEFiS2NPSHZTaWU2M3Zwazh4S2FYY1RTc2JU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