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3A5F"/>
          <w:sz w:val="40"/>
        </w:rPr>
        <w:t>ANÁLISIS DE ENCUESTA DE MERCADO</w:t>
      </w:r>
    </w:p>
    <w:p>
      <w:pPr>
        <w:spacing w:before="0" w:after="80"/>
        <w:jc w:val="center"/>
      </w:pPr>
      <w:r>
        <w:rPr>
          <w:b w:val="0"/>
          <w:color w:val="2D6A9F"/>
          <w:sz w:val="28"/>
        </w:rPr>
        <w:t>Papel de Sublimación en Bolivia</w:t>
      </w:r>
    </w:p>
    <w:p>
      <w:pPr>
        <w:spacing w:before="0" w:after="320"/>
        <w:jc w:val="center"/>
      </w:pPr>
      <w:r>
        <w:rPr>
          <w:b w:val="0"/>
          <w:color w:val="6E6E6E"/>
          <w:sz w:val="20"/>
        </w:rPr>
        <w:t>Basado en datos reales de 8 empresas encuestadas  |  Junio 2026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E3A5F"/>
          <w:sz w:val="26"/>
        </w:rPr>
        <w:t>1. DATOS DE LA ENCUESTA</w:t>
      </w:r>
    </w:p>
    <w:p>
      <w:pPr>
        <w:spacing w:before="40" w:after="40"/>
        <w:ind w:left="0"/>
      </w:pPr>
      <w:r>
        <w:rPr>
          <w:b w:val="0"/>
          <w:color w:val="6E6E6E"/>
          <w:sz w:val="20"/>
        </w:rPr>
        <w:t>Muestra: 8 empresas encuestadas  |  Proveedor actual: Agricolor / Coritex  |  Gramaje: 100 g/m²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5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01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actual (Bs.)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Consumo mensual (rollos)</w:t>
            </w:r>
          </w:p>
        </w:tc>
      </w:tr>
      <w:tr>
        <w:tc>
          <w:tcPr>
            <w:tcW w:type="dxa" w:w="1584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1</w:t>
            </w:r>
          </w:p>
        </w:tc>
        <w:tc>
          <w:tcPr>
            <w:tcW w:type="dxa" w:w="14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110 cm</w:t>
            </w:r>
          </w:p>
        </w:tc>
        <w:tc>
          <w:tcPr>
            <w:tcW w:type="dxa" w:w="201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340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2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110 cm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340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  <w:tr>
        <w:tc>
          <w:tcPr>
            <w:tcW w:type="dxa" w:w="1584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3</w:t>
            </w:r>
          </w:p>
        </w:tc>
        <w:tc>
          <w:tcPr>
            <w:tcW w:type="dxa" w:w="14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 cm</w:t>
            </w:r>
          </w:p>
        </w:tc>
        <w:tc>
          <w:tcPr>
            <w:tcW w:type="dxa" w:w="201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600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4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 cm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530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  <w:tr>
        <w:tc>
          <w:tcPr>
            <w:tcW w:type="dxa" w:w="1584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5</w:t>
            </w:r>
          </w:p>
        </w:tc>
        <w:tc>
          <w:tcPr>
            <w:tcW w:type="dxa" w:w="14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 cm</w:t>
            </w:r>
          </w:p>
        </w:tc>
        <w:tc>
          <w:tcPr>
            <w:tcW w:type="dxa" w:w="201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680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 cm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490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  <w:tr>
        <w:tc>
          <w:tcPr>
            <w:tcW w:type="dxa" w:w="1584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7</w:t>
            </w:r>
          </w:p>
        </w:tc>
        <w:tc>
          <w:tcPr>
            <w:tcW w:type="dxa" w:w="14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 cm</w:t>
            </w:r>
          </w:p>
        </w:tc>
        <w:tc>
          <w:tcPr>
            <w:tcW w:type="dxa" w:w="201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500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Empresa 8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 cm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560 (est.)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 – 30</w:t>
            </w:r>
          </w:p>
        </w:tc>
      </w:tr>
    </w:tbl>
    <w:p/>
    <w:p>
      <w:pPr>
        <w:spacing w:before="40" w:after="40"/>
        <w:ind w:left="144"/>
      </w:pPr>
      <w:r>
        <w:rPr>
          <w:b w:val="0"/>
          <w:color w:val="6E6E6E"/>
          <w:sz w:val="18"/>
        </w:rPr>
        <w:t>* Empresa 8: precio estimado como promedio de las 5 empresas con dato confirmado.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E3A5F"/>
          <w:sz w:val="26"/>
        </w:rPr>
        <w:t>2. ANÁLISIS DE PRECIOS ACTUALES</w:t>
      </w:r>
    </w:p>
    <w:p>
      <w:pPr>
        <w:spacing w:before="120" w:after="40"/>
      </w:pPr>
      <w:r>
        <w:rPr>
          <w:b/>
          <w:color w:val="2D6A9F"/>
          <w:sz w:val="22"/>
        </w:rPr>
        <w:t>Formato 110 cm — 100 g/m²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0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60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(Bs.)</w:t>
            </w:r>
          </w:p>
        </w:tc>
      </w:tr>
      <w:tr>
        <w:tc>
          <w:tcPr>
            <w:tcW w:type="dxa" w:w="50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Precio único registrado</w:t>
            </w:r>
          </w:p>
        </w:tc>
        <w:tc>
          <w:tcPr>
            <w:tcW w:type="dxa" w:w="360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340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N° empresas en este formato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 de 8</w:t>
            </w:r>
          </w:p>
        </w:tc>
      </w:tr>
      <w:tr>
        <w:tc>
          <w:tcPr>
            <w:tcW w:type="dxa" w:w="50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Participación de mercado</w:t>
            </w:r>
          </w:p>
        </w:tc>
        <w:tc>
          <w:tcPr>
            <w:tcW w:type="dxa" w:w="360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25%</w:t>
            </w:r>
          </w:p>
        </w:tc>
      </w:tr>
    </w:tbl>
    <w:p/>
    <w:p>
      <w:pPr>
        <w:spacing w:before="120" w:after="40"/>
      </w:pPr>
      <w:r>
        <w:rPr>
          <w:b/>
          <w:color w:val="2D6A9F"/>
          <w:sz w:val="22"/>
        </w:rPr>
        <w:t>Formato 160 cm — 100 g/m²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0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60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(Bs.)</w:t>
            </w:r>
          </w:p>
        </w:tc>
      </w:tr>
      <w:tr>
        <w:tc>
          <w:tcPr>
            <w:tcW w:type="dxa" w:w="50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Precio mínimo registrado</w:t>
            </w:r>
          </w:p>
        </w:tc>
        <w:tc>
          <w:tcPr>
            <w:tcW w:type="dxa" w:w="360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490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Precio máximo registrado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680</w:t>
            </w:r>
          </w:p>
        </w:tc>
      </w:tr>
      <w:tr>
        <w:tc>
          <w:tcPr>
            <w:tcW w:type="dxa" w:w="50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Precio promedio</w:t>
            </w:r>
          </w:p>
        </w:tc>
        <w:tc>
          <w:tcPr>
            <w:tcW w:type="dxa" w:w="360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560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Diferencia máx – mín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190 (38.8%)</w:t>
            </w:r>
          </w:p>
        </w:tc>
      </w:tr>
      <w:tr>
        <w:tc>
          <w:tcPr>
            <w:tcW w:type="dxa" w:w="50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N° empresas en este formato</w:t>
            </w:r>
          </w:p>
        </w:tc>
        <w:tc>
          <w:tcPr>
            <w:tcW w:type="dxa" w:w="360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6 de 8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Participación de mercado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75%</w:t>
            </w:r>
          </w:p>
        </w:tc>
      </w:tr>
    </w:tbl>
    <w:p/>
    <w:p>
      <w:pPr>
        <w:spacing w:before="40" w:after="40"/>
        <w:ind w:left="144"/>
      </w:pPr>
      <w:r>
        <w:rPr>
          <w:b w:val="0"/>
          <w:color w:val="C86414"/>
          <w:sz w:val="20"/>
        </w:rPr>
        <w:t>⚠  La dispersión de precios en el formato 160 cm es de Bs. 190 entre el mínimo y el máximo (38.8% de diferencia). Esto indica que el mercado NO tiene un precio de referencia consolidado y que los clientes están pagando precios muy distintos al mismo proveedor.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E3A5F"/>
          <w:sz w:val="26"/>
        </w:rPr>
        <w:t>3. VOLUMEN DE MERCADO — ESTIMACIÓN MENSUAL</w:t>
      </w:r>
    </w:p>
    <w:p>
      <w:pPr>
        <w:spacing w:before="40" w:after="40"/>
        <w:ind w:left="0"/>
      </w:pPr>
      <w:r>
        <w:rPr>
          <w:b w:val="0"/>
          <w:color w:val="6E6E6E"/>
          <w:sz w:val="20"/>
        </w:rPr>
        <w:t>Base de cálculo: 8 empresas × promedio 25 rollos/mes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7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187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Rollos/mes (prom.)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promedio (Bs.)</w:t>
            </w:r>
          </w:p>
        </w:tc>
        <w:tc>
          <w:tcPr>
            <w:tcW w:type="dxa" w:w="244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Facturación mensual (Bs.)</w:t>
            </w:r>
          </w:p>
        </w:tc>
      </w:tr>
      <w:tr>
        <w:tc>
          <w:tcPr>
            <w:tcW w:type="dxa" w:w="273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Formato 110 cm (2 emp.)</w:t>
            </w:r>
          </w:p>
        </w:tc>
        <w:tc>
          <w:tcPr>
            <w:tcW w:type="dxa" w:w="187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50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340</w:t>
            </w:r>
          </w:p>
        </w:tc>
        <w:tc>
          <w:tcPr>
            <w:tcW w:type="dxa" w:w="244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17,000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Formato 160 cm (6 emp.)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150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560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84,000</w:t>
            </w:r>
          </w:p>
        </w:tc>
      </w:tr>
      <w:tr>
        <w:tc>
          <w:tcPr>
            <w:tcW w:type="dxa" w:w="273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TOTAL 8 empresas</w:t>
            </w:r>
          </w:p>
        </w:tc>
        <w:tc>
          <w:tcPr>
            <w:tcW w:type="dxa" w:w="187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200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—</w:t>
            </w:r>
          </w:p>
        </w:tc>
        <w:tc>
          <w:tcPr>
            <w:tcW w:type="dxa" w:w="244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101,000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Rollos/mes</w:t>
            </w:r>
          </w:p>
        </w:tc>
        <w:tc>
          <w:tcPr>
            <w:tcW w:type="dxa" w:w="259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Facturación mensual (Bs.)</w:t>
            </w:r>
          </w:p>
        </w:tc>
        <w:tc>
          <w:tcPr>
            <w:tcW w:type="dxa" w:w="259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Facturación anual (Bs.)</w:t>
            </w:r>
          </w:p>
        </w:tc>
      </w:tr>
      <w:tr>
        <w:tc>
          <w:tcPr>
            <w:tcW w:type="dxa" w:w="316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Mínimo (20 rollos/empresa)</w:t>
            </w:r>
          </w:p>
        </w:tc>
        <w:tc>
          <w:tcPr>
            <w:tcW w:type="dxa" w:w="172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</w:t>
            </w:r>
          </w:p>
        </w:tc>
        <w:tc>
          <w:tcPr>
            <w:tcW w:type="dxa" w:w="259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80,800</w:t>
            </w:r>
          </w:p>
        </w:tc>
        <w:tc>
          <w:tcPr>
            <w:tcW w:type="dxa" w:w="259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969,600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Promedio (25 rollos/empresa)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101,000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1,212,000</w:t>
            </w:r>
          </w:p>
        </w:tc>
      </w:tr>
      <w:tr>
        <w:tc>
          <w:tcPr>
            <w:tcW w:type="dxa" w:w="316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Máximo (30 rollos/empresa)</w:t>
            </w:r>
          </w:p>
        </w:tc>
        <w:tc>
          <w:tcPr>
            <w:tcW w:type="dxa" w:w="172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240</w:t>
            </w:r>
          </w:p>
        </w:tc>
        <w:tc>
          <w:tcPr>
            <w:tcW w:type="dxa" w:w="259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121,200</w:t>
            </w:r>
          </w:p>
        </w:tc>
        <w:tc>
          <w:tcPr>
            <w:tcW w:type="dxa" w:w="259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1,454,400</w:t>
            </w:r>
          </w:p>
        </w:tc>
      </w:tr>
    </w:tbl>
    <w:p/>
    <w:p>
      <w:pPr>
        <w:spacing w:before="40" w:after="40"/>
        <w:ind w:left="144"/>
      </w:pPr>
      <w:r>
        <w:rPr>
          <w:b w:val="0"/>
          <w:color w:val="1E1E1E"/>
          <w:sz w:val="20"/>
        </w:rPr>
        <w:t>Solo estas 8 empresas generan entre Bs. 80,800 y Bs. 121,200 al mes en compras de papel de sublimación, equivalente a USD 14,491 – USD 17,389 mensuales (tipo de cambio referencial Bs. 6.97).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E3A5F"/>
          <w:sz w:val="26"/>
        </w:rPr>
        <w:t>4. OPORTUNIDAD COMERCIAL — ESCENARIO DE ENTRADA</w:t>
      </w:r>
    </w:p>
    <w:p>
      <w:pPr>
        <w:spacing w:before="40" w:after="40"/>
        <w:ind w:left="0"/>
      </w:pPr>
      <w:r>
        <w:rPr>
          <w:b w:val="0"/>
          <w:color w:val="1E1E1E"/>
          <w:sz w:val="21"/>
        </w:rPr>
        <w:t>Si capturas el 30% de estas 8 empresas como clientes iniciales (aprox. 2–3 empresas):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7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Captura de mercado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Rollos/mes</w:t>
            </w:r>
          </w:p>
        </w:tc>
        <w:tc>
          <w:tcPr>
            <w:tcW w:type="dxa" w:w="27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Facturación mensual (Bs.)</w:t>
            </w:r>
          </w:p>
        </w:tc>
        <w:tc>
          <w:tcPr>
            <w:tcW w:type="dxa" w:w="259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Facturación mensual (USD)</w:t>
            </w:r>
          </w:p>
        </w:tc>
      </w:tr>
      <w:tr>
        <w:tc>
          <w:tcPr>
            <w:tcW w:type="dxa" w:w="273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10% (prueba inicial)</w:t>
            </w:r>
          </w:p>
        </w:tc>
        <w:tc>
          <w:tcPr>
            <w:tcW w:type="dxa" w:w="14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</w:t>
            </w:r>
          </w:p>
        </w:tc>
        <w:tc>
          <w:tcPr>
            <w:tcW w:type="dxa" w:w="273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10,100</w:t>
            </w:r>
          </w:p>
        </w:tc>
        <w:tc>
          <w:tcPr>
            <w:tcW w:type="dxa" w:w="259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1,449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30% (objetivo año 1)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60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30,300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4,347</w:t>
            </w:r>
          </w:p>
        </w:tc>
      </w:tr>
      <w:tr>
        <w:tc>
          <w:tcPr>
            <w:tcW w:type="dxa" w:w="273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50% (objetivo año 2)</w:t>
            </w:r>
          </w:p>
        </w:tc>
        <w:tc>
          <w:tcPr>
            <w:tcW w:type="dxa" w:w="144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100</w:t>
            </w:r>
          </w:p>
        </w:tc>
        <w:tc>
          <w:tcPr>
            <w:tcW w:type="dxa" w:w="2736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50,500</w:t>
            </w:r>
          </w:p>
        </w:tc>
        <w:tc>
          <w:tcPr>
            <w:tcW w:type="dxa" w:w="259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7,245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100% (mercado total)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200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101,000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14,491</w:t>
            </w:r>
          </w:p>
        </w:tc>
      </w:tr>
    </w:tbl>
    <w:p/>
    <w:p>
      <w:pPr>
        <w:spacing w:before="40" w:after="40"/>
        <w:ind w:left="144"/>
      </w:pPr>
      <w:r>
        <w:rPr>
          <w:b w:val="0"/>
          <w:color w:val="C86414"/>
          <w:sz w:val="20"/>
        </w:rPr>
        <w:t>⚠  Este cálculo considera SOLO las 8 empresas encuestadas. El mercado real es significativamente mayor.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E3A5F"/>
          <w:sz w:val="26"/>
        </w:rPr>
        <w:t>5. ESTRATEGIA DE PRECIO SUGERIDA</w:t>
      </w:r>
    </w:p>
    <w:p>
      <w:pPr>
        <w:spacing w:before="40" w:after="40"/>
        <w:ind w:left="0"/>
      </w:pPr>
      <w:r>
        <w:rPr>
          <w:b w:val="0"/>
          <w:color w:val="1E1E1E"/>
          <w:sz w:val="21"/>
        </w:rPr>
        <w:t>Con base en los precios actuales que pagan al proveedor Agricolor/Coritex: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30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actual mercado (Bs.)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propuesto (Bs.)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Descuento ofrecido</w:t>
            </w:r>
          </w:p>
        </w:tc>
        <w:tc>
          <w:tcPr>
            <w:tcW w:type="dxa" w:w="187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Estrategia</w:t>
            </w:r>
          </w:p>
        </w:tc>
      </w:tr>
      <w:tr>
        <w:tc>
          <w:tcPr>
            <w:tcW w:type="dxa" w:w="172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110 cm / 100g</w:t>
            </w:r>
          </w:p>
        </w:tc>
        <w:tc>
          <w:tcPr>
            <w:tcW w:type="dxa" w:w="2304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340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313</w:t>
            </w:r>
          </w:p>
        </w:tc>
        <w:tc>
          <w:tcPr>
            <w:tcW w:type="dxa" w:w="1728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8%</w:t>
            </w:r>
          </w:p>
        </w:tc>
        <w:tc>
          <w:tcPr>
            <w:tcW w:type="dxa" w:w="1872"/>
            <w:shd w:val="clear" w:color="auto" w:fill="EBF4FF"/>
          </w:tcPr>
          <w:p>
            <w:pPr>
              <w:jc w:val="center"/>
            </w:pPr>
            <w:r>
              <w:rPr>
                <w:color w:val="1E1E1E"/>
                <w:sz w:val="20"/>
              </w:rPr>
              <w:t>Penetración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160 cm / 100g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560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504 – 521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7–10%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E1E1E"/>
                <w:sz w:val="20"/>
              </w:rPr>
              <w:t>Competitivo</w:t>
            </w:r>
          </w:p>
        </w:tc>
      </w:tr>
    </w:tbl>
    <w:p/>
    <w:p>
      <w:pPr>
        <w:spacing w:before="40" w:after="40"/>
        <w:ind w:left="144"/>
      </w:pPr>
      <w:r>
        <w:rPr>
          <w:b w:val="0"/>
          <w:color w:val="1E1E1E"/>
          <w:sz w:val="21"/>
        </w:rPr>
        <w:t>Un descuento del 7–10% sobre el precio actual promedio es suficiente para diferenciarte, sin comprometer el margen de ganancia si importas directamente.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E3A5F"/>
          <w:sz w:val="26"/>
        </w:rPr>
        <w:t>6. HALLAZGOS CLAVE DE LA ENCUESTA</w:t>
      </w:r>
    </w:p>
    <w:p>
      <w:pPr>
        <w:spacing w:before="40" w:after="40"/>
        <w:ind w:left="432"/>
      </w:pPr>
      <w:r>
        <w:rPr>
          <w:color w:val="145A3C"/>
          <w:sz w:val="21"/>
        </w:rPr>
        <w:t>▸  100% de las empresas usan papel de sublimación → demanda real confirmada.</w:t>
      </w:r>
    </w:p>
    <w:p>
      <w:pPr>
        <w:spacing w:before="40" w:after="40"/>
        <w:ind w:left="432"/>
      </w:pPr>
      <w:r>
        <w:rPr>
          <w:color w:val="145A3C"/>
          <w:sz w:val="21"/>
        </w:rPr>
        <w:t>▸  100% cambiaría de proveedor por mejor precio, calidad y puntualidad → alta disposición a cambiar.</w:t>
      </w:r>
    </w:p>
    <w:p>
      <w:pPr>
        <w:spacing w:before="40" w:after="40"/>
        <w:ind w:left="432"/>
      </w:pPr>
      <w:r>
        <w:rPr>
          <w:color w:val="145A3C"/>
          <w:sz w:val="21"/>
        </w:rPr>
        <w:t>▸  Un solo proveedor domina (Agricolor/Coritex) → mercado con dependencia de un único actor, vulnerable.</w:t>
      </w:r>
    </w:p>
    <w:p>
      <w:pPr>
        <w:spacing w:before="40" w:after="40"/>
        <w:ind w:left="432"/>
      </w:pPr>
      <w:r>
        <w:rPr>
          <w:color w:val="2D6A9F"/>
          <w:sz w:val="21"/>
        </w:rPr>
        <w:t>▸  El 75% del mercado (6 de 8 empresas) usa formato 160 cm → este es el producto prioritario a importar.</w:t>
      </w:r>
    </w:p>
    <w:p>
      <w:pPr>
        <w:spacing w:before="40" w:after="40"/>
        <w:ind w:left="432"/>
      </w:pPr>
      <w:r>
        <w:rPr>
          <w:color w:val="2D6A9F"/>
          <w:sz w:val="21"/>
        </w:rPr>
        <w:t>▸  Compra semanal → rotación alta, necesidad de stock permanente y entrega confiable.</w:t>
      </w:r>
    </w:p>
    <w:p>
      <w:pPr>
        <w:spacing w:before="40" w:after="40"/>
        <w:ind w:left="432"/>
      </w:pPr>
      <w:r>
        <w:rPr>
          <w:color w:val="C86414"/>
          <w:sz w:val="21"/>
        </w:rPr>
        <w:t>▸  Dispersión de Bs. 190 en precios del 160 cm → los clientes no saben si están pagando un precio justo.</w:t>
      </w:r>
    </w:p>
    <w:p>
      <w:pPr>
        <w:spacing w:before="40" w:after="40"/>
        <w:ind w:left="432"/>
      </w:pPr>
      <w:r>
        <w:rPr>
          <w:color w:val="6E6E6E"/>
          <w:sz w:val="21"/>
        </w:rPr>
        <w:t>▸  Época baja: 20 rollos/empresa/mes → planificar flujo de caja considerando estacionalidad.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E3A5F"/>
          <w:sz w:val="26"/>
        </w:rPr>
        <w:t>7. CONCLUSIÓN Y RECOMENDACIÓN</w:t>
      </w:r>
    </w:p>
    <w:p>
      <w:pPr>
        <w:spacing w:before="40" w:after="40"/>
        <w:ind w:left="0"/>
      </w:pPr>
      <w:r>
        <w:rPr>
          <w:b w:val="0"/>
          <w:color w:val="1E1E1E"/>
          <w:sz w:val="22"/>
        </w:rPr>
        <w:t>Los datos de las 8 empresas confirman que existe un mercado real, activo y con un único proveedor dominante que no satisface completamente a sus clientes. La alta disposición al cambio (8 de 8 empresas) representa una ventana de oportunidad concreta.</w:t>
        <w:br/>
        <w:br/>
        <w:t>El formato prioritario es el rollo de 160 cm / 100 g, que representa el 75% del mercado encuestado. Una estrategia de entrada con precios 7–10% por debajo del promedio actual, entregas puntuales y atención personalizada tiene alta probabilidad de capturar clientes en los primeros 3 meses.</w:t>
      </w:r>
    </w:p>
    <w:p/>
    <w:p>
      <w:pPr>
        <w:spacing w:before="120" w:after="80"/>
      </w:pPr>
      <w:r>
        <w:rPr>
          <w:b/>
          <w:color w:val="2D6A9F"/>
          <w:sz w:val="22"/>
        </w:rPr>
        <w:t>PRÓXIMO PASO RECOMENDADO</w:t>
      </w:r>
    </w:p>
    <w:p>
      <w:pPr>
        <w:spacing w:before="40" w:after="40"/>
        <w:ind w:left="432"/>
      </w:pPr>
      <w:r>
        <w:rPr>
          <w:color w:val="1E1E1E"/>
          <w:sz w:val="21"/>
        </w:rPr>
        <w:t>▸  Buscar en Alibaba / 1688 proveedores de papel sublimación 160 cm / 100g y solicitar muestras gratuitas.</w:t>
      </w:r>
    </w:p>
    <w:p>
      <w:pPr>
        <w:spacing w:before="40" w:after="40"/>
        <w:ind w:left="432"/>
      </w:pPr>
      <w:r>
        <w:rPr>
          <w:color w:val="1E1E1E"/>
          <w:sz w:val="21"/>
        </w:rPr>
        <w:t>▸  Presentar muestras a las 8 empresas encuestadas antes de hacer pedido de importación.</w:t>
      </w:r>
    </w:p>
    <w:p>
      <w:pPr>
        <w:spacing w:before="40" w:after="40"/>
        <w:ind w:left="432"/>
      </w:pPr>
      <w:r>
        <w:rPr>
          <w:color w:val="1E1E1E"/>
          <w:sz w:val="21"/>
        </w:rPr>
        <w:t>▸  Calcular precio de importación CIF Bolivia para definir margen real (ver Bloque C de tu cuestionario).</w:t>
      </w:r>
    </w:p>
    <w:p/>
    <w:p>
      <w:pPr>
        <w:jc w:val="center"/>
      </w:pPr>
      <w:r>
        <w:rPr>
          <w:i/>
          <w:color w:val="6E6E6E"/>
          <w:sz w:val="18"/>
        </w:rPr>
        <w:t>Análisis elaborado con base en encuesta propia  |  Junio 2026  |  Bolivia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