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Registro de revisión de pares</w:t>
      </w:r>
    </w:p>
    <w:p>
      <w:pPr>
        <w:pBdr>
          <w:bottom w:val="single" w:color="D1D5DB" w:sz="6" w:space="8"/>
        </w:pBdr>
        <w:spacing w:after="26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Proyecto Informático 2 · Módulo 2 · Entrega 2: Justificación de soluciones</w:t>
      </w:r>
    </w:p>
    <w:p>
      <w:pPr>
        <w:spacing w:after="130" w:line="264"/>
        <w:jc w:val="both"/>
      </w:pPr>
      <w:r>
        <w:rPr>
          <w:rFonts w:ascii="Arial" w:cs="Arial" w:eastAsia="Arial" w:hAnsi="Arial"/>
          <w:color w:val="16242B"/>
          <w:sz w:val="20"/>
          <w:szCs w:val="20"/>
        </w:rPr>
        <w:t xml:space="preserve">Este formato se entrega diligenciado como parte de la Entrega 2 y se califica sobre 5 puntos. Tiene dos secciones y </w:t>
      </w:r>
      <w:r>
        <w:rPr>
          <w:rFonts w:ascii="Arial" w:cs="Arial" w:eastAsia="Arial" w:hAnsi="Arial"/>
          <w:b/>
          <w:bCs/>
          <w:color w:val="16242B"/>
          <w:sz w:val="20"/>
          <w:szCs w:val="20"/>
        </w:rPr>
        <w:t xml:space="preserve">ambas son obligatorias</w:t>
      </w:r>
      <w:r>
        <w:rPr>
          <w:rFonts w:ascii="Arial" w:cs="Arial" w:eastAsia="Arial" w:hAnsi="Arial"/>
          <w:color w:val="16242B"/>
          <w:sz w:val="20"/>
          <w:szCs w:val="20"/>
        </w:rPr>
        <w:t xml:space="preserve">: la primera documenta la revisión que su equipo le hizo a otro, y la segunda documenta cómo trabajaron internamente para producirla.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E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16242B"/>
                <w:sz w:val="18"/>
                <w:szCs w:val="18"/>
              </w:rPr>
              <w:t xml:space="preserve">Cómo usar este formato: reemplacen el texto en gris, que es un ejemplo. Agreguen tantas filas como necesiten. Si una casilla no aplica, escriban por qué en lugar de dejarla vacía.</w:t>
            </w:r>
          </w:p>
        </w:tc>
      </w:tr>
    </w:tbl>
    <w:p>
      <w:pPr>
        <w:spacing w:after="2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 A · REVISIÓN ENTREGADA A OTRO EQUIPO</w:t>
            </w:r>
          </w:p>
        </w:tc>
      </w:tr>
    </w:tbl>
    <w:p>
      <w:pPr>
        <w:spacing w:after="140"/>
      </w:pPr>
    </w:p>
    <w:p>
      <w:pPr>
        <w:spacing w:after="110" w:before="240"/>
      </w:pPr>
      <w:r>
        <w:rPr>
          <w:rFonts w:ascii="Arial" w:cs="Arial" w:eastAsia="Arial" w:hAnsi="Arial"/>
          <w:b/>
          <w:bCs/>
          <w:color w:val="16242B"/>
          <w:sz w:val="22"/>
          <w:szCs w:val="22"/>
        </w:rPr>
        <w:t xml:space="preserve">A.1 · Identificación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6242B"/>
                <w:sz w:val="18"/>
                <w:szCs w:val="18"/>
              </w:rPr>
              <w:t xml:space="preserve">Equipo revisado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8"/>
                <w:szCs w:val="18"/>
              </w:rPr>
              <w:t xml:space="preserve">Nombre del equipo cuya publicación revisaron</w:t>
            </w:r>
          </w:p>
        </w:tc>
      </w:tr>
      <w:tr>
        <w:tc>
          <w:tcPr>
            <w:tcW w:type="dxa" w:w="28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6242B"/>
                <w:sz w:val="18"/>
                <w:szCs w:val="18"/>
              </w:rPr>
              <w:t xml:space="preserve">Fecha de la revisión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8"/>
                <w:szCs w:val="18"/>
              </w:rPr>
              <w:t xml:space="preserve">dd/mm/2026</w:t>
            </w:r>
          </w:p>
        </w:tc>
      </w:tr>
      <w:tr>
        <w:tc>
          <w:tcPr>
            <w:tcW w:type="dxa" w:w="28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6242B"/>
                <w:sz w:val="18"/>
                <w:szCs w:val="18"/>
              </w:rPr>
              <w:t xml:space="preserve">Enlace a la publicación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8"/>
                <w:szCs w:val="18"/>
              </w:rPr>
              <w:t xml:space="preserve">URL del hilo en el foro Comparando alternativas</w:t>
            </w:r>
          </w:p>
        </w:tc>
      </w:tr>
      <w:tr>
        <w:tc>
          <w:tcPr>
            <w:tcW w:type="dxa" w:w="28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6242B"/>
                <w:sz w:val="18"/>
                <w:szCs w:val="18"/>
              </w:rPr>
              <w:t xml:space="preserve">Integrantes que participaron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8"/>
                <w:szCs w:val="18"/>
              </w:rPr>
              <w:t xml:space="preserve">Nombres y rol de quienes construyeron esta revisión</w:t>
            </w:r>
          </w:p>
        </w:tc>
      </w:tr>
    </w:tbl>
    <w:p>
      <w:pPr>
        <w:spacing w:after="200"/>
      </w:pPr>
    </w:p>
    <w:p>
      <w:pPr>
        <w:spacing w:after="110" w:before="240"/>
      </w:pPr>
      <w:r>
        <w:rPr>
          <w:rFonts w:ascii="Arial" w:cs="Arial" w:eastAsia="Arial" w:hAnsi="Arial"/>
          <w:b/>
          <w:bCs/>
          <w:color w:val="16242B"/>
          <w:sz w:val="22"/>
          <w:szCs w:val="22"/>
        </w:rPr>
        <w:t xml:space="preserve">A.2 · Observaciones por criterio</w:t>
      </w:r>
    </w:p>
    <w:p>
      <w:pPr>
        <w:spacing w:after="130" w:line="264"/>
        <w:jc w:val="both"/>
      </w:pPr>
      <w:r>
        <w:rPr>
          <w:rFonts w:ascii="Arial" w:cs="Arial" w:eastAsia="Arial" w:hAnsi="Arial"/>
          <w:color w:val="16242B"/>
          <w:sz w:val="20"/>
          <w:szCs w:val="20"/>
        </w:rPr>
        <w:t xml:space="preserve">Una fila por criterio. No es obligatorio comentar los seis, pero sí al menos cuatro. Sean específicos: «la justificación del costo no dice si es mensual o único» es útil; «podrían mejorar el costo» no lo 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4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está bien sustentado</w:t>
            </w:r>
          </w:p>
        </w:tc>
        <w:tc>
          <w:tcPr>
            <w:tcW w:type="dxa" w:w="24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vacío encontramos</w:t>
            </w:r>
          </w:p>
        </w:tc>
        <w:tc>
          <w:tcPr>
            <w:tcW w:type="dxa" w:w="24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 que nos quedó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Costos estimados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Diferencian costo de montaje y costo mensual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La alternativa C no tiene cifra, solo dice «alto»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¿El costo incluye el plan de datos de los voluntarios?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>Cumplimiento de requerimientos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>Factibilidad técnica</w:t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>Costos estimados</w:t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>Riesgos técnicos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>Satisfacción de las partes interesadas</w:t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10" w:before="240"/>
      </w:pPr>
      <w:r>
        <w:rPr>
          <w:rFonts w:ascii="Arial" w:cs="Arial" w:eastAsia="Arial" w:hAnsi="Arial"/>
          <w:b/>
          <w:bCs/>
          <w:color w:val="16242B"/>
          <w:sz w:val="22"/>
          <w:szCs w:val="22"/>
        </w:rPr>
        <w:t xml:space="preserve">A.3 · Recomendación concreta</w:t>
      </w:r>
    </w:p>
    <w:p>
      <w:pPr>
        <w:spacing w:after="130" w:line="264"/>
        <w:jc w:val="both"/>
      </w:pPr>
      <w:r>
        <w:rPr>
          <w:rFonts w:ascii="Arial" w:cs="Arial" w:eastAsia="Arial" w:hAnsi="Arial"/>
          <w:color w:val="16242B"/>
          <w:sz w:val="20"/>
          <w:szCs w:val="20"/>
        </w:rPr>
        <w:t xml:space="preserve">Una sola recomendación, la más importante. Debe ser accionable: algo que el otro equipo pueda hacer esta semana.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6242B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8"/>
                <w:szCs w:val="18"/>
              </w:rPr>
              <w:t xml:space="preserve">Ej.: Agreguen el tope de $150.000 mensuales como umbral en el criterio de costo; con eso la alternativa B queda descartada por dato, no por opinión.</w:t>
            </w:r>
          </w:p>
        </w:tc>
      </w:tr>
      <w:tr>
        <w:tc>
          <w:tcPr>
            <w:tcW w:type="dxa" w:w="28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6242B"/>
                <w:sz w:val="18"/>
                <w:szCs w:val="18"/>
              </w:rPr>
              <w:t xml:space="preserve">Por qué importa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8"/>
                <w:szCs w:val="18"/>
              </w:rPr>
              <w:t xml:space="preserve">Qué mejora en su decisión si la aplican</w:t>
            </w:r>
          </w:p>
        </w:tc>
      </w:tr>
    </w:tbl>
    <w:p>
      <w:pPr>
        <w:spacing w:after="220"/>
      </w:pPr>
    </w:p>
    <w:p>
      <w:pPr>
        <w:pageBreakBefore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 B · REVISIÓN INTERNA DEL EQUIPO</w:t>
            </w:r>
          </w:p>
        </w:tc>
      </w:tr>
    </w:tbl>
    <w:p>
      <w:pPr>
        <w:spacing w:after="140"/>
      </w:pPr>
    </w:p>
    <w:p>
      <w:pPr>
        <w:spacing w:after="110" w:before="240"/>
      </w:pPr>
      <w:r>
        <w:rPr>
          <w:rFonts w:ascii="Arial" w:cs="Arial" w:eastAsia="Arial" w:hAnsi="Arial"/>
          <w:b/>
          <w:bCs/>
          <w:color w:val="16242B"/>
          <w:sz w:val="22"/>
          <w:szCs w:val="22"/>
        </w:rPr>
        <w:t xml:space="preserve">B.1 · Quién revisó qué</w:t>
      </w:r>
    </w:p>
    <w:p>
      <w:pPr>
        <w:spacing w:after="130" w:line="264"/>
        <w:jc w:val="both"/>
      </w:pPr>
      <w:r>
        <w:rPr>
          <w:rFonts w:ascii="Arial" w:cs="Arial" w:eastAsia="Arial" w:hAnsi="Arial"/>
          <w:color w:val="16242B"/>
          <w:sz w:val="20"/>
          <w:szCs w:val="20"/>
        </w:rPr>
        <w:t xml:space="preserve">El objetivo no es repartir tareas sino mostrar que hubo revisión cruzada: que lo que produjo una persona lo miró otra.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2000"/>
      </w:tblGrid>
      <w:tr>
        <w:tc>
          <w:tcPr>
            <w:tcW w:type="dxa" w:w="26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 del trabajo</w:t>
            </w:r>
          </w:p>
        </w:tc>
        <w:tc>
          <w:tcPr>
            <w:tcW w:type="dxa" w:w="26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la produjo</w:t>
            </w:r>
          </w:p>
        </w:tc>
        <w:tc>
          <w:tcPr>
            <w:tcW w:type="dxa" w:w="24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la revisó</w:t>
            </w:r>
          </w:p>
        </w:tc>
        <w:tc>
          <w:tcPr>
            <w:tcW w:type="dxa" w:w="20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Pesos de la matriz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Nombre · Product Owner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Nombre · QA Engineer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dd/mm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10" w:before="240"/>
      </w:pPr>
      <w:r>
        <w:rPr>
          <w:rFonts w:ascii="Arial" w:cs="Arial" w:eastAsia="Arial" w:hAnsi="Arial"/>
          <w:b/>
          <w:bCs/>
          <w:color w:val="16242B"/>
          <w:sz w:val="22"/>
          <w:szCs w:val="22"/>
        </w:rPr>
        <w:t xml:space="preserve">B.2 · Desacuerdos y cómo se resolvieron</w:t>
      </w:r>
    </w:p>
    <w:p>
      <w:pPr>
        <w:spacing w:after="130" w:line="264"/>
        <w:jc w:val="both"/>
      </w:pPr>
      <w:r>
        <w:rPr>
          <w:rFonts w:ascii="Arial" w:cs="Arial" w:eastAsia="Arial" w:hAnsi="Arial"/>
          <w:color w:val="16242B"/>
          <w:sz w:val="20"/>
          <w:szCs w:val="20"/>
        </w:rPr>
        <w:t xml:space="preserve">Este es el bloque que distingue el nivel más alto de la rúbrica. Un registro que dice que todos estuvieron de acuerdo en todo no evidencia revisión: si nadie discutió los pesos de la matriz, probablemente nadie los examinó. Documenten al menos un desacuerdo real.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2000"/>
      </w:tblGrid>
      <w:tr>
        <w:tc>
          <w:tcPr>
            <w:tcW w:type="dxa" w:w="26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Sobre qué</w:t>
            </w:r>
          </w:p>
        </w:tc>
        <w:tc>
          <w:tcPr>
            <w:tcW w:type="dxa" w:w="26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Posiciones en juego</w:t>
            </w:r>
          </w:p>
        </w:tc>
        <w:tc>
          <w:tcPr>
            <w:tcW w:type="dxa" w:w="24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resolvió</w:t>
            </w:r>
          </w:p>
        </w:tc>
        <w:tc>
          <w:tcPr>
            <w:tcW w:type="dxa" w:w="2000"/>
            <w:shd w:fill="16242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decidió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Peso de escalabilidad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Dos querían 5; otros dos, 2, porque la fundación hace 15 rescates por semana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Se consultó el dato de volumen del cliente y se acordó 3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7"/>
                <w:szCs w:val="17"/>
              </w:rPr>
              <w:t xml:space="preserve">Acuerdo del equipo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color w:val="16242B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10" w:before="240"/>
      </w:pPr>
      <w:r>
        <w:rPr>
          <w:rFonts w:ascii="Arial" w:cs="Arial" w:eastAsia="Arial" w:hAnsi="Arial"/>
          <w:b/>
          <w:bCs/>
          <w:color w:val="16242B"/>
          <w:sz w:val="22"/>
          <w:szCs w:val="22"/>
        </w:rPr>
        <w:t xml:space="preserve">B.3 · Qué cambió después de la revisión</w:t>
      </w:r>
    </w:p>
    <w:p>
      <w:pPr>
        <w:spacing w:after="130" w:line="264"/>
        <w:jc w:val="both"/>
      </w:pPr>
      <w:r>
        <w:rPr>
          <w:rFonts w:ascii="Arial" w:cs="Arial" w:eastAsia="Arial" w:hAnsi="Arial"/>
          <w:color w:val="16242B"/>
          <w:sz w:val="20"/>
          <w:szCs w:val="20"/>
        </w:rPr>
        <w:t xml:space="preserve">Tanto la revisión que hicieron como la que recibieron deberían haber producido algún cambio. Si no produjeron ninguno, explíquenlo.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6242B"/>
                <w:sz w:val="18"/>
                <w:szCs w:val="18"/>
              </w:rPr>
              <w:t xml:space="preserve">Cambios por la revisión que recibimos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8"/>
                <w:szCs w:val="18"/>
              </w:rPr>
              <w:t xml:space="preserve">Qué ajustaron en su matriz o en su justificación después de la devolución del otro equipo</w:t>
            </w:r>
          </w:p>
        </w:tc>
      </w:tr>
      <w:tr>
        <w:tc>
          <w:tcPr>
            <w:tcW w:type="dxa" w:w="3200"/>
            <w:shd w:fill="F4F5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6242B"/>
                <w:sz w:val="18"/>
                <w:szCs w:val="18"/>
              </w:rPr>
              <w:t xml:space="preserve">Cambios por la revisión que hicimos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i/>
                <w:iCs/>
                <w:color w:val="7A8891"/>
                <w:sz w:val="18"/>
                <w:szCs w:val="18"/>
              </w:rPr>
              <w:t xml:space="preserve">Qué aprendieron al revisar a otros que los llevó a cambiar algo propio</w:t>
            </w:r>
          </w:p>
        </w:tc>
      </w:tr>
    </w:tbl>
    <w:p>
      <w:pPr>
        <w:pStyle w:val="Heading1"/>
        <w:spacing w:after="150" w:before="320"/>
      </w:pPr>
      <w:r>
        <w:rPr>
          <w:rFonts w:ascii="Arial" w:cs="Arial" w:eastAsia="Arial" w:hAnsi="Arial"/>
          <w:b/>
          <w:bCs/>
          <w:color w:val="C8102E"/>
          <w:sz w:val="27"/>
          <w:szCs w:val="27"/>
        </w:rPr>
        <w:t xml:space="preserve">Cómo se califica</w:t>
      </w:r>
    </w:p>
    <w:p>
      <w:pPr>
        <w:spacing w:after="130" w:line="264"/>
        <w:jc w:val="both"/>
      </w:pPr>
      <w:r>
        <w:rPr>
          <w:rFonts w:ascii="Arial" w:cs="Arial" w:eastAsia="Arial" w:hAnsi="Arial"/>
          <w:color w:val="16242B"/>
          <w:sz w:val="20"/>
          <w:szCs w:val="20"/>
        </w:rPr>
        <w:t xml:space="preserve">Este registro vale 5 de los 20 puntos de la Entrega 2. Los niveles altos de la rúbrica piden participación equitativa, revisión cruzada y </w:t>
      </w:r>
      <w:r>
        <w:rPr>
          <w:rFonts w:ascii="Arial" w:cs="Arial" w:eastAsia="Arial" w:hAnsi="Arial"/>
          <w:b/>
          <w:bCs/>
          <w:color w:val="16242B"/>
          <w:sz w:val="20"/>
          <w:szCs w:val="20"/>
        </w:rPr>
        <w:t xml:space="preserve">resolución de conflictos documentada</w:t>
      </w:r>
      <w:r>
        <w:rPr>
          <w:rFonts w:ascii="Arial" w:cs="Arial" w:eastAsia="Arial" w:hAnsi="Arial"/>
          <w:color w:val="16242B"/>
          <w:sz w:val="20"/>
          <w:szCs w:val="20"/>
        </w:rPr>
        <w:t xml:space="preserve">. Las secciones A.2, B.1 y B.2 son las que aportan esa evidencia; las demás son contexto.</w:t>
      </w:r>
    </w:p>
    <w:p>
      <w:pPr>
        <w:pBdr>
          <w:top w:val="single" w:color="D1D5DB" w:sz="6" w:space="8"/>
        </w:pBdr>
        <w:spacing w:before="30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César Augusto Navia Rojas · Proyecto Informático 2 · Universidad Autónoma de Occidente</w:t>
      </w:r>
    </w:p>
    <w:sectPr>
      <w:headerReference w:type="default" r:id="rId7"/>
      <w:pgSz w:w="12240" w:h="15840" w:orient="portrait"/>
      <w:pgMar w:top="1450" w:right="1320" w:bottom="1350" w:left="132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0584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/>
    </w:pPr>
    <w:r>
      <w:drawing>
        <wp:inline distT="0" distB="0" distL="0" distR="0">
          <wp:extent cx="923925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4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667c8de9e7ad7aed974546f27204c627b0b46c2.png"/><Relationship Id="rId1" Type="http://schemas.openxmlformats.org/officeDocument/2006/relationships/image" Target="media/29a06535ef81c06427556d685271db868b5a20a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2026-08-29T03:27:16.180Z</dcterms:created>
  <dcterms:modified xsi:type="dcterms:W3CDTF">2026-08-29T03:27:16.180Z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