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75F" w:rsidRDefault="005C275F" w14:paraId="75186857" w14:textId="77777777">
      <w:pPr>
        <w:spacing w:after="60"/>
        <w:rPr>
          <w:b/>
          <w:bCs/>
          <w:color w:val="C8102E"/>
          <w:sz w:val="32"/>
          <w:szCs w:val="32"/>
        </w:rPr>
      </w:pPr>
    </w:p>
    <w:p w:rsidR="005C275F" w:rsidRDefault="005C275F" w14:paraId="5ED75923" w14:textId="77777777">
      <w:pPr>
        <w:spacing w:after="60"/>
        <w:rPr>
          <w:b/>
          <w:bCs/>
          <w:color w:val="C8102E"/>
          <w:sz w:val="32"/>
          <w:szCs w:val="32"/>
        </w:rPr>
      </w:pPr>
    </w:p>
    <w:p w:rsidR="00C04FEF" w:rsidRDefault="5B5F28E4" w14:paraId="6EA9930F" w14:textId="4467D807">
      <w:pPr>
        <w:spacing w:after="60"/>
      </w:pPr>
      <w:r w:rsidRPr="5B5F28E4">
        <w:rPr>
          <w:b/>
          <w:bCs/>
          <w:color w:val="C8102E"/>
          <w:sz w:val="32"/>
          <w:szCs w:val="32"/>
        </w:rPr>
        <w:t>sCaso – Red de Rescate de Alimentos</w:t>
      </w:r>
    </w:p>
    <w:p w:rsidR="00C04FEF" w:rsidP="4419A99B" w:rsidRDefault="4419A99B" w14:paraId="6DB95B59" w14:textId="77777777">
      <w:pPr>
        <w:pBdr>
          <w:bottom w:val="single" w:color="D1D5DB" w:sz="6" w:space="8"/>
        </w:pBdr>
        <w:spacing w:after="320"/>
      </w:pPr>
      <w:r w:rsidRPr="4419A99B">
        <w:rPr>
          <w:color w:val="6B7280"/>
          <w:sz w:val="24"/>
          <w:szCs w:val="24"/>
        </w:rPr>
        <w:t>Proyecto Informático 2</w:t>
      </w:r>
    </w:p>
    <w:p w:rsidR="00C04FEF" w:rsidRDefault="4419A99B" w14:paraId="0C6B6539" w14:textId="77777777">
      <w:pPr>
        <w:spacing w:after="240" w:line="276" w:lineRule="auto"/>
        <w:jc w:val="both"/>
      </w:pPr>
      <w:r w:rsidRPr="4419A99B">
        <w:rPr>
          <w:b/>
          <w:bCs/>
          <w:sz w:val="24"/>
          <w:szCs w:val="24"/>
        </w:rPr>
        <w:t>Caso de estudio para análisis: “Rescate de Alimentos”</w:t>
      </w:r>
    </w:p>
    <w:p w:rsidR="00C04FEF" w:rsidRDefault="4419A99B" w14:paraId="761C5E91" w14:textId="77777777">
      <w:pPr>
        <w:pStyle w:val="Heading1"/>
        <w:spacing w:before="240" w:after="160"/>
      </w:pPr>
      <w:r w:rsidRPr="4419A99B">
        <w:rPr>
          <w:b/>
          <w:bCs/>
          <w:color w:val="C8102E"/>
          <w:sz w:val="26"/>
          <w:szCs w:val="26"/>
        </w:rPr>
        <w:t>Escenario general</w:t>
      </w:r>
    </w:p>
    <w:p w:rsidR="00C04FEF" w:rsidRDefault="4419A99B" w14:paraId="09A78623" w14:textId="77777777">
      <w:pPr>
        <w:spacing w:after="160" w:line="276" w:lineRule="auto"/>
        <w:jc w:val="both"/>
      </w:pPr>
      <w:r w:rsidRPr="4419A99B">
        <w:t>Marcela Ocampo coordina la Fundación Mesa Común, una organización sin ánimo de lucro que opera en Cali desde hace cuatro años. La fundación nació con un propósito simple: evitar que se pierda comida que todavía sirve, y llevarla a quienes la necesitan. Marcela y dos compañeras sostienen la operación con el apoyo de voluntarios y de algunos cooperantes que financian gastos básicos.</w:t>
      </w:r>
    </w:p>
    <w:p w:rsidR="00C04FEF" w:rsidRDefault="4419A99B" w14:paraId="449593DC" w14:textId="77777777">
      <w:pPr>
        <w:spacing w:after="160" w:line="276" w:lineRule="auto"/>
        <w:jc w:val="both"/>
      </w:pPr>
      <w:r w:rsidRPr="4419A99B">
        <w:t>En los últimos meses, Marcela ha conversado con administradores de restaurantes, comerciantes de plazas de mercado y encargados de pequeños supermercados. Todos coinciden en algo: cada día descartan cantidades importantes de alimentos en buen estado. Frutas y verduras que no alcanzan el estándar estético para venderse, panadería del día anterior, preparaciones que sobraron de un evento, productos cuya fecha de consumo preferente se acerca. Varios de ellos han dicho que estarían dispuestos a donar, pero que no lo hacen de forma constante porque no saben a quién avisar, porque no siempre hay alguien que pueda recoger a tiempo, y porque les preocupa qué pasaría si alguien se enfermara con un alimento donado por ellos. Un comerciante lo resumió así: “yo no tengo tiempo de llenar papeles; si me dicen que pasan a las cuatro, yo lo dejo listo, pero si no llegan, se me daña y me toca botarlo igual”.</w:t>
      </w:r>
    </w:p>
    <w:p w:rsidR="00C04FEF" w:rsidRDefault="4419A99B" w14:paraId="30A9AAC6" w14:textId="77777777">
      <w:pPr>
        <w:spacing w:after="160" w:line="276" w:lineRule="auto"/>
        <w:jc w:val="both"/>
      </w:pPr>
      <w:r w:rsidRPr="4419A99B">
        <w:t>Del otro lado están las organizaciones que reciben: comedores comunitarios, hogares de paso, fundaciones que atienden población en calle y habitantes de barrios periféricos. Ellas tienen una preocupación distinta. Necesitan poder planear: saber con alguna anticipación qué van a recibir para armar sus menús y no depender del azar. Algunas cuentan con refrigeración; otras no. Algunas pueden desplazarse a recoger; otras no tienen cómo. Una coordinadora contó que en una ocasión les llegaron doscientos kilos de tomate un viernes por la noche, sin previo aviso y sin dónde guardarlos, y que buena parte terminó perdiéndose de todas formas.</w:t>
      </w:r>
    </w:p>
    <w:p w:rsidR="00C04FEF" w:rsidRDefault="4419A99B" w14:paraId="2396E3EF" w14:textId="77777777">
      <w:pPr>
        <w:spacing w:after="160" w:line="276" w:lineRule="auto"/>
        <w:jc w:val="both"/>
      </w:pPr>
      <w:r w:rsidRPr="4419A99B">
        <w:t>Entre unos y otros están los voluntarios que hacen el transporte. Se mueven en moto, en bicicleta o en carro propio, ponen su gasolina y su tiempo, y suelen tener disponibilidad limitada y variable: algunos solo pueden en la mañana, otros solo ciertos días. Coordinan todo desde sus celulares personales, con sus propios planes de datos. Lo que piden es claridad: dónde recoger, a qué hora, cuánto es, y a dónde llevarlo.</w:t>
      </w:r>
    </w:p>
    <w:p w:rsidR="00C04FEF" w:rsidRDefault="4419A99B" w14:paraId="2B66D881" w14:textId="77777777">
      <w:pPr>
        <w:spacing w:after="160" w:line="276" w:lineRule="auto"/>
        <w:jc w:val="both"/>
      </w:pPr>
      <w:r w:rsidRPr="4419A99B">
        <w:t>Hoy toda esa coordinación ocurre en varios grupos de WhatsApp. Marcela reconoce que el método se le salió de las manos: los mensajes se pierden entre conversaciones, a veces dos voluntarios van al mismo sitio y a veces no va ninguno, y no queda registro confiable de lo que se movió. Ese último punto se volvió urgente. Los cooperantes que financian la fundación empezaron a pedir informes con cifras: cuántos kilos se rescataron en el periodo, cuántas personas se beneficiaron, qué organizaciones participaron. Marcela arma esos informes a mano, revisando conversaciones viejas, y sabe que las cifras que reporta son aproximadas. Teme que, si no logra sustentarlas mejor, la fundación pierda el apoyo del próximo año.</w:t>
      </w:r>
    </w:p>
    <w:p w:rsidR="00C04FEF" w:rsidRDefault="4419A99B" w14:paraId="6B92E73A" w14:textId="77777777">
      <w:pPr>
        <w:spacing w:after="160" w:line="276" w:lineRule="auto"/>
        <w:jc w:val="both"/>
      </w:pPr>
      <w:r w:rsidRPr="4419A99B">
        <w:t>Hay además condiciones del contexto que Marcela menciona con insistencia. En varias plazas de mercado la señal de internet es intermitente y algunos comerciantes trabajan con teléfonos básicos o tienen poca familiaridad con aplicaciones. Los alimentos son perecederos, así que entre el aviso de una donación y su entrega hay ventanas de tiempo que a veces se miden en horas. La normativa sanitaria exige poder trazar de dónde vino cada alimento y cuándo se movió, algo que hoy no existe. Y la información de las personas que reciben las ayudas es sensible y no debería quedar expuesta. Por último, y no menos importante: la fundación no tiene presupuesto para sostener una infraestructura tecnológica costosa ni personal técnico que la administre.</w:t>
      </w:r>
    </w:p>
    <w:p w:rsidR="00C04FEF" w:rsidRDefault="4419A99B" w14:paraId="3B314B0C" w14:textId="77777777">
      <w:pPr>
        <w:spacing w:after="160" w:line="276" w:lineRule="auto"/>
        <w:jc w:val="both"/>
      </w:pPr>
      <w:r w:rsidRPr="4419A99B">
        <w:t>Marcela intuye que “una app” podría ayudar, pero no tiene claridad sobre qué debería hacer exactamente, quiénes la usarían, ni si esa es realmente la mejor forma de resolver el problema. Tampoco ha evaluado qué tan viable sería construirla y mantenerla en el tiempo.</w:t>
      </w:r>
    </w:p>
    <w:p w:rsidR="00C04FEF" w:rsidRDefault="4419A99B" w14:paraId="2014BBC8" w14:textId="77777777">
      <w:pPr>
        <w:pStyle w:val="Heading1"/>
        <w:spacing w:before="240" w:after="160"/>
      </w:pPr>
      <w:r w:rsidRPr="4419A99B">
        <w:rPr>
          <w:b/>
          <w:bCs/>
          <w:color w:val="C8102E"/>
          <w:sz w:val="26"/>
          <w:szCs w:val="26"/>
        </w:rPr>
        <w:t>Tu desafío como equipo</w:t>
      </w:r>
    </w:p>
    <w:p w:rsidR="00C04FEF" w:rsidRDefault="4419A99B" w14:paraId="15378B91" w14:textId="77777777">
      <w:pPr>
        <w:spacing w:after="160" w:line="276" w:lineRule="auto"/>
        <w:jc w:val="both"/>
      </w:pPr>
      <w:r w:rsidRPr="4419A99B">
        <w:t>Marcela ha acudido a ustedes como equipo de desarrollo para que la orienten en el proceso de definir su solución. Ella necesita ayuda para:</w:t>
      </w:r>
    </w:p>
    <w:p w:rsidR="00C04FEF" w:rsidRDefault="4419A99B" w14:paraId="4AFA349B" w14:textId="77777777">
      <w:pPr>
        <w:pStyle w:val="ListParagraph"/>
        <w:numPr>
          <w:ilvl w:val="0"/>
          <w:numId w:val="1"/>
        </w:numPr>
        <w:spacing w:after="120" w:line="276" w:lineRule="auto"/>
        <w:jc w:val="both"/>
      </w:pPr>
      <w:r w:rsidRPr="4419A99B">
        <w:t>Comprender con claridad cuáles son las verdaderas necesidades de los diferentes actores implicados (donantes, organizaciones receptoras, voluntarios de transporte, cooperantes y el equipo de la fundación), reconociendo que sus expectativas no siempre coinciden entre sí.</w:t>
      </w:r>
    </w:p>
    <w:p w:rsidR="00C04FEF" w:rsidRDefault="4419A99B" w14:paraId="34F7496E" w14:textId="77777777">
      <w:pPr>
        <w:pStyle w:val="ListParagraph"/>
        <w:numPr>
          <w:ilvl w:val="0"/>
          <w:numId w:val="1"/>
        </w:numPr>
        <w:spacing w:after="120" w:line="276" w:lineRule="auto"/>
        <w:jc w:val="both"/>
      </w:pPr>
      <w:r w:rsidRPr="4419A99B">
        <w:t>Identificar posibles restricciones, riesgos o consideraciones que deberían tenerse en cuenta desde el inicio, tanto técnicas como operativas, normativas y de sostenibilidad.</w:t>
      </w:r>
    </w:p>
    <w:p w:rsidR="00C04FEF" w:rsidRDefault="4419A99B" w14:paraId="1FABABFF" w14:textId="77777777">
      <w:pPr>
        <w:pStyle w:val="ListParagraph"/>
        <w:numPr>
          <w:ilvl w:val="0"/>
          <w:numId w:val="1"/>
        </w:numPr>
        <w:spacing w:after="120" w:line="276" w:lineRule="auto"/>
        <w:jc w:val="both"/>
      </w:pPr>
      <w:r w:rsidRPr="4419A99B">
        <w:t>Formular diferentes alternativas de solución, compararlas y justificar cuál sería más adecuada en este caso, considerando que la fundación debe poder seguir operando la solución después de que ustedes la entreguen.</w:t>
      </w:r>
    </w:p>
    <w:p w:rsidR="00C04FEF" w:rsidRDefault="4419A99B" w14:paraId="107A632B" w14:textId="77777777">
      <w:pPr>
        <w:pStyle w:val="ListParagraph"/>
        <w:numPr>
          <w:ilvl w:val="0"/>
          <w:numId w:val="1"/>
        </w:numPr>
        <w:spacing w:after="120" w:line="276" w:lineRule="auto"/>
        <w:jc w:val="both"/>
      </w:pPr>
      <w:r w:rsidRPr="4419A99B">
        <w:t>Representar la solución propuesta mediante artefactos visuales que le permitan a ella y a su equipo validar si entendieron correctamente lo que necesitan, antes de que se construya.</w:t>
      </w:r>
    </w:p>
    <w:p w:rsidR="00C04FEF" w:rsidP="4419A99B" w:rsidRDefault="4419A99B" w14:paraId="71CC5ED9" w14:textId="77777777">
      <w:pPr>
        <w:pBdr>
          <w:top w:val="single" w:color="D1D5DB" w:sz="6" w:space="8"/>
        </w:pBdr>
        <w:spacing w:before="360"/>
      </w:pPr>
      <w:r w:rsidRPr="4419A99B">
        <w:rPr>
          <w:i/>
          <w:iCs/>
          <w:color w:val="6B7280"/>
          <w:sz w:val="20"/>
          <w:szCs w:val="20"/>
        </w:rPr>
        <w:t>Nota: el cliente de este caso será representado por el docente. Los equipos podrán solicitar sesiones de entrevista para resolver las ambigüedades del escenario.</w:t>
      </w:r>
    </w:p>
    <w:sectPr w:rsidR="00C04FEF">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287F2"/>
    <w:multiLevelType w:val="hybridMultilevel"/>
    <w:tmpl w:val="FFFFFFFF"/>
    <w:lvl w:ilvl="0" w:tplc="274C1BA6">
      <w:start w:val="1"/>
      <w:numFmt w:val="bullet"/>
      <w:lvlText w:val="●"/>
      <w:lvlJc w:val="left"/>
      <w:pPr>
        <w:ind w:left="720" w:hanging="360"/>
      </w:pPr>
    </w:lvl>
    <w:lvl w:ilvl="1" w:tplc="FA7617E2">
      <w:start w:val="1"/>
      <w:numFmt w:val="bullet"/>
      <w:lvlText w:val="○"/>
      <w:lvlJc w:val="left"/>
      <w:pPr>
        <w:ind w:left="1440" w:hanging="360"/>
      </w:pPr>
    </w:lvl>
    <w:lvl w:ilvl="2" w:tplc="9594FA14">
      <w:start w:val="1"/>
      <w:numFmt w:val="bullet"/>
      <w:lvlText w:val="■"/>
      <w:lvlJc w:val="left"/>
      <w:pPr>
        <w:ind w:left="2160" w:hanging="360"/>
      </w:pPr>
    </w:lvl>
    <w:lvl w:ilvl="3" w:tplc="5E9A9016">
      <w:start w:val="1"/>
      <w:numFmt w:val="bullet"/>
      <w:lvlText w:val="●"/>
      <w:lvlJc w:val="left"/>
      <w:pPr>
        <w:ind w:left="2880" w:hanging="360"/>
      </w:pPr>
    </w:lvl>
    <w:lvl w:ilvl="4" w:tplc="3FB2DFE2">
      <w:start w:val="1"/>
      <w:numFmt w:val="bullet"/>
      <w:lvlText w:val="○"/>
      <w:lvlJc w:val="left"/>
      <w:pPr>
        <w:ind w:left="3600" w:hanging="360"/>
      </w:pPr>
    </w:lvl>
    <w:lvl w:ilvl="5" w:tplc="705857AE">
      <w:start w:val="1"/>
      <w:numFmt w:val="bullet"/>
      <w:lvlText w:val="■"/>
      <w:lvlJc w:val="left"/>
      <w:pPr>
        <w:ind w:left="4320" w:hanging="360"/>
      </w:pPr>
    </w:lvl>
    <w:lvl w:ilvl="6" w:tplc="03682FF4">
      <w:start w:val="1"/>
      <w:numFmt w:val="bullet"/>
      <w:lvlText w:val="●"/>
      <w:lvlJc w:val="left"/>
      <w:pPr>
        <w:ind w:left="5040" w:hanging="360"/>
      </w:pPr>
    </w:lvl>
    <w:lvl w:ilvl="7" w:tplc="29BC76EE">
      <w:start w:val="1"/>
      <w:numFmt w:val="bullet"/>
      <w:lvlText w:val="●"/>
      <w:lvlJc w:val="left"/>
      <w:pPr>
        <w:ind w:left="5760" w:hanging="360"/>
      </w:pPr>
    </w:lvl>
    <w:lvl w:ilvl="8" w:tplc="E82A5702">
      <w:start w:val="1"/>
      <w:numFmt w:val="bullet"/>
      <w:lvlText w:val="●"/>
      <w:lvlJc w:val="left"/>
      <w:pPr>
        <w:ind w:left="6480" w:hanging="360"/>
      </w:pPr>
    </w:lvl>
  </w:abstractNum>
  <w:abstractNum w:abstractNumId="1" w15:restartNumberingAfterBreak="0">
    <w:nsid w:val="3FA4CDAC"/>
    <w:multiLevelType w:val="hybridMultilevel"/>
    <w:tmpl w:val="FFFFFFFF"/>
    <w:lvl w:ilvl="0" w:tplc="CB26051C">
      <w:start w:val="1"/>
      <w:numFmt w:val="bullet"/>
      <w:lvlText w:val="•"/>
      <w:lvlJc w:val="left"/>
      <w:pPr>
        <w:ind w:left="504" w:hanging="288"/>
      </w:pPr>
    </w:lvl>
    <w:lvl w:ilvl="1" w:tplc="4A32B74C">
      <w:numFmt w:val="decimal"/>
      <w:lvlText w:val=""/>
      <w:lvlJc w:val="left"/>
    </w:lvl>
    <w:lvl w:ilvl="2" w:tplc="73C013E8">
      <w:numFmt w:val="decimal"/>
      <w:lvlText w:val=""/>
      <w:lvlJc w:val="left"/>
    </w:lvl>
    <w:lvl w:ilvl="3" w:tplc="F8E2B30C">
      <w:numFmt w:val="decimal"/>
      <w:lvlText w:val=""/>
      <w:lvlJc w:val="left"/>
    </w:lvl>
    <w:lvl w:ilvl="4" w:tplc="45B8364A">
      <w:numFmt w:val="decimal"/>
      <w:lvlText w:val=""/>
      <w:lvlJc w:val="left"/>
    </w:lvl>
    <w:lvl w:ilvl="5" w:tplc="0C4060F4">
      <w:numFmt w:val="decimal"/>
      <w:lvlText w:val=""/>
      <w:lvlJc w:val="left"/>
    </w:lvl>
    <w:lvl w:ilvl="6" w:tplc="0C50A5BC">
      <w:numFmt w:val="decimal"/>
      <w:lvlText w:val=""/>
      <w:lvlJc w:val="left"/>
    </w:lvl>
    <w:lvl w:ilvl="7" w:tplc="C1DCB2C6">
      <w:numFmt w:val="decimal"/>
      <w:lvlText w:val=""/>
      <w:lvlJc w:val="left"/>
    </w:lvl>
    <w:lvl w:ilvl="8" w:tplc="E6A28FD0">
      <w:numFmt w:val="decimal"/>
      <w:lvlText w:val=""/>
      <w:lvlJc w:val="left"/>
    </w:lvl>
  </w:abstractNum>
  <w:num w:numId="1" w16cid:durableId="1195802158">
    <w:abstractNumId w:val="1"/>
    <w:lvlOverride w:ilvl="0">
      <w:startOverride w:val="1"/>
    </w:lvlOverride>
  </w:num>
  <w:num w:numId="2" w16cid:durableId="7094523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19A99B"/>
    <w:rsid w:val="002B435C"/>
    <w:rsid w:val="00523E14"/>
    <w:rsid w:val="005C275F"/>
    <w:rsid w:val="00707876"/>
    <w:rsid w:val="007A6A4C"/>
    <w:rsid w:val="00C04FEF"/>
    <w:rsid w:val="4419A99B"/>
    <w:rsid w:val="4C5F9C2D"/>
    <w:rsid w:val="5B5F28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FBC3151"/>
  <w15:docId w15:val="{9FB60FCC-76AE-4C1D-8FF4-F0A90D111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1F2937"/>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Usuario invitado</lastModifiedBy>
  <revision>4</revision>
  <dcterms:created xsi:type="dcterms:W3CDTF">2026-08-01T01:57:00.0000000Z</dcterms:created>
  <dcterms:modified xsi:type="dcterms:W3CDTF">2026-08-18T14:16:55.9055129Z</dcterms:modified>
</coreProperties>
</file>