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76C5" w:rsidRPr="002276C5" w:rsidRDefault="002276C5" w:rsidP="002276C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ES"/>
        </w:rPr>
      </w:pPr>
    </w:p>
    <w:tbl>
      <w:tblPr>
        <w:tblW w:w="10773" w:type="dxa"/>
        <w:tblCellMar>
          <w:left w:w="0" w:type="dxa"/>
          <w:right w:w="0" w:type="dxa"/>
        </w:tblCellMar>
        <w:tblLook w:val="04A0"/>
      </w:tblPr>
      <w:tblGrid>
        <w:gridCol w:w="10773"/>
      </w:tblGrid>
      <w:tr w:rsidR="002276C5" w:rsidRPr="002276C5" w:rsidTr="002276C5">
        <w:trPr>
          <w:trHeight w:val="10065"/>
        </w:trPr>
        <w:tc>
          <w:tcPr>
            <w:tcW w:w="10773" w:type="dxa"/>
            <w:hideMark/>
          </w:tcPr>
          <w:p w:rsidR="002276C5" w:rsidRPr="002276C5" w:rsidRDefault="002276C5" w:rsidP="002276C5">
            <w:pPr>
              <w:spacing w:after="0" w:line="255" w:lineRule="atLeast"/>
              <w:jc w:val="both"/>
              <w:rPr>
                <w:rFonts w:eastAsia="Times New Roman" w:cstheme="minorHAnsi"/>
                <w:b/>
                <w:i/>
                <w:color w:val="282828"/>
                <w:sz w:val="24"/>
                <w:szCs w:val="24"/>
                <w:lang w:eastAsia="es-ES"/>
              </w:rPr>
            </w:pPr>
            <w:r w:rsidRPr="002276C5">
              <w:rPr>
                <w:rFonts w:eastAsia="Times New Roman" w:cstheme="minorHAnsi"/>
                <w:b/>
                <w:i/>
                <w:color w:val="282828"/>
                <w:sz w:val="24"/>
                <w:szCs w:val="24"/>
                <w:lang w:eastAsia="es-ES"/>
              </w:rPr>
              <w:t>Setas rellenas:</w:t>
            </w:r>
          </w:p>
          <w:p w:rsidR="002276C5" w:rsidRPr="002276C5" w:rsidRDefault="002276C5" w:rsidP="002276C5">
            <w:pPr>
              <w:spacing w:after="0" w:line="255" w:lineRule="atLeast"/>
              <w:jc w:val="both"/>
              <w:rPr>
                <w:rFonts w:ascii="Arial" w:eastAsia="Times New Roman" w:hAnsi="Arial" w:cs="Arial"/>
                <w:color w:val="282828"/>
                <w:sz w:val="18"/>
                <w:szCs w:val="18"/>
                <w:lang w:eastAsia="es-ES"/>
              </w:rPr>
            </w:pPr>
            <w:r>
              <w:rPr>
                <w:rFonts w:ascii="Arial" w:eastAsia="Times New Roman" w:hAnsi="Arial" w:cs="Arial"/>
                <w:noProof/>
                <w:color w:val="282828"/>
                <w:sz w:val="18"/>
                <w:szCs w:val="18"/>
                <w:lang w:eastAsia="es-ES"/>
              </w:rPr>
              <w:drawing>
                <wp:inline distT="0" distB="0" distL="0" distR="0">
                  <wp:extent cx="1352550" cy="1449856"/>
                  <wp:effectExtent l="19050" t="0" r="0" b="0"/>
                  <wp:docPr id="1" name="Imagen 1" descr="Setas de cultivo rellenas de jamón y que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tas de cultivo rellenas de jamón y ques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1449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6C5" w:rsidRPr="002276C5" w:rsidRDefault="002276C5" w:rsidP="002276C5">
            <w:pPr>
              <w:spacing w:after="0" w:line="255" w:lineRule="atLeast"/>
              <w:rPr>
                <w:rFonts w:eastAsia="Times New Roman" w:cstheme="minorHAnsi"/>
                <w:bCs/>
                <w:color w:val="282828"/>
                <w:u w:val="single"/>
                <w:lang w:eastAsia="es-ES"/>
              </w:rPr>
            </w:pPr>
            <w:r w:rsidRPr="002276C5">
              <w:rPr>
                <w:rFonts w:eastAsia="Times New Roman" w:cstheme="minorHAnsi"/>
                <w:bCs/>
                <w:color w:val="282828"/>
                <w:u w:val="single"/>
                <w:lang w:eastAsia="es-ES"/>
              </w:rPr>
              <w:t>Ingredientes:</w:t>
            </w:r>
          </w:p>
          <w:p w:rsidR="002276C5" w:rsidRPr="002276C5" w:rsidRDefault="002276C5" w:rsidP="002276C5">
            <w:pPr>
              <w:spacing w:after="0" w:line="255" w:lineRule="atLeast"/>
              <w:rPr>
                <w:rFonts w:eastAsia="Times New Roman" w:cstheme="minorHAnsi"/>
                <w:color w:val="282828"/>
                <w:lang w:eastAsia="es-ES"/>
              </w:rPr>
            </w:pPr>
          </w:p>
          <w:p w:rsidR="002276C5" w:rsidRPr="002276C5" w:rsidRDefault="002276C5" w:rsidP="002276C5">
            <w:pPr>
              <w:spacing w:after="0" w:line="255" w:lineRule="atLeast"/>
              <w:rPr>
                <w:rFonts w:eastAsia="Times New Roman" w:cstheme="minorHAnsi"/>
                <w:color w:val="282828"/>
                <w:lang w:eastAsia="es-ES"/>
              </w:rPr>
            </w:pPr>
            <w:r w:rsidRPr="002276C5">
              <w:rPr>
                <w:rFonts w:eastAsia="Times New Roman" w:cstheme="minorHAnsi"/>
                <w:color w:val="000000"/>
                <w:lang w:eastAsia="es-ES"/>
              </w:rPr>
              <w:t>- 500 gr. De setas medianas y parejas</w:t>
            </w:r>
          </w:p>
          <w:p w:rsidR="002276C5" w:rsidRPr="002276C5" w:rsidRDefault="002276C5" w:rsidP="002276C5">
            <w:pPr>
              <w:spacing w:after="0" w:line="255" w:lineRule="atLeast"/>
              <w:rPr>
                <w:rFonts w:eastAsia="Times New Roman" w:cstheme="minorHAnsi"/>
                <w:color w:val="282828"/>
                <w:lang w:eastAsia="es-ES"/>
              </w:rPr>
            </w:pPr>
            <w:r w:rsidRPr="002276C5">
              <w:rPr>
                <w:rFonts w:eastAsia="Times New Roman" w:cstheme="minorHAnsi"/>
                <w:color w:val="000000"/>
                <w:lang w:eastAsia="es-ES"/>
              </w:rPr>
              <w:t>- 250 gr de lonchas finas de jamón serrano- 200 gr. De queso para fundir o roquefort según preferencias</w:t>
            </w:r>
          </w:p>
          <w:p w:rsidR="002276C5" w:rsidRPr="002276C5" w:rsidRDefault="002276C5" w:rsidP="002276C5">
            <w:pPr>
              <w:spacing w:after="0" w:line="255" w:lineRule="atLeast"/>
              <w:rPr>
                <w:rFonts w:eastAsia="Times New Roman" w:cstheme="minorHAnsi"/>
                <w:color w:val="282828"/>
                <w:lang w:eastAsia="es-ES"/>
              </w:rPr>
            </w:pPr>
            <w:r w:rsidRPr="002276C5">
              <w:rPr>
                <w:rFonts w:eastAsia="Times New Roman" w:cstheme="minorHAnsi"/>
                <w:color w:val="000000"/>
                <w:lang w:eastAsia="es-ES"/>
              </w:rPr>
              <w:t>- Pimentón dulce</w:t>
            </w:r>
          </w:p>
          <w:p w:rsidR="002276C5" w:rsidRDefault="002276C5" w:rsidP="002276C5">
            <w:pPr>
              <w:spacing w:after="0" w:line="255" w:lineRule="atLeast"/>
              <w:rPr>
                <w:rFonts w:eastAsia="Times New Roman" w:cstheme="minorHAnsi"/>
                <w:color w:val="000000"/>
                <w:lang w:eastAsia="es-ES"/>
              </w:rPr>
            </w:pPr>
            <w:r w:rsidRPr="002276C5">
              <w:rPr>
                <w:rFonts w:eastAsia="Times New Roman" w:cstheme="minorHAnsi"/>
                <w:color w:val="000000"/>
                <w:lang w:eastAsia="es-ES"/>
              </w:rPr>
              <w:t>– aceite de oliva</w:t>
            </w:r>
            <w:r w:rsidRPr="002276C5">
              <w:rPr>
                <w:rFonts w:eastAsia="Times New Roman" w:cstheme="minorHAnsi"/>
                <w:color w:val="282828"/>
                <w:lang w:eastAsia="es-ES"/>
              </w:rPr>
              <w:br/>
            </w:r>
            <w:r w:rsidRPr="002276C5">
              <w:rPr>
                <w:rFonts w:eastAsia="Times New Roman" w:cstheme="minorHAnsi"/>
                <w:color w:val="000000"/>
                <w:lang w:eastAsia="es-ES"/>
              </w:rPr>
              <w:t>– sal</w:t>
            </w:r>
          </w:p>
          <w:p w:rsidR="002276C5" w:rsidRPr="002276C5" w:rsidRDefault="002276C5" w:rsidP="002276C5">
            <w:pPr>
              <w:spacing w:after="0" w:line="255" w:lineRule="atLeast"/>
              <w:rPr>
                <w:rFonts w:eastAsia="Times New Roman" w:cstheme="minorHAnsi"/>
                <w:color w:val="282828"/>
                <w:lang w:eastAsia="es-ES"/>
              </w:rPr>
            </w:pPr>
          </w:p>
          <w:p w:rsidR="002276C5" w:rsidRPr="002276C5" w:rsidRDefault="002276C5" w:rsidP="002276C5">
            <w:pPr>
              <w:spacing w:after="0" w:line="255" w:lineRule="atLeast"/>
              <w:rPr>
                <w:rFonts w:eastAsia="Times New Roman" w:cstheme="minorHAnsi"/>
                <w:bCs/>
                <w:color w:val="000000"/>
                <w:u w:val="single"/>
                <w:lang w:eastAsia="es-ES"/>
              </w:rPr>
            </w:pPr>
            <w:r w:rsidRPr="002276C5">
              <w:rPr>
                <w:rFonts w:eastAsia="Times New Roman" w:cstheme="minorHAnsi"/>
                <w:bCs/>
                <w:color w:val="000000"/>
                <w:u w:val="single"/>
                <w:lang w:eastAsia="es-ES"/>
              </w:rPr>
              <w:t>Elaboración:</w:t>
            </w:r>
          </w:p>
          <w:p w:rsidR="002276C5" w:rsidRPr="002276C5" w:rsidRDefault="002276C5" w:rsidP="002276C5">
            <w:pPr>
              <w:spacing w:after="0" w:line="255" w:lineRule="atLeast"/>
              <w:rPr>
                <w:rFonts w:eastAsia="Times New Roman" w:cstheme="minorHAnsi"/>
                <w:color w:val="282828"/>
                <w:lang w:eastAsia="es-ES"/>
              </w:rPr>
            </w:pPr>
          </w:p>
          <w:p w:rsidR="002276C5" w:rsidRDefault="002276C5" w:rsidP="002276C5">
            <w:pPr>
              <w:spacing w:after="0" w:line="255" w:lineRule="atLeast"/>
              <w:rPr>
                <w:rFonts w:eastAsia="Times New Roman" w:cstheme="minorHAnsi"/>
                <w:color w:val="000000"/>
                <w:lang w:eastAsia="es-ES"/>
              </w:rPr>
            </w:pPr>
            <w:r w:rsidRPr="002276C5">
              <w:rPr>
                <w:rFonts w:eastAsia="Times New Roman" w:cstheme="minorHAnsi"/>
                <w:b/>
                <w:bCs/>
                <w:color w:val="000000"/>
                <w:lang w:eastAsia="es-ES"/>
              </w:rPr>
              <w:t>Primero:</w:t>
            </w:r>
            <w:r w:rsidRPr="002276C5">
              <w:rPr>
                <w:rFonts w:eastAsia="Times New Roman" w:cstheme="minorHAnsi"/>
                <w:color w:val="000000"/>
                <w:lang w:eastAsia="es-ES"/>
              </w:rPr>
              <w:t> escogemos setas que sean parecidas en tamaño, las lavamos, se les echa un poco de sal, y colocamos en la bandeja del horno, donde lleve un poco de aceite de oliva en la base.</w:t>
            </w:r>
          </w:p>
          <w:p w:rsidR="002276C5" w:rsidRPr="002276C5" w:rsidRDefault="002276C5" w:rsidP="002276C5">
            <w:pPr>
              <w:spacing w:after="0" w:line="255" w:lineRule="atLeast"/>
              <w:rPr>
                <w:rFonts w:eastAsia="Times New Roman" w:cstheme="minorHAnsi"/>
                <w:color w:val="282828"/>
                <w:lang w:eastAsia="es-ES"/>
              </w:rPr>
            </w:pPr>
          </w:p>
          <w:p w:rsidR="002276C5" w:rsidRDefault="002276C5" w:rsidP="002276C5">
            <w:pPr>
              <w:spacing w:after="0" w:line="255" w:lineRule="atLeast"/>
              <w:rPr>
                <w:rFonts w:eastAsia="Times New Roman" w:cstheme="minorHAnsi"/>
                <w:color w:val="000000"/>
                <w:lang w:eastAsia="es-ES"/>
              </w:rPr>
            </w:pPr>
            <w:r w:rsidRPr="002276C5">
              <w:rPr>
                <w:rFonts w:eastAsia="Times New Roman" w:cstheme="minorHAnsi"/>
                <w:b/>
                <w:bCs/>
                <w:color w:val="000000"/>
                <w:lang w:eastAsia="es-ES"/>
              </w:rPr>
              <w:t>Segundo:</w:t>
            </w:r>
            <w:r w:rsidRPr="002276C5">
              <w:rPr>
                <w:rFonts w:eastAsia="Times New Roman" w:cstheme="minorHAnsi"/>
                <w:color w:val="000000"/>
                <w:lang w:eastAsia="es-ES"/>
              </w:rPr>
              <w:t> colocamos encima de las setas anteriores una loncha de jamón serrano y un poco de queso de fundir por encima.</w:t>
            </w:r>
          </w:p>
          <w:p w:rsidR="002276C5" w:rsidRPr="002276C5" w:rsidRDefault="002276C5" w:rsidP="002276C5">
            <w:pPr>
              <w:spacing w:after="0" w:line="255" w:lineRule="atLeast"/>
              <w:rPr>
                <w:rFonts w:eastAsia="Times New Roman" w:cstheme="minorHAnsi"/>
                <w:color w:val="282828"/>
                <w:lang w:eastAsia="es-ES"/>
              </w:rPr>
            </w:pPr>
          </w:p>
          <w:p w:rsidR="002276C5" w:rsidRPr="002276C5" w:rsidRDefault="002276C5" w:rsidP="002276C5">
            <w:pPr>
              <w:spacing w:after="0" w:line="255" w:lineRule="atLeast"/>
              <w:rPr>
                <w:rFonts w:ascii="Arial" w:eastAsia="Times New Roman" w:hAnsi="Arial" w:cs="Arial"/>
                <w:color w:val="282828"/>
                <w:sz w:val="18"/>
                <w:szCs w:val="18"/>
                <w:lang w:eastAsia="es-ES"/>
              </w:rPr>
            </w:pPr>
            <w:r w:rsidRPr="002276C5">
              <w:rPr>
                <w:rFonts w:eastAsia="Times New Roman" w:cstheme="minorHAnsi"/>
                <w:b/>
                <w:bCs/>
                <w:color w:val="000000"/>
                <w:lang w:eastAsia="es-ES"/>
              </w:rPr>
              <w:t>Tercero:</w:t>
            </w:r>
            <w:r w:rsidRPr="002276C5">
              <w:rPr>
                <w:rFonts w:eastAsia="Times New Roman" w:cstheme="minorHAnsi"/>
                <w:color w:val="000000"/>
                <w:lang w:eastAsia="es-ES"/>
              </w:rPr>
              <w:t> cogemos setas del tamaño parecido a las de antes y las ponemos encima de las ya colocadas en la bandeja como si fuera un sándwich. Horneamos durante 20 minutos a 180º.</w:t>
            </w:r>
            <w:r w:rsidRPr="002276C5">
              <w:rPr>
                <w:rFonts w:eastAsia="Times New Roman" w:cstheme="minorHAnsi"/>
                <w:color w:val="282828"/>
                <w:lang w:eastAsia="es-ES"/>
              </w:rPr>
              <w:br/>
            </w:r>
            <w:r w:rsidRPr="002276C5">
              <w:rPr>
                <w:rFonts w:eastAsia="Times New Roman" w:cstheme="minorHAnsi"/>
                <w:color w:val="000000"/>
                <w:lang w:eastAsia="es-ES"/>
              </w:rPr>
              <w:t>Por último, una vez las sacamos del horno, se presentan en una fuente y se aplica pimentón dulce por encima y un poco de aceite.</w:t>
            </w:r>
          </w:p>
        </w:tc>
      </w:tr>
    </w:tbl>
    <w:p w:rsidR="000C50E4" w:rsidRDefault="000C50E4"/>
    <w:sectPr w:rsidR="000C50E4" w:rsidSect="002276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2276C5"/>
    <w:rsid w:val="000C50E4"/>
    <w:rsid w:val="00227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0E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27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276C5"/>
    <w:rPr>
      <w:b/>
      <w:bCs/>
    </w:rPr>
  </w:style>
  <w:style w:type="character" w:customStyle="1" w:styleId="apple-converted-space">
    <w:name w:val="apple-converted-space"/>
    <w:basedOn w:val="Fuentedeprrafopredeter"/>
    <w:rsid w:val="002276C5"/>
  </w:style>
  <w:style w:type="paragraph" w:styleId="Textodeglobo">
    <w:name w:val="Balloon Text"/>
    <w:basedOn w:val="Normal"/>
    <w:link w:val="TextodegloboCar"/>
    <w:uiPriority w:val="99"/>
    <w:semiHidden/>
    <w:unhideWhenUsed/>
    <w:rsid w:val="002276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76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93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130</Words>
  <Characters>715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2014-01-18T12:35:00Z</dcterms:created>
  <dcterms:modified xsi:type="dcterms:W3CDTF">2014-01-18T12:38:00Z</dcterms:modified>
</cp:coreProperties>
</file>