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9C60" w14:textId="77777777" w:rsidR="00F93FDF" w:rsidRPr="00427606" w:rsidRDefault="00F93FDF" w:rsidP="00F93FDF">
      <w:pPr>
        <w:pStyle w:val="1"/>
        <w:jc w:val="center"/>
        <w:rPr>
          <w:bCs/>
          <w:sz w:val="36"/>
        </w:rPr>
      </w:pPr>
      <w:bookmarkStart w:id="0" w:name="_Toc399067156"/>
      <w:r w:rsidRPr="00427606">
        <w:rPr>
          <w:bCs/>
          <w:sz w:val="36"/>
        </w:rPr>
        <w:t>2. Розв’язки рівнянь Максвелла</w:t>
      </w:r>
      <w:bookmarkEnd w:id="0"/>
    </w:p>
    <w:p w14:paraId="7319F06E" w14:textId="77777777" w:rsidR="00F93FDF" w:rsidRPr="00427606" w:rsidRDefault="00F93FDF" w:rsidP="00F93FDF">
      <w:pPr>
        <w:ind w:firstLine="397"/>
        <w:rPr>
          <w:sz w:val="28"/>
          <w:u w:val="single"/>
          <w:lang w:val="uk-UA"/>
        </w:rPr>
      </w:pPr>
    </w:p>
    <w:p w14:paraId="452998D5" w14:textId="77777777" w:rsidR="00F93FDF" w:rsidRPr="00427606" w:rsidRDefault="00F93FDF" w:rsidP="00F93FDF">
      <w:pPr>
        <w:pStyle w:val="1"/>
        <w:jc w:val="center"/>
        <w:rPr>
          <w:sz w:val="32"/>
          <w:szCs w:val="32"/>
        </w:rPr>
      </w:pPr>
      <w:bookmarkStart w:id="1" w:name="_Toc399067157"/>
      <w:r w:rsidRPr="00427606">
        <w:rPr>
          <w:sz w:val="32"/>
          <w:szCs w:val="32"/>
        </w:rPr>
        <w:t>2.1. Потенціали електромагнітного поля</w:t>
      </w:r>
      <w:bookmarkEnd w:id="1"/>
    </w:p>
    <w:p w14:paraId="67D8FA5E" w14:textId="77777777" w:rsidR="00F93FDF" w:rsidRPr="00427606" w:rsidRDefault="00F93FDF" w:rsidP="00F93FDF">
      <w:pPr>
        <w:ind w:firstLine="397"/>
        <w:jc w:val="center"/>
        <w:rPr>
          <w:b/>
          <w:sz w:val="32"/>
          <w:lang w:val="uk-UA"/>
        </w:rPr>
      </w:pPr>
    </w:p>
    <w:p w14:paraId="0A09E3E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Існує досить багато методів аналізу рівнянь (1.2.7) - (1.2.10), серед яких одним з найбільш поширених є введення потенціалів, що дозволяють дещо зменшити число невідомих функцій.</w:t>
      </w:r>
    </w:p>
    <w:p w14:paraId="3879FE0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 умови </w:t>
      </w:r>
      <w:proofErr w:type="spellStart"/>
      <w:r w:rsidRPr="00427606">
        <w:rPr>
          <w:sz w:val="28"/>
          <w:lang w:val="uk-UA"/>
        </w:rPr>
        <w:t>соленоїдальності</w:t>
      </w:r>
      <w:proofErr w:type="spellEnd"/>
      <w:r w:rsidRPr="00427606">
        <w:rPr>
          <w:sz w:val="28"/>
          <w:lang w:val="uk-UA"/>
        </w:rPr>
        <w:t xml:space="preserve"> магнітного поля (1.2.8) випливає, що існує деяке векторне поле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, таке, що: </w:t>
      </w:r>
    </w:p>
    <w:p w14:paraId="3B1205FD" w14:textId="77777777" w:rsidR="00F93FDF" w:rsidRPr="00427606" w:rsidRDefault="00F93FDF" w:rsidP="00F93FDF">
      <w:pPr>
        <w:ind w:left="708" w:firstLine="397"/>
        <w:jc w:val="right"/>
        <w:rPr>
          <w:sz w:val="28"/>
          <w:lang w:val="uk-UA"/>
        </w:rPr>
      </w:pPr>
      <w:r w:rsidRPr="00427606">
        <w:rPr>
          <w:position w:val="-6"/>
          <w:lang w:val="uk-UA"/>
        </w:rPr>
        <w:object w:dxaOrig="1100" w:dyaOrig="300" w14:anchorId="73420D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4pt;height:18.7pt" o:ole="" fillcolor="window">
            <v:imagedata r:id="rId7" o:title=""/>
          </v:shape>
          <o:OLEObject Type="Embed" ProgID="Equation.DSMT4" ShapeID="_x0000_i1025" DrawAspect="Content" ObjectID="_1838470415" r:id="rId8"/>
        </w:object>
      </w:r>
      <w:r w:rsidRPr="00427606">
        <w:rPr>
          <w:sz w:val="28"/>
          <w:lang w:val="uk-UA"/>
        </w:rPr>
        <w:tab/>
      </w:r>
      <w:r>
        <w:rPr>
          <w:sz w:val="28"/>
          <w:lang w:val="uk-UA"/>
        </w:rPr>
        <w:t xml:space="preserve">              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(2.1.1)</w:t>
      </w:r>
    </w:p>
    <w:p w14:paraId="3D7C996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Підставляючи це в (1.2.9), після елементарних перетворень маємо:</w:t>
      </w:r>
    </w:p>
    <w:p w14:paraId="70159367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2"/>
          <w:lang w:val="uk-UA"/>
        </w:rPr>
        <w:object w:dxaOrig="2160" w:dyaOrig="780" w14:anchorId="48157482">
          <v:shape id="_x0000_i1026" type="#_x0000_t75" style="width:108.45pt;height:39.25pt" o:ole="" fillcolor="window">
            <v:imagedata r:id="rId9" o:title=""/>
          </v:shape>
          <o:OLEObject Type="Embed" ProgID="Equation.DSMT4" ShapeID="_x0000_i1026" DrawAspect="Content" ObjectID="_1838470416" r:id="rId10"/>
        </w:object>
      </w:r>
      <w:r w:rsidRPr="00427606">
        <w:rPr>
          <w:sz w:val="28"/>
          <w:lang w:val="uk-UA"/>
        </w:rPr>
        <w:t>,</w:t>
      </w:r>
    </w:p>
    <w:p w14:paraId="06C4BCD9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звідки випливає існування скалярного поля φ, такого, що </w:t>
      </w:r>
    </w:p>
    <w:p w14:paraId="448D8FFF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28"/>
          <w:lang w:val="uk-UA"/>
        </w:rPr>
        <w:object w:dxaOrig="1980" w:dyaOrig="720" w14:anchorId="7A237444">
          <v:shape id="_x0000_i1027" type="#_x0000_t75" style="width:99.1pt;height:36.45pt" o:ole="" fillcolor="window">
            <v:imagedata r:id="rId11" o:title=""/>
          </v:shape>
          <o:OLEObject Type="Embed" ProgID="Equation.DSMT4" ShapeID="_x0000_i1027" DrawAspect="Content" ObjectID="_1838470417" r:id="rId12"/>
        </w:object>
      </w:r>
      <w:r w:rsidRPr="00427606">
        <w:rPr>
          <w:sz w:val="28"/>
          <w:lang w:val="uk-UA"/>
        </w:rPr>
        <w:t>,</w:t>
      </w:r>
    </w:p>
    <w:p w14:paraId="05DA0833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або </w:t>
      </w:r>
    </w:p>
    <w:p w14:paraId="187948D9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28"/>
          <w:lang w:val="uk-UA"/>
        </w:rPr>
        <w:object w:dxaOrig="1960" w:dyaOrig="720" w14:anchorId="3D305B20">
          <v:shape id="_x0000_i1028" type="#_x0000_t75" style="width:111.25pt;height:35.55pt" o:ole="" fillcolor="window">
            <v:imagedata r:id="rId13" o:title=""/>
          </v:shape>
          <o:OLEObject Type="Embed" ProgID="Equation.DSMT4" ShapeID="_x0000_i1028" DrawAspect="Content" ObjectID="_1838470418" r:id="rId14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         (2.1.2)</w:t>
      </w:r>
    </w:p>
    <w:p w14:paraId="7FEC68C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Таким чином, якщо шукати електромагнітне поле у вигляді (2.1.1), (2.1.2), рівняння (1.2.8), (1.2.9) виконуються автоматично.</w:t>
      </w:r>
    </w:p>
    <w:p w14:paraId="2B7C59C2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5C8C3B9F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  <w:r w:rsidRPr="00427606">
        <w:rPr>
          <w:b/>
          <w:sz w:val="28"/>
          <w:lang w:val="uk-UA"/>
        </w:rPr>
        <w:t>Калібрувальна інваріантність.</w:t>
      </w:r>
    </w:p>
    <w:p w14:paraId="0AD81BEE" w14:textId="77777777" w:rsidR="00F93FDF" w:rsidRPr="00427606" w:rsidRDefault="00F93FDF" w:rsidP="00F93FDF">
      <w:pPr>
        <w:ind w:firstLine="426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Легко бачити, що формули (2.1.1), (2.1.2) не визначають потенціали однозначно. Розглянемо перетворення </w:t>
      </w:r>
      <w:r w:rsidRPr="00427606">
        <w:rPr>
          <w:position w:val="-12"/>
          <w:lang w:val="uk-UA"/>
        </w:rPr>
        <w:object w:dxaOrig="2220" w:dyaOrig="440" w14:anchorId="0324AF5F">
          <v:shape id="_x0000_i1029" type="#_x0000_t75" style="width:111.25pt;height:22.45pt" o:ole="" fillcolor="window">
            <v:imagedata r:id="rId15" o:title=""/>
          </v:shape>
          <o:OLEObject Type="Embed" ProgID="Equation.3" ShapeID="_x0000_i1029" DrawAspect="Content" ObjectID="_1838470419" r:id="rId16"/>
        </w:object>
      </w:r>
    </w:p>
    <w:p w14:paraId="1FB432C9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10"/>
          <w:lang w:val="uk-UA"/>
        </w:rPr>
        <w:object w:dxaOrig="1140" w:dyaOrig="320" w14:anchorId="316893B3">
          <v:shape id="_x0000_i1030" type="#_x0000_t75" style="width:71.05pt;height:19.65pt" o:ole="" fillcolor="window">
            <v:imagedata r:id="rId17" o:title=""/>
          </v:shape>
          <o:OLEObject Type="Embed" ProgID="Equation.3" ShapeID="_x0000_i1030" DrawAspect="Content" ObjectID="_1838470420" r:id="rId18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(2.1.3)</w:t>
      </w:r>
    </w:p>
    <w:p w14:paraId="5F0CFAC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sz w:val="28"/>
          <w:lang w:val="uk-UA"/>
        </w:rPr>
        <w:t xml:space="preserve">                                                             </w:t>
      </w:r>
      <w:r w:rsidRPr="00427606">
        <w:rPr>
          <w:position w:val="-24"/>
          <w:lang w:val="uk-UA"/>
        </w:rPr>
        <w:object w:dxaOrig="1380" w:dyaOrig="620" w14:anchorId="13F6F8BF">
          <v:shape id="_x0000_i1031" type="#_x0000_t75" style="width:80.4pt;height:35.55pt" o:ole="" fillcolor="window">
            <v:imagedata r:id="rId19" o:title=""/>
          </v:shape>
          <o:OLEObject Type="Embed" ProgID="Equation.3" ShapeID="_x0000_i1031" DrawAspect="Content" ObjectID="_1838470421" r:id="rId20"/>
        </w:object>
      </w:r>
      <w:r w:rsidRPr="00427606">
        <w:rPr>
          <w:sz w:val="28"/>
          <w:lang w:val="uk-UA"/>
        </w:rPr>
        <w:t xml:space="preserve">          </w:t>
      </w:r>
      <w:r w:rsidRPr="00427606">
        <w:rPr>
          <w:sz w:val="28"/>
          <w:lang w:val="uk-UA"/>
        </w:rPr>
        <w:tab/>
        <w:t xml:space="preserve">                      (2.1.4)</w:t>
      </w:r>
    </w:p>
    <w:p w14:paraId="0FFD48C9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Підставляючи в (2.1.1), (2.1.2), бачимо, що напруженості електромагнітного поля виражаються через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`, φ` подібно до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>, φ:</w:t>
      </w:r>
    </w:p>
    <w:p w14:paraId="02DE0C1C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FB5985">
        <w:rPr>
          <w:position w:val="-12"/>
          <w:lang w:val="uk-UA"/>
        </w:rPr>
        <w:object w:dxaOrig="1200" w:dyaOrig="380" w14:anchorId="04B18325">
          <v:shape id="_x0000_i1032" type="#_x0000_t75" style="width:59.85pt;height:18.7pt" o:ole="" fillcolor="window">
            <v:imagedata r:id="rId21" o:title=""/>
          </v:shape>
          <o:OLEObject Type="Embed" ProgID="Equation.DSMT4" ShapeID="_x0000_i1032" DrawAspect="Content" ObjectID="_1838470422" r:id="rId22"/>
        </w:object>
      </w:r>
      <w:r w:rsidRPr="00427606">
        <w:rPr>
          <w:sz w:val="28"/>
          <w:lang w:val="uk-UA"/>
        </w:rPr>
        <w:t xml:space="preserve">,        </w:t>
      </w:r>
      <w:r w:rsidRPr="00427606">
        <w:rPr>
          <w:position w:val="-30"/>
          <w:lang w:val="uk-UA"/>
        </w:rPr>
        <w:object w:dxaOrig="2320" w:dyaOrig="800" w14:anchorId="2900C80F">
          <v:shape id="_x0000_i1033" type="#_x0000_t75" style="width:151.5pt;height:40.2pt" o:ole="" fillcolor="window">
            <v:imagedata r:id="rId23" o:title=""/>
          </v:shape>
          <o:OLEObject Type="Embed" ProgID="Equation.3" ShapeID="_x0000_i1033" DrawAspect="Content" ObjectID="_1838470423" r:id="rId24"/>
        </w:object>
      </w:r>
      <w:r w:rsidRPr="00427606">
        <w:rPr>
          <w:sz w:val="28"/>
          <w:lang w:val="uk-UA"/>
        </w:rPr>
        <w:t>.</w:t>
      </w:r>
    </w:p>
    <w:p w14:paraId="1B832D6B" w14:textId="77777777" w:rsidR="00F93FDF" w:rsidRPr="00427606" w:rsidRDefault="00F93FDF" w:rsidP="00F93FDF">
      <w:pPr>
        <w:ind w:firstLine="397"/>
        <w:jc w:val="both"/>
        <w:rPr>
          <w:sz w:val="28"/>
          <w:u w:val="single"/>
          <w:lang w:val="uk-UA"/>
        </w:rPr>
      </w:pPr>
      <w:r w:rsidRPr="00427606">
        <w:rPr>
          <w:sz w:val="28"/>
          <w:lang w:val="uk-UA"/>
        </w:rPr>
        <w:t xml:space="preserve">Таким чином, потенціали (φ,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) містять деякі степені вільності, що ніяк не впливають на фізичну ситуацію. Цю обставину називають </w:t>
      </w:r>
      <w:r w:rsidRPr="00427606">
        <w:rPr>
          <w:i/>
          <w:sz w:val="28"/>
          <w:lang w:val="uk-UA"/>
        </w:rPr>
        <w:t>калібрувальною інваріантністю</w:t>
      </w:r>
      <w:r w:rsidRPr="00427606">
        <w:rPr>
          <w:sz w:val="28"/>
          <w:lang w:val="uk-UA"/>
        </w:rPr>
        <w:t xml:space="preserve"> рівнянь поля, а перетворення (2.1.3), (2.1.4), або інші, що не впливають на спостережувані величини (</w:t>
      </w:r>
      <w:r w:rsidRPr="00427606">
        <w:rPr>
          <w:b/>
          <w:sz w:val="28"/>
          <w:lang w:val="uk-UA"/>
        </w:rPr>
        <w:t>Е</w:t>
      </w:r>
      <w:r w:rsidRPr="00427606">
        <w:rPr>
          <w:sz w:val="28"/>
          <w:lang w:val="uk-UA"/>
        </w:rPr>
        <w:t xml:space="preserve">, </w:t>
      </w:r>
      <w:r w:rsidRPr="00427606">
        <w:rPr>
          <w:b/>
          <w:sz w:val="28"/>
          <w:lang w:val="uk-UA"/>
        </w:rPr>
        <w:t>В</w:t>
      </w:r>
      <w:r w:rsidRPr="00427606">
        <w:rPr>
          <w:sz w:val="28"/>
          <w:lang w:val="uk-UA"/>
        </w:rPr>
        <w:t xml:space="preserve">), називають </w:t>
      </w:r>
      <w:r w:rsidRPr="00427606">
        <w:rPr>
          <w:i/>
          <w:sz w:val="28"/>
          <w:lang w:val="uk-UA"/>
        </w:rPr>
        <w:t>калібрувальними перетвореннями</w:t>
      </w:r>
      <w:r w:rsidRPr="00427606">
        <w:rPr>
          <w:sz w:val="28"/>
          <w:u w:val="single"/>
          <w:lang w:val="uk-UA"/>
        </w:rPr>
        <w:t>.</w:t>
      </w:r>
    </w:p>
    <w:p w14:paraId="127231E6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</w:p>
    <w:p w14:paraId="41F10EBC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</w:p>
    <w:p w14:paraId="57CF1564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  <w:r w:rsidRPr="00427606">
        <w:rPr>
          <w:b/>
          <w:sz w:val="28"/>
          <w:lang w:val="uk-UA"/>
        </w:rPr>
        <w:t>Калібрувальна умова Лоренца.</w:t>
      </w:r>
    </w:p>
    <w:p w14:paraId="3E748807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lastRenderedPageBreak/>
        <w:t xml:space="preserve">Калібрувальна інваріантність дозволяє накладати додаткові умови на потенціали (φ,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>), за допомогою яких можна привести рівняння до більш зручного вигляду.</w:t>
      </w:r>
    </w:p>
    <w:p w14:paraId="17934133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Розглянемо умову Лоренца для (φ,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>):</w:t>
      </w:r>
    </w:p>
    <w:p w14:paraId="0738EE0A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FB5985">
        <w:rPr>
          <w:position w:val="-28"/>
          <w:lang w:val="uk-UA"/>
        </w:rPr>
        <w:object w:dxaOrig="1820" w:dyaOrig="720" w14:anchorId="1E07A1F8">
          <v:shape id="_x0000_i1034" type="#_x0000_t75" style="width:90.7pt;height:36.45pt" o:ole="" fillcolor="window">
            <v:imagedata r:id="rId25" o:title=""/>
          </v:shape>
          <o:OLEObject Type="Embed" ProgID="Equation.DSMT4" ShapeID="_x0000_i1034" DrawAspect="Content" ObjectID="_1838470424" r:id="rId26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  (2.1.5)</w:t>
      </w:r>
    </w:p>
    <w:p w14:paraId="2E10A51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Цю умову можна задовольнити за допомогою перетворень (2.1.3), (2.1.4). Дійсно, припустимо, що:</w:t>
      </w:r>
    </w:p>
    <w:p w14:paraId="4F992FD4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FB5985">
        <w:rPr>
          <w:position w:val="-28"/>
          <w:lang w:val="uk-UA"/>
        </w:rPr>
        <w:object w:dxaOrig="2299" w:dyaOrig="720" w14:anchorId="25DD7B9D">
          <v:shape id="_x0000_i1035" type="#_x0000_t75" style="width:115pt;height:36.45pt" o:ole="" fillcolor="window">
            <v:imagedata r:id="rId27" o:title=""/>
          </v:shape>
          <o:OLEObject Type="Embed" ProgID="Equation.DSMT4" ShapeID="_x0000_i1035" DrawAspect="Content" ObjectID="_1838470425" r:id="rId28"/>
        </w:object>
      </w:r>
      <w:r w:rsidRPr="00427606">
        <w:rPr>
          <w:sz w:val="28"/>
          <w:lang w:val="uk-UA"/>
        </w:rPr>
        <w:tab/>
        <w:t xml:space="preserve"> </w:t>
      </w:r>
    </w:p>
    <w:p w14:paraId="42CCA9C3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та перейдемо до нових потенціалів (φ,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>) за формулами (2.1.3), (2.1.4). Тоді:</w:t>
      </w:r>
    </w:p>
    <w:p w14:paraId="40997E33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FB5985">
        <w:rPr>
          <w:position w:val="-28"/>
          <w:lang w:val="uk-UA"/>
        </w:rPr>
        <w:object w:dxaOrig="3680" w:dyaOrig="760" w14:anchorId="3CDC0BAE">
          <v:shape id="_x0000_i1036" type="#_x0000_t75" style="width:184.2pt;height:38.35pt" o:ole="" fillcolor="window">
            <v:imagedata r:id="rId29" o:title=""/>
          </v:shape>
          <o:OLEObject Type="Embed" ProgID="Equation.DSMT4" ShapeID="_x0000_i1036" DrawAspect="Content" ObjectID="_1838470426" r:id="rId30"/>
        </w:object>
      </w:r>
      <w:r w:rsidRPr="00427606">
        <w:rPr>
          <w:sz w:val="28"/>
          <w:lang w:val="uk-UA"/>
        </w:rPr>
        <w:t>.</w:t>
      </w:r>
    </w:p>
    <w:p w14:paraId="5B8B34A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Підбираючи функцію таким чином, щоб </w:t>
      </w:r>
      <w:r w:rsidRPr="00427606">
        <w:rPr>
          <w:position w:val="-12"/>
          <w:sz w:val="28"/>
          <w:lang w:val="uk-UA"/>
        </w:rPr>
        <w:object w:dxaOrig="900" w:dyaOrig="360" w14:anchorId="60B8DD4A">
          <v:shape id="_x0000_i1037" type="#_x0000_t75" style="width:44.9pt;height:18.7pt" o:ole="">
            <v:imagedata r:id="rId31" o:title=""/>
          </v:shape>
          <o:OLEObject Type="Embed" ProgID="Equation.DSMT4" ShapeID="_x0000_i1037" DrawAspect="Content" ObjectID="_1838470427" r:id="rId32"/>
        </w:object>
      </w:r>
      <w:r w:rsidRPr="00427606">
        <w:rPr>
          <w:sz w:val="28"/>
          <w:lang w:val="uk-UA"/>
        </w:rPr>
        <w:t xml:space="preserve"> (де </w:t>
      </w:r>
      <w:r w:rsidRPr="003D0253">
        <w:rPr>
          <w:position w:val="-28"/>
          <w:lang w:val="uk-UA"/>
        </w:rPr>
        <w:object w:dxaOrig="2040" w:dyaOrig="760" w14:anchorId="2F0E39E0">
          <v:shape id="_x0000_i1038" type="#_x0000_t75" style="width:101.9pt;height:38.35pt" o:ole="" fillcolor="window">
            <v:imagedata r:id="rId33" o:title=""/>
          </v:shape>
          <o:OLEObject Type="Embed" ProgID="Equation.DSMT4" ShapeID="_x0000_i1038" DrawAspect="Content" ObjectID="_1838470428" r:id="rId34"/>
        </w:object>
      </w:r>
      <w:r w:rsidRPr="00427606">
        <w:rPr>
          <w:sz w:val="28"/>
          <w:lang w:val="uk-UA"/>
        </w:rPr>
        <w:t xml:space="preserve"> – оператор </w:t>
      </w:r>
      <w:proofErr w:type="spellStart"/>
      <w:r w:rsidRPr="00427606">
        <w:rPr>
          <w:sz w:val="28"/>
          <w:lang w:val="uk-UA"/>
        </w:rPr>
        <w:t>Даламбера</w:t>
      </w:r>
      <w:proofErr w:type="spellEnd"/>
      <w:r w:rsidRPr="00427606">
        <w:rPr>
          <w:sz w:val="28"/>
          <w:lang w:val="uk-UA"/>
        </w:rPr>
        <w:t>), бачимо, що нові потенціали (</w:t>
      </w:r>
      <w:proofErr w:type="spellStart"/>
      <w:r w:rsidRPr="00427606">
        <w:rPr>
          <w:sz w:val="28"/>
          <w:lang w:val="uk-UA"/>
        </w:rPr>
        <w:t>φ`,</w:t>
      </w:r>
      <w:r w:rsidRPr="00427606">
        <w:rPr>
          <w:b/>
          <w:sz w:val="28"/>
          <w:lang w:val="uk-UA"/>
        </w:rPr>
        <w:t>А</w:t>
      </w:r>
      <w:proofErr w:type="spellEnd"/>
      <w:r w:rsidRPr="00427606">
        <w:rPr>
          <w:b/>
          <w:sz w:val="28"/>
          <w:lang w:val="uk-UA"/>
        </w:rPr>
        <w:t>`</w:t>
      </w:r>
      <w:r w:rsidRPr="00427606">
        <w:rPr>
          <w:sz w:val="28"/>
          <w:lang w:val="uk-UA"/>
        </w:rPr>
        <w:t>) задовольняють калібрувальній умові Лоренца (2.1.5).</w:t>
      </w:r>
    </w:p>
    <w:p w14:paraId="066EF6F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ab/>
        <w:t xml:space="preserve">Отримаємо рівняння для (φ, </w:t>
      </w:r>
      <w:r w:rsidRPr="00427606">
        <w:rPr>
          <w:b/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), припускаючи тепер, що умова (2.1.5) виконана. З подальшого буде видно, що для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рівнянь, з якими матимемо справу, дійсно </w:t>
      </w:r>
      <w:proofErr w:type="spellStart"/>
      <w:r w:rsidRPr="00427606">
        <w:rPr>
          <w:sz w:val="28"/>
          <w:lang w:val="uk-UA"/>
        </w:rPr>
        <w:t>задовільняють</w:t>
      </w:r>
      <w:proofErr w:type="spellEnd"/>
      <w:r w:rsidRPr="00427606">
        <w:rPr>
          <w:sz w:val="28"/>
          <w:lang w:val="uk-UA"/>
        </w:rPr>
        <w:t xml:space="preserve"> цій умові. З урахуванням співвідношень (2.1.2) та (2.1.5) маємо:</w:t>
      </w:r>
    </w:p>
    <w:p w14:paraId="6A05C3A3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FB5985">
        <w:rPr>
          <w:position w:val="-32"/>
          <w:lang w:val="uk-UA"/>
        </w:rPr>
        <w:object w:dxaOrig="6940" w:dyaOrig="800" w14:anchorId="4FCEFF9F">
          <v:shape id="_x0000_i1039" type="#_x0000_t75" style="width:346.9pt;height:40.2pt" o:ole="" fillcolor="window">
            <v:imagedata r:id="rId35" o:title=""/>
          </v:shape>
          <o:OLEObject Type="Embed" ProgID="Equation.DSMT4" ShapeID="_x0000_i1039" DrawAspect="Content" ObjectID="_1838470429" r:id="rId36"/>
        </w:object>
      </w:r>
      <w:r w:rsidRPr="00427606">
        <w:rPr>
          <w:sz w:val="28"/>
          <w:lang w:val="uk-UA"/>
        </w:rPr>
        <w:t>.</w:t>
      </w:r>
    </w:p>
    <w:p w14:paraId="7A2F36DA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Тоді з рівняння (1.2.7) маємо:</w:t>
      </w:r>
    </w:p>
    <w:p w14:paraId="005845F5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531C94">
        <w:rPr>
          <w:position w:val="-10"/>
          <w:sz w:val="28"/>
          <w:lang w:val="uk-UA"/>
        </w:rPr>
        <w:object w:dxaOrig="1140" w:dyaOrig="340" w14:anchorId="533147E9">
          <v:shape id="_x0000_i1040" type="#_x0000_t75" style="width:57.05pt;height:16.85pt" o:ole="">
            <v:imagedata r:id="rId37" o:title=""/>
          </v:shape>
          <o:OLEObject Type="Embed" ProgID="Equation.DSMT4" ShapeID="_x0000_i1040" DrawAspect="Content" ObjectID="_1838470430" r:id="rId38"/>
        </w:object>
      </w:r>
      <w:r>
        <w:rPr>
          <w:sz w:val="28"/>
          <w:lang w:val="uk-UA"/>
        </w:rPr>
        <w:t>.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(2.1.6)</w:t>
      </w:r>
    </w:p>
    <w:p w14:paraId="558065C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Підставимо (2.1.1) та (2.1.2) в (1.2.10) :</w:t>
      </w:r>
    </w:p>
    <w:p w14:paraId="39CC54DD" w14:textId="6AD1B31B" w:rsidR="00F93FDF" w:rsidRPr="00427606" w:rsidRDefault="00F93FDF" w:rsidP="00F5397B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m:oMath>
        <m:r>
          <m:rPr>
            <m:sty m:val="bi"/>
          </m:rPr>
          <w:rPr>
            <w:rFonts w:ascii="Cambria Math"/>
            <w:lang w:val="uk-UA"/>
          </w:rPr>
          <m:t>rot</m:t>
        </m:r>
        <m:d>
          <m:dPr>
            <m:ctrlPr>
              <w:rPr>
                <w:rFonts w:ascii="Cambria Math"/>
                <w:i/>
                <w:lang w:val="uk-UA"/>
              </w:rPr>
            </m:ctrlPr>
          </m:dPr>
          <m:e>
            <m:r>
              <m:rPr>
                <m:sty m:val="bi"/>
              </m:rPr>
              <w:rPr>
                <w:rFonts w:ascii="Cambria Math"/>
                <w:lang w:val="uk-UA"/>
              </w:rPr>
              <m:t>rotA</m:t>
            </m:r>
          </m:e>
        </m:d>
        <m:r>
          <w:rPr>
            <w:rFonts w:ascii="Cambria Math"/>
            <w:lang w:val="uk-UA"/>
          </w:rPr>
          <m:t>=</m:t>
        </m:r>
        <m:f>
          <m:fPr>
            <m:ctrlPr>
              <w:rPr>
                <w:rFonts w:ascii="Cambria Math"/>
                <w:i/>
                <w:lang w:val="uk-UA"/>
              </w:rPr>
            </m:ctrlPr>
          </m:fPr>
          <m:num>
            <m:r>
              <w:rPr>
                <w:rFonts w:ascii="Cambria Math"/>
                <w:lang w:val="uk-UA"/>
              </w:rPr>
              <m:t>4π</m:t>
            </m:r>
          </m:num>
          <m:den>
            <m:r>
              <w:rPr>
                <w:rFonts w:ascii="Cambria Math"/>
                <w:lang w:val="uk-UA"/>
              </w:rPr>
              <m:t>c</m:t>
            </m:r>
          </m:den>
        </m:f>
        <m:r>
          <m:rPr>
            <m:sty m:val="bi"/>
          </m:rPr>
          <w:rPr>
            <w:rFonts w:ascii="Cambria Math"/>
            <w:lang w:val="uk-UA"/>
          </w:rPr>
          <m:t>J</m:t>
        </m:r>
        <m:r>
          <w:rPr>
            <w:rFonts w:ascii="Cambria Math"/>
            <w:lang w:val="uk-UA"/>
          </w:rPr>
          <m:t>+</m:t>
        </m:r>
        <m:f>
          <m:fPr>
            <m:ctrlPr>
              <w:rPr>
                <w:rFonts w:ascii="Cambria Math"/>
                <w:i/>
                <w:lang w:val="uk-UA"/>
              </w:rPr>
            </m:ctrlPr>
          </m:fPr>
          <m:num>
            <m:r>
              <w:rPr>
                <w:rFonts w:ascii="Cambria Math"/>
                <w:lang w:val="uk-UA"/>
              </w:rPr>
              <m:t>1</m:t>
            </m:r>
          </m:num>
          <m:den>
            <m:r>
              <w:rPr>
                <w:rFonts w:ascii="Cambria Math"/>
                <w:lang w:val="uk-UA"/>
              </w:rPr>
              <m:t>c</m:t>
            </m:r>
          </m:den>
        </m:f>
        <m:d>
          <m:dPr>
            <m:begChr m:val="{"/>
            <m:endChr m:val="}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/>
                <w:lang w:val="uk-UA"/>
              </w:rPr>
              <m:t>-</m:t>
            </m:r>
            <m:r>
              <w:rPr>
                <w:rFonts w:ascii="Cambria Math" w:hAnsi="Cambria Math" w:cs="Cambria Math"/>
                <w:lang w:val="uk-UA"/>
              </w:rPr>
              <m:t>∇</m:t>
            </m:r>
            <m:r>
              <w:rPr>
                <w:rFonts w:ascii="Cambria Math"/>
                <w:lang w:val="uk-UA"/>
              </w:rPr>
              <m:t>ϕ</m:t>
            </m:r>
            <m:r>
              <w:rPr>
                <w:rFonts w:ascii="Cambria Math"/>
                <w:lang w:val="uk-UA"/>
              </w:rPr>
              <m:t xml:space="preserve"> </m:t>
            </m:r>
            <m:r>
              <w:rPr>
                <w:rFonts w:ascii="Cambria Math"/>
                <w:lang w:val="uk-UA"/>
              </w:rPr>
              <m:t>-</m:t>
            </m:r>
            <m:f>
              <m:fPr>
                <m:ctrlPr>
                  <w:rPr>
                    <w:rFonts w:ascii="Cambria Math"/>
                    <w:i/>
                    <w:lang w:val="uk-UA"/>
                  </w:rPr>
                </m:ctrlPr>
              </m:fPr>
              <m:num>
                <m:r>
                  <w:rPr>
                    <w:rFonts w:ascii="Cambria Math"/>
                    <w:lang w:val="uk-UA"/>
                  </w:rPr>
                  <m:t>1</m:t>
                </m:r>
              </m:num>
              <m:den>
                <m:r>
                  <w:rPr>
                    <w:rFonts w:ascii="Cambria Math"/>
                    <w:lang w:val="uk-UA"/>
                  </w:rPr>
                  <m:t>c</m:t>
                </m:r>
              </m:den>
            </m:f>
            <m:f>
              <m:f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Pr>
              <m:num>
                <m:r>
                  <w:rPr>
                    <w:rFonts w:ascii="Cambria Math"/>
                    <w:lang w:val="uk-UA"/>
                  </w:rPr>
                  <m:t>∂</m:t>
                </m:r>
                <m:r>
                  <m:rPr>
                    <m:sty m:val="bi"/>
                  </m:rPr>
                  <w:rPr>
                    <w:rFonts w:ascii="Cambria Math"/>
                    <w:lang w:val="uk-UA"/>
                  </w:rPr>
                  <m:t>A</m:t>
                </m:r>
                <m:ctrlPr>
                  <w:rPr>
                    <w:rFonts w:ascii="Cambria Math"/>
                    <w:i/>
                    <w:lang w:val="uk-UA"/>
                  </w:rPr>
                </m:ctrlPr>
              </m:num>
              <m:den>
                <m:r>
                  <w:rPr>
                    <w:rFonts w:ascii="Cambria Math"/>
                    <w:lang w:val="uk-UA"/>
                  </w:rPr>
                  <m:t>∂</m:t>
                </m:r>
                <m:r>
                  <w:rPr>
                    <w:rFonts w:ascii="Cambria Math"/>
                    <w:lang w:val="uk-UA"/>
                  </w:rPr>
                  <m:t>t</m:t>
                </m:r>
                <m:ctrlPr>
                  <w:rPr>
                    <w:rFonts w:ascii="Cambria Math"/>
                    <w:i/>
                    <w:lang w:val="uk-UA"/>
                  </w:rPr>
                </m:ctrlPr>
              </m:den>
            </m:f>
          </m:e>
        </m:d>
      </m:oMath>
      <w:r w:rsidRPr="00427606">
        <w:rPr>
          <w:sz w:val="28"/>
          <w:lang w:val="uk-UA"/>
        </w:rPr>
        <w:tab/>
      </w:r>
      <w:r>
        <w:rPr>
          <w:sz w:val="28"/>
          <w:lang w:val="uk-UA"/>
        </w:rPr>
        <w:t xml:space="preserve">                   </w:t>
      </w:r>
      <w:r w:rsidRPr="00427606">
        <w:rPr>
          <w:sz w:val="28"/>
          <w:lang w:val="uk-UA"/>
        </w:rPr>
        <w:tab/>
        <w:t>(2.1.7)</w:t>
      </w:r>
    </w:p>
    <w:p w14:paraId="6EE0698A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В лівій частині:</w:t>
      </w:r>
    </w:p>
    <w:p w14:paraId="323DC95F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FB5985">
        <w:rPr>
          <w:position w:val="-28"/>
          <w:lang w:val="uk-UA"/>
        </w:rPr>
        <w:object w:dxaOrig="4500" w:dyaOrig="720" w14:anchorId="3D0C8C79">
          <v:shape id="_x0000_i1042" type="#_x0000_t75" style="width:225.35pt;height:36.45pt" o:ole="" fillcolor="window">
            <v:imagedata r:id="rId39" o:title=""/>
          </v:shape>
          <o:OLEObject Type="Embed" ProgID="Equation.DSMT4" ShapeID="_x0000_i1042" DrawAspect="Content" ObjectID="_1838470431" r:id="rId40"/>
        </w:object>
      </w:r>
      <w:r w:rsidRPr="00427606">
        <w:rPr>
          <w:sz w:val="28"/>
          <w:lang w:val="uk-UA"/>
        </w:rPr>
        <w:t>,</w:t>
      </w:r>
    </w:p>
    <w:p w14:paraId="07630D45" w14:textId="77777777" w:rsidR="00F93FDF" w:rsidRPr="00427606" w:rsidRDefault="00F93FDF" w:rsidP="00F93FDF">
      <w:pPr>
        <w:pStyle w:val="a8"/>
        <w:jc w:val="both"/>
        <w:rPr>
          <w:sz w:val="28"/>
          <w:szCs w:val="28"/>
          <w:lang w:val="uk-UA"/>
        </w:rPr>
      </w:pPr>
      <w:r w:rsidRPr="00427606">
        <w:rPr>
          <w:sz w:val="28"/>
          <w:szCs w:val="28"/>
          <w:lang w:val="uk-UA"/>
        </w:rPr>
        <w:t>де враховано умову Лоренца (2.1.5). Оскільки члени з скалярним потенціалом φ в (</w:t>
      </w:r>
      <w:r w:rsidRPr="00427606">
        <w:rPr>
          <w:sz w:val="28"/>
          <w:lang w:val="uk-UA"/>
        </w:rPr>
        <w:t>2.1.</w:t>
      </w:r>
      <w:r w:rsidRPr="00427606">
        <w:rPr>
          <w:sz w:val="28"/>
          <w:szCs w:val="28"/>
          <w:lang w:val="uk-UA"/>
        </w:rPr>
        <w:t>7) скорочуються, отримуємо:</w:t>
      </w:r>
    </w:p>
    <w:p w14:paraId="7E00B5AD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FB5985">
        <w:rPr>
          <w:position w:val="-28"/>
          <w:lang w:val="uk-UA"/>
        </w:rPr>
        <w:object w:dxaOrig="1280" w:dyaOrig="720" w14:anchorId="2575C717">
          <v:shape id="_x0000_i1043" type="#_x0000_t75" style="width:63.6pt;height:36.45pt" o:ole="" fillcolor="window">
            <v:imagedata r:id="rId41" o:title=""/>
          </v:shape>
          <o:OLEObject Type="Embed" ProgID="Equation.DSMT4" ShapeID="_x0000_i1043" DrawAspect="Content" ObjectID="_1838470432" r:id="rId42"/>
        </w:object>
      </w:r>
      <w:r w:rsidRPr="00427606">
        <w:rPr>
          <w:sz w:val="28"/>
          <w:lang w:val="uk-UA"/>
        </w:rPr>
        <w:tab/>
      </w:r>
      <w:r>
        <w:rPr>
          <w:sz w:val="28"/>
          <w:lang w:val="uk-UA"/>
        </w:rPr>
        <w:t xml:space="preserve">                        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(2.1.8)</w:t>
      </w:r>
    </w:p>
    <w:p w14:paraId="7C46B517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Перевіримо, чи сумісні рівняння (2.1.6) та (2.1.8) з умовою Лоренца (2.1.5). Комбінування рівнянь </w:t>
      </w:r>
      <w:r w:rsidRPr="003D0253">
        <w:rPr>
          <w:position w:val="-28"/>
          <w:lang w:val="uk-UA"/>
        </w:rPr>
        <w:object w:dxaOrig="2299" w:dyaOrig="720" w14:anchorId="32637B9F">
          <v:shape id="_x0000_i1044" type="#_x0000_t75" style="width:115pt;height:36.45pt" o:ole="" fillcolor="window">
            <v:imagedata r:id="rId43" o:title=""/>
          </v:shape>
          <o:OLEObject Type="Embed" ProgID="Equation.DSMT4" ShapeID="_x0000_i1044" DrawAspect="Content" ObjectID="_1838470433" r:id="rId44"/>
        </w:object>
      </w:r>
      <w:r w:rsidRPr="00427606">
        <w:rPr>
          <w:sz w:val="28"/>
          <w:lang w:val="uk-UA"/>
        </w:rPr>
        <w:t xml:space="preserve"> дає:</w:t>
      </w:r>
    </w:p>
    <w:p w14:paraId="3F9E2E50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FB5985">
        <w:rPr>
          <w:position w:val="-32"/>
          <w:lang w:val="uk-UA"/>
        </w:rPr>
        <w:object w:dxaOrig="3900" w:dyaOrig="780" w14:anchorId="2D8A5A6E">
          <v:shape id="_x0000_i1045" type="#_x0000_t75" style="width:195.45pt;height:39.25pt" o:ole="" fillcolor="window">
            <v:imagedata r:id="rId45" o:title=""/>
          </v:shape>
          <o:OLEObject Type="Embed" ProgID="Equation.DSMT4" ShapeID="_x0000_i1045" DrawAspect="Content" ObjectID="_1838470434" r:id="rId46"/>
        </w:object>
      </w:r>
    </w:p>
    <w:p w14:paraId="32638FC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lastRenderedPageBreak/>
        <w:t>За умови Лоренца права частина дорівнює нулю, тобто закон збереження заряду є необхідною умовою існування розв’язку. Навпаки, якщо цей закон виконується, то:</w:t>
      </w:r>
    </w:p>
    <w:p w14:paraId="308E86AD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>
        <w:rPr>
          <w:sz w:val="28"/>
          <w:lang w:val="uk-UA"/>
        </w:rPr>
        <w:t xml:space="preserve">            </w:t>
      </w:r>
      <w:r w:rsidRPr="00FB5985">
        <w:rPr>
          <w:position w:val="-32"/>
          <w:lang w:val="uk-UA"/>
        </w:rPr>
        <w:object w:dxaOrig="2100" w:dyaOrig="780" w14:anchorId="2FBBF55E">
          <v:shape id="_x0000_i1046" type="#_x0000_t75" style="width:104.75pt;height:39.25pt" o:ole="" fillcolor="window">
            <v:imagedata r:id="rId47" o:title=""/>
          </v:shape>
          <o:OLEObject Type="Embed" ProgID="Equation.DSMT4" ShapeID="_x0000_i1046" DrawAspect="Content" ObjectID="_1838470435" r:id="rId48"/>
        </w:object>
      </w:r>
      <w:r w:rsidRPr="00427606">
        <w:rPr>
          <w:sz w:val="28"/>
          <w:lang w:val="uk-UA"/>
        </w:rPr>
        <w:tab/>
      </w:r>
      <w:r>
        <w:rPr>
          <w:sz w:val="28"/>
          <w:lang w:val="uk-UA"/>
        </w:rPr>
        <w:t>.</w:t>
      </w:r>
      <w:r>
        <w:rPr>
          <w:sz w:val="28"/>
          <w:lang w:val="uk-UA"/>
        </w:rPr>
        <w:tab/>
      </w:r>
      <w:r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(2.1.9)</w:t>
      </w:r>
    </w:p>
    <w:p w14:paraId="66D1711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</w:p>
    <w:p w14:paraId="0BEC5BD2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Співвідношення (2.1.9), якщо його розглядати як рівняння для </w:t>
      </w:r>
      <w:r w:rsidRPr="009076A6">
        <w:rPr>
          <w:position w:val="-28"/>
          <w:lang w:val="uk-UA"/>
        </w:rPr>
        <w:object w:dxaOrig="1880" w:dyaOrig="720" w14:anchorId="58C0F4F5">
          <v:shape id="_x0000_i1047" type="#_x0000_t75" style="width:94.45pt;height:36.45pt" o:ole="" fillcolor="window">
            <v:imagedata r:id="rId49" o:title=""/>
          </v:shape>
          <o:OLEObject Type="Embed" ProgID="Equation.DSMT4" ShapeID="_x0000_i1047" DrawAspect="Content" ObjectID="_1838470436" r:id="rId50"/>
        </w:object>
      </w:r>
      <w:r w:rsidRPr="00427606">
        <w:rPr>
          <w:sz w:val="28"/>
          <w:lang w:val="uk-UA"/>
        </w:rPr>
        <w:t xml:space="preserve">, само по собі не гарантує </w:t>
      </w:r>
      <w:r w:rsidRPr="00427606">
        <w:rPr>
          <w:position w:val="-12"/>
          <w:lang w:val="uk-UA"/>
        </w:rPr>
        <w:object w:dxaOrig="780" w:dyaOrig="400" w14:anchorId="7D8244B9">
          <v:shape id="_x0000_i1048" type="#_x0000_t75" style="width:39.25pt;height:20.55pt" o:ole="" fillcolor="window">
            <v:imagedata r:id="rId51" o:title=""/>
          </v:shape>
          <o:OLEObject Type="Embed" ProgID="Equation.3" ShapeID="_x0000_i1048" DrawAspect="Content" ObjectID="_1838470437" r:id="rId52"/>
        </w:object>
      </w:r>
      <w:r w:rsidRPr="00427606">
        <w:rPr>
          <w:sz w:val="28"/>
          <w:lang w:val="uk-UA"/>
        </w:rPr>
        <w:t xml:space="preserve"> , оскільки розв`язок рівняння:</w:t>
      </w:r>
    </w:p>
    <w:p w14:paraId="058B4050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12"/>
          <w:lang w:val="uk-UA"/>
        </w:rPr>
        <w:object w:dxaOrig="880" w:dyaOrig="360" w14:anchorId="099378BA">
          <v:shape id="_x0000_i1049" type="#_x0000_t75" style="width:44.9pt;height:18.7pt" o:ole="" fillcolor="window">
            <v:imagedata r:id="rId53" o:title=""/>
          </v:shape>
          <o:OLEObject Type="Embed" ProgID="Equation.DSMT4" ShapeID="_x0000_i1049" DrawAspect="Content" ObjectID="_1838470438" r:id="rId54"/>
        </w:object>
      </w:r>
      <w:r w:rsidRPr="00427606">
        <w:rPr>
          <w:sz w:val="28"/>
          <w:lang w:val="uk-UA"/>
        </w:rPr>
        <w:t xml:space="preserve"> </w:t>
      </w:r>
      <w:r w:rsidRPr="00427606">
        <w:rPr>
          <w:sz w:val="28"/>
          <w:lang w:val="uk-UA"/>
        </w:rPr>
        <w:tab/>
      </w:r>
      <w:r>
        <w:rPr>
          <w:sz w:val="28"/>
          <w:lang w:val="uk-UA"/>
        </w:rPr>
        <w:t xml:space="preserve">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(2.1.10)</w:t>
      </w:r>
    </w:p>
    <w:p w14:paraId="4A2EF94E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не є єдиним (воно має, наприклад, хвильові розв`язки). Але за умови відсутності зовнішнього випромінювання, коли розглядається обмежена система зарядів і струмів, рівняння (2.1.10) має тільки тривіальний розв`язок 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lang w:val="uk-UA"/>
        </w:rPr>
        <w:t xml:space="preserve">=0. Ця ситуація відповідає </w:t>
      </w:r>
      <w:proofErr w:type="spellStart"/>
      <w:r w:rsidRPr="00427606">
        <w:rPr>
          <w:sz w:val="28"/>
          <w:lang w:val="uk-UA"/>
        </w:rPr>
        <w:t>запізнюючим</w:t>
      </w:r>
      <w:proofErr w:type="spellEnd"/>
      <w:r w:rsidRPr="00427606">
        <w:rPr>
          <w:sz w:val="28"/>
          <w:lang w:val="uk-UA"/>
        </w:rPr>
        <w:t xml:space="preserve"> розв`язкам рівнянь (2.1.6), (2.1.8), що розглядаються нижче.</w:t>
      </w:r>
    </w:p>
    <w:p w14:paraId="071F00AD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4B69B06F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  <w:r w:rsidRPr="00427606">
        <w:rPr>
          <w:b/>
          <w:sz w:val="28"/>
          <w:lang w:val="uk-UA"/>
        </w:rPr>
        <w:t>Калібрування Гамільтона.</w:t>
      </w:r>
    </w:p>
    <w:p w14:paraId="30A2660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Розглянемо іншу калібрувальну умову (Гамільтона)</w:t>
      </w:r>
    </w:p>
    <w:p w14:paraId="6130A388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12"/>
          <w:lang w:val="uk-UA"/>
        </w:rPr>
        <w:object w:dxaOrig="639" w:dyaOrig="360" w14:anchorId="798B336F">
          <v:shape id="_x0000_i1050" type="#_x0000_t75" style="width:48.6pt;height:27.1pt" o:ole="" fillcolor="window">
            <v:imagedata r:id="rId55" o:title=""/>
          </v:shape>
          <o:OLEObject Type="Embed" ProgID="Equation.DSMT4" ShapeID="_x0000_i1050" DrawAspect="Content" ObjectID="_1838470439" r:id="rId56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(2.1.11)</w:t>
      </w:r>
    </w:p>
    <w:p w14:paraId="21FE90D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Це співвідношення також завжди можна задовольнити за допомогою калібрувальних перетворень (2.1.3), (2.1.4). Тоді за умови (2.1.11) рівняння поля (1.2.7) перепишеться, з урахуванням (2.1.2), так: </w:t>
      </w:r>
    </w:p>
    <w:p w14:paraId="3E0677CB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3D0253">
        <w:rPr>
          <w:position w:val="-28"/>
          <w:lang w:val="uk-UA"/>
        </w:rPr>
        <w:object w:dxaOrig="2240" w:dyaOrig="720" w14:anchorId="6C412E8B">
          <v:shape id="_x0000_i1051" type="#_x0000_t75" style="width:112.2pt;height:36.45pt" o:ole="" fillcolor="window">
            <v:imagedata r:id="rId57" o:title=""/>
          </v:shape>
          <o:OLEObject Type="Embed" ProgID="Equation.DSMT4" ShapeID="_x0000_i1051" DrawAspect="Content" ObjectID="_1838470440" r:id="rId58"/>
        </w:object>
      </w:r>
      <w:r w:rsidRPr="00427606">
        <w:rPr>
          <w:sz w:val="28"/>
          <w:lang w:val="uk-UA"/>
        </w:rPr>
        <w:t>.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(2.1.12)</w:t>
      </w:r>
    </w:p>
    <w:p w14:paraId="192E86BB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Рівняння (1.2.10) перепишеться, з урахуванням (2.1.1) та (2.1.2), так: </w:t>
      </w:r>
    </w:p>
    <w:p w14:paraId="28F38190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3D0253">
        <w:rPr>
          <w:position w:val="-28"/>
          <w:lang w:val="uk-UA"/>
        </w:rPr>
        <w:object w:dxaOrig="2299" w:dyaOrig="720" w14:anchorId="1BA38934">
          <v:shape id="_x0000_i1052" type="#_x0000_t75" style="width:115pt;height:36.45pt" o:ole="" fillcolor="window">
            <v:imagedata r:id="rId59" o:title=""/>
          </v:shape>
          <o:OLEObject Type="Embed" ProgID="Equation.DSMT4" ShapeID="_x0000_i1052" DrawAspect="Content" ObjectID="_1838470441" r:id="rId60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(2.1.13)</w:t>
      </w:r>
    </w:p>
    <w:p w14:paraId="20BE2BA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Перевіримо, чи сумісні рівняння (2.1.12) та (2.1.13). Застосування дивергенції до лівої частини (2.1.13) дає:</w:t>
      </w:r>
    </w:p>
    <w:p w14:paraId="3A9E9F28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3D0253">
        <w:rPr>
          <w:position w:val="-28"/>
          <w:lang w:val="uk-UA"/>
        </w:rPr>
        <w:object w:dxaOrig="5440" w:dyaOrig="760" w14:anchorId="6BD3495C">
          <v:shape id="_x0000_i1053" type="#_x0000_t75" style="width:272.1pt;height:38.35pt" o:ole="" fillcolor="window">
            <v:imagedata r:id="rId61" o:title=""/>
          </v:shape>
          <o:OLEObject Type="Embed" ProgID="Equation.DSMT4" ShapeID="_x0000_i1053" DrawAspect="Content" ObjectID="_1838470442" r:id="rId62"/>
        </w:object>
      </w:r>
      <w:r w:rsidRPr="00427606">
        <w:rPr>
          <w:sz w:val="28"/>
          <w:lang w:val="uk-UA"/>
        </w:rPr>
        <w:t>.</w:t>
      </w:r>
    </w:p>
    <w:p w14:paraId="724C9F6A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008C9634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2C6B039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Дивергенція від (2.1.13) дає: </w:t>
      </w:r>
    </w:p>
    <w:p w14:paraId="20746769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3D0253">
        <w:rPr>
          <w:position w:val="-32"/>
          <w:lang w:val="uk-UA"/>
        </w:rPr>
        <w:object w:dxaOrig="3820" w:dyaOrig="780" w14:anchorId="23B2347A">
          <v:shape id="_x0000_i1054" type="#_x0000_t75" style="width:190.75pt;height:39.25pt" o:ole="" fillcolor="window">
            <v:imagedata r:id="rId63" o:title=""/>
          </v:shape>
          <o:OLEObject Type="Embed" ProgID="Equation.DSMT4" ShapeID="_x0000_i1054" DrawAspect="Content" ObjectID="_1838470443" r:id="rId64"/>
        </w:object>
      </w:r>
    </w:p>
    <w:p w14:paraId="2CAFD9A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Якщо врахувати (2.1.12), маємо:</w:t>
      </w:r>
    </w:p>
    <w:p w14:paraId="713EE90C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3D0253">
        <w:rPr>
          <w:position w:val="-32"/>
          <w:lang w:val="uk-UA"/>
        </w:rPr>
        <w:object w:dxaOrig="2200" w:dyaOrig="780" w14:anchorId="0693EF16">
          <v:shape id="_x0000_i1055" type="#_x0000_t75" style="width:110.35pt;height:39.25pt" o:ole="" fillcolor="window">
            <v:imagedata r:id="rId65" o:title=""/>
          </v:shape>
          <o:OLEObject Type="Embed" ProgID="Equation.DSMT4" ShapeID="_x0000_i1055" DrawAspect="Content" ObjectID="_1838470444" r:id="rId66"/>
        </w:object>
      </w:r>
      <w:r w:rsidRPr="00427606">
        <w:rPr>
          <w:sz w:val="28"/>
          <w:lang w:val="uk-UA"/>
        </w:rPr>
        <w:t>,</w:t>
      </w:r>
    </w:p>
    <w:p w14:paraId="157F6B15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тобто закон збереження заряду (1.1.15) є необхідною умовою розв`язку (2.1.12), (2.1.13) за умови (2.1.11). </w:t>
      </w:r>
    </w:p>
    <w:p w14:paraId="543BCE48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15658F34" w14:textId="77777777" w:rsidR="00F93FDF" w:rsidRPr="00427606" w:rsidRDefault="00F93FDF" w:rsidP="00F93FDF">
      <w:pPr>
        <w:ind w:firstLine="397"/>
        <w:jc w:val="both"/>
        <w:rPr>
          <w:b/>
          <w:sz w:val="28"/>
          <w:lang w:val="uk-UA"/>
        </w:rPr>
      </w:pPr>
      <w:r w:rsidRPr="00427606">
        <w:rPr>
          <w:b/>
          <w:sz w:val="28"/>
          <w:lang w:val="uk-UA"/>
        </w:rPr>
        <w:lastRenderedPageBreak/>
        <w:t>Калібрування Кулона.</w:t>
      </w:r>
    </w:p>
    <w:p w14:paraId="743378B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Умова кулонівського калібрування:</w:t>
      </w:r>
    </w:p>
    <w:p w14:paraId="75AAA825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6"/>
          <w:lang w:val="uk-UA"/>
        </w:rPr>
        <w:object w:dxaOrig="1040" w:dyaOrig="300" w14:anchorId="7447CC65">
          <v:shape id="_x0000_i1056" type="#_x0000_t75" style="width:51.45pt;height:14.95pt" o:ole="" fillcolor="window">
            <v:imagedata r:id="rId67" o:title=""/>
          </v:shape>
          <o:OLEObject Type="Embed" ProgID="Equation.DSMT4" ShapeID="_x0000_i1056" DrawAspect="Content" ObjectID="_1838470445" r:id="rId68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 (2.1.14)</w:t>
      </w:r>
    </w:p>
    <w:p w14:paraId="2F017EF7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також може бути виконана за допомогою підбору калібрувального перетворення.</w:t>
      </w:r>
    </w:p>
    <w:p w14:paraId="6770966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За умовою (2.1.14) з (1.2.7) маємо рівняння Пуассона для потенціалу φ: </w:t>
      </w:r>
    </w:p>
    <w:p w14:paraId="65460078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12"/>
          <w:lang w:val="uk-UA"/>
        </w:rPr>
        <w:object w:dxaOrig="1460" w:dyaOrig="380" w14:anchorId="017941BF">
          <v:shape id="_x0000_i1057" type="#_x0000_t75" style="width:80.4pt;height:20.55pt" o:ole="" fillcolor="window">
            <v:imagedata r:id="rId69" o:title=""/>
          </v:shape>
          <o:OLEObject Type="Embed" ProgID="Equation.3" ShapeID="_x0000_i1057" DrawAspect="Content" ObjectID="_1838470446" r:id="rId70"/>
        </w:object>
      </w:r>
      <w:r w:rsidRPr="00427606">
        <w:rPr>
          <w:sz w:val="28"/>
          <w:lang w:val="uk-UA"/>
        </w:rPr>
        <w:t>,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     (2.1.15)</w:t>
      </w:r>
    </w:p>
    <w:p w14:paraId="498CF7C0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аналогічно електростатиці.</w:t>
      </w:r>
    </w:p>
    <w:p w14:paraId="400959C4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 іншого рівняння Максвелла (1.2.10) дістаємо:</w:t>
      </w:r>
    </w:p>
    <w:p w14:paraId="41C585F3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514797">
        <w:rPr>
          <w:position w:val="-28"/>
          <w:lang w:val="uk-UA"/>
        </w:rPr>
        <w:object w:dxaOrig="2280" w:dyaOrig="720" w14:anchorId="23DBE407">
          <v:shape id="_x0000_i1058" type="#_x0000_t75" style="width:114.1pt;height:36.45pt" o:ole="" fillcolor="window">
            <v:imagedata r:id="rId71" o:title=""/>
          </v:shape>
          <o:OLEObject Type="Embed" ProgID="Equation.DSMT4" ShapeID="_x0000_i1058" DrawAspect="Content" ObjectID="_1838470447" r:id="rId72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(2.1.16)</w:t>
      </w:r>
    </w:p>
    <w:p w14:paraId="51B09BA2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Для перевірки сумісності (2.1.15) та (2.1.16) обчислимо  </w:t>
      </w:r>
      <w:r w:rsidRPr="00427606">
        <w:rPr>
          <w:position w:val="-12"/>
          <w:lang w:val="uk-UA"/>
        </w:rPr>
        <w:object w:dxaOrig="1160" w:dyaOrig="420" w14:anchorId="45C79764">
          <v:shape id="_x0000_i1059" type="#_x0000_t75" style="width:57.95pt;height:20.55pt" o:ole="" fillcolor="window">
            <v:imagedata r:id="rId73" o:title=""/>
          </v:shape>
          <o:OLEObject Type="Embed" ProgID="Equation.3" ShapeID="_x0000_i1059" DrawAspect="Content" ObjectID="_1838470448" r:id="rId74"/>
        </w:object>
      </w:r>
      <w:r w:rsidRPr="00427606">
        <w:rPr>
          <w:sz w:val="28"/>
          <w:lang w:val="uk-UA"/>
        </w:rPr>
        <w:t xml:space="preserve"> з урахуванням (2.1.14) :</w:t>
      </w:r>
    </w:p>
    <w:p w14:paraId="7F4F8651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3D0253">
        <w:rPr>
          <w:position w:val="-32"/>
          <w:lang w:val="uk-UA"/>
        </w:rPr>
        <w:object w:dxaOrig="5060" w:dyaOrig="780" w14:anchorId="1507BB2C">
          <v:shape id="_x0000_i1060" type="#_x0000_t75" style="width:253.4pt;height:39.25pt" o:ole="" fillcolor="window">
            <v:imagedata r:id="rId75" o:title=""/>
          </v:shape>
          <o:OLEObject Type="Embed" ProgID="Equation.DSMT4" ShapeID="_x0000_i1060" DrawAspect="Content" ObjectID="_1838470449" r:id="rId76"/>
        </w:object>
      </w:r>
    </w:p>
    <w:p w14:paraId="28E0C3EB" w14:textId="77777777" w:rsidR="00F93FDF" w:rsidRPr="00427606" w:rsidRDefault="00F93FDF" w:rsidP="00F93FDF">
      <w:pPr>
        <w:jc w:val="both"/>
        <w:rPr>
          <w:b/>
          <w:sz w:val="28"/>
          <w:lang w:val="uk-UA"/>
        </w:rPr>
      </w:pPr>
      <w:r w:rsidRPr="00427606">
        <w:rPr>
          <w:sz w:val="28"/>
          <w:lang w:val="uk-UA"/>
        </w:rPr>
        <w:t xml:space="preserve">де підставлено </w:t>
      </w:r>
      <w:r w:rsidRPr="00427606">
        <w:rPr>
          <w:position w:val="-12"/>
          <w:lang w:val="uk-UA"/>
        </w:rPr>
        <w:object w:dxaOrig="460" w:dyaOrig="380" w14:anchorId="64A44F10">
          <v:shape id="_x0000_i1061" type="#_x0000_t75" style="width:23.4pt;height:18.7pt" o:ole="" fillcolor="window">
            <v:imagedata r:id="rId77" o:title=""/>
          </v:shape>
          <o:OLEObject Type="Embed" ProgID="Equation.3" ShapeID="_x0000_i1061" DrawAspect="Content" ObjectID="_1838470450" r:id="rId78"/>
        </w:object>
      </w:r>
      <w:r w:rsidRPr="00427606">
        <w:rPr>
          <w:sz w:val="28"/>
          <w:lang w:val="uk-UA"/>
        </w:rPr>
        <w:t xml:space="preserve"> з (2.1.15). Знов рівняння неперервності – закон збереження заряду – виступає як необхідна умова існування розв’язку при заданій калібрувальній умові. Навпаки, якщо виконується рівняння неперервності, для розв’язку (2.1.16) маємо </w:t>
      </w:r>
      <w:r w:rsidRPr="00427606">
        <w:rPr>
          <w:position w:val="-6"/>
          <w:sz w:val="28"/>
          <w:lang w:val="uk-UA"/>
        </w:rPr>
        <w:object w:dxaOrig="1240" w:dyaOrig="300" w14:anchorId="0E7A0EFA">
          <v:shape id="_x0000_i1062" type="#_x0000_t75" style="width:62.65pt;height:14.95pt" o:ole="">
            <v:imagedata r:id="rId79" o:title=""/>
          </v:shape>
          <o:OLEObject Type="Embed" ProgID="Equation.DSMT4" ShapeID="_x0000_i1062" DrawAspect="Content" ObjectID="_1838470451" r:id="rId80"/>
        </w:object>
      </w:r>
      <w:r w:rsidRPr="00427606">
        <w:rPr>
          <w:sz w:val="28"/>
          <w:lang w:val="uk-UA"/>
        </w:rPr>
        <w:t xml:space="preserve"> і за відповідних граничних умов дістанемо (14).</w:t>
      </w:r>
    </w:p>
    <w:p w14:paraId="51C8D6D3" w14:textId="77777777" w:rsidR="00F93FDF" w:rsidRPr="00427606" w:rsidRDefault="00F93FDF" w:rsidP="00F93FDF">
      <w:pPr>
        <w:ind w:firstLine="397"/>
        <w:rPr>
          <w:lang w:val="uk-UA"/>
        </w:rPr>
      </w:pPr>
    </w:p>
    <w:p w14:paraId="20E64F4B" w14:textId="77777777" w:rsidR="00F93FDF" w:rsidRPr="00427606" w:rsidRDefault="00F93FDF" w:rsidP="00F93FDF">
      <w:pPr>
        <w:ind w:firstLine="397"/>
        <w:rPr>
          <w:lang w:val="uk-UA"/>
        </w:rPr>
      </w:pPr>
    </w:p>
    <w:p w14:paraId="3E7CC6A4" w14:textId="77777777" w:rsidR="00F93FDF" w:rsidRPr="00427606" w:rsidRDefault="00F93FDF" w:rsidP="00F93FDF">
      <w:pPr>
        <w:ind w:firstLine="397"/>
        <w:rPr>
          <w:lang w:val="uk-UA"/>
        </w:rPr>
      </w:pPr>
    </w:p>
    <w:p w14:paraId="53DD459D" w14:textId="77777777" w:rsidR="00F93FDF" w:rsidRPr="00427606" w:rsidRDefault="00F93FDF" w:rsidP="00F93FDF">
      <w:pPr>
        <w:ind w:firstLine="397"/>
        <w:rPr>
          <w:lang w:val="uk-UA"/>
        </w:rPr>
      </w:pPr>
    </w:p>
    <w:p w14:paraId="6AC46F2D" w14:textId="77777777" w:rsidR="00F93FDF" w:rsidRPr="00427606" w:rsidRDefault="00F93FDF" w:rsidP="00F93FDF">
      <w:pPr>
        <w:ind w:firstLine="397"/>
        <w:rPr>
          <w:lang w:val="uk-UA"/>
        </w:rPr>
      </w:pPr>
    </w:p>
    <w:p w14:paraId="0CE9F4B5" w14:textId="77777777" w:rsidR="00F93FDF" w:rsidRPr="00427606" w:rsidRDefault="00F93FDF" w:rsidP="00F93FDF">
      <w:pPr>
        <w:ind w:firstLine="397"/>
        <w:rPr>
          <w:lang w:val="uk-UA"/>
        </w:rPr>
      </w:pPr>
    </w:p>
    <w:p w14:paraId="065D71B0" w14:textId="77777777" w:rsidR="00F93FDF" w:rsidRPr="00427606" w:rsidRDefault="00F93FDF" w:rsidP="00F93FDF">
      <w:pPr>
        <w:pStyle w:val="1"/>
        <w:jc w:val="center"/>
        <w:rPr>
          <w:sz w:val="32"/>
          <w:szCs w:val="32"/>
        </w:rPr>
      </w:pPr>
      <w:bookmarkStart w:id="2" w:name="_Toc399067158"/>
      <w:r w:rsidRPr="00427606">
        <w:rPr>
          <w:sz w:val="32"/>
          <w:szCs w:val="32"/>
        </w:rPr>
        <w:t>2.2. Потенціали ізольованої системи зарядів і струмів</w:t>
      </w:r>
      <w:bookmarkEnd w:id="2"/>
    </w:p>
    <w:p w14:paraId="49DF2DAD" w14:textId="77777777" w:rsidR="00F93FDF" w:rsidRPr="00427606" w:rsidRDefault="00F93FDF" w:rsidP="00F93FDF">
      <w:pPr>
        <w:ind w:firstLine="397"/>
        <w:jc w:val="center"/>
        <w:rPr>
          <w:b/>
          <w:sz w:val="28"/>
          <w:lang w:val="uk-UA"/>
        </w:rPr>
      </w:pPr>
    </w:p>
    <w:p w14:paraId="11E81D4B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В цьому розділі нас цікавитиме поле обмеженої системи, яка є ізольована. Це означає, що </w:t>
      </w:r>
      <w:r w:rsidRPr="00427606">
        <w:rPr>
          <w:i/>
          <w:sz w:val="28"/>
          <w:lang w:val="uk-UA"/>
        </w:rPr>
        <w:t>протягом усієї історії системи, починаючи з нескінченного минулого, зовнішніх впливів немає; тобто немає джерел на нескінченності чи якогось зовнішнього випромінювання</w:t>
      </w:r>
      <w:r w:rsidRPr="00427606">
        <w:rPr>
          <w:sz w:val="28"/>
          <w:lang w:val="uk-UA"/>
        </w:rPr>
        <w:t xml:space="preserve">. На відміну від задачі Коші (див. далі п.2.3), коли поля розглядають за 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 xml:space="preserve"> &gt;0, а при </w:t>
      </w:r>
      <w:r w:rsidRPr="00427606">
        <w:rPr>
          <w:i/>
          <w:sz w:val="28"/>
          <w:lang w:val="uk-UA"/>
        </w:rPr>
        <w:t xml:space="preserve"> t</w:t>
      </w:r>
      <w:r w:rsidRPr="00427606">
        <w:rPr>
          <w:sz w:val="28"/>
          <w:lang w:val="uk-UA"/>
        </w:rPr>
        <w:t xml:space="preserve"> =0 задають початкові умови (разом з граничними умовами на нескінченності), у разі ізольованої системи будемо розглядати поля за усіх часів, припускаючи, що функції </w:t>
      </w:r>
      <w:r w:rsidRPr="00514797">
        <w:rPr>
          <w:position w:val="-14"/>
          <w:lang w:val="uk-UA"/>
        </w:rPr>
        <w:object w:dxaOrig="800" w:dyaOrig="420" w14:anchorId="7B9D5174">
          <v:shape id="_x0000_i1063" type="#_x0000_t75" style="width:40.2pt;height:20.55pt" o:ole="" fillcolor="window">
            <v:imagedata r:id="rId81" o:title=""/>
          </v:shape>
          <o:OLEObject Type="Embed" ProgID="Equation.DSMT4" ShapeID="_x0000_i1063" DrawAspect="Content" ObjectID="_1838470452" r:id="rId82"/>
        </w:object>
      </w:r>
      <w:r w:rsidRPr="00427606">
        <w:rPr>
          <w:sz w:val="28"/>
          <w:lang w:val="uk-UA"/>
        </w:rPr>
        <w:t xml:space="preserve"> та </w:t>
      </w:r>
      <w:r w:rsidRPr="00427606">
        <w:rPr>
          <w:position w:val="-14"/>
          <w:lang w:val="uk-UA"/>
        </w:rPr>
        <w:object w:dxaOrig="760" w:dyaOrig="440" w14:anchorId="5D4AB7AA">
          <v:shape id="_x0000_i1064" type="#_x0000_t75" style="width:38.35pt;height:22.45pt" o:ole="" fillcolor="window">
            <v:imagedata r:id="rId83" o:title=""/>
          </v:shape>
          <o:OLEObject Type="Embed" ProgID="Equation.3" ShapeID="_x0000_i1064" DrawAspect="Content" ObjectID="_1838470453" r:id="rId84"/>
        </w:object>
      </w:r>
      <w:r w:rsidRPr="00427606">
        <w:rPr>
          <w:sz w:val="28"/>
          <w:lang w:val="uk-UA"/>
        </w:rPr>
        <w:t xml:space="preserve"> задані на усій дійсній осі </w:t>
      </w:r>
      <w:r w:rsidRPr="00427606">
        <w:rPr>
          <w:position w:val="-6"/>
          <w:sz w:val="28"/>
          <w:lang w:val="uk-UA"/>
        </w:rPr>
        <w:object w:dxaOrig="160" w:dyaOrig="260" w14:anchorId="1674DD96">
          <v:shape id="_x0000_i1065" type="#_x0000_t75" style="width:8.4pt;height:13.1pt" o:ole="">
            <v:imagedata r:id="rId85" o:title=""/>
          </v:shape>
          <o:OLEObject Type="Embed" ProgID="Equation.DSMT4" ShapeID="_x0000_i1065" DrawAspect="Content" ObjectID="_1838470454" r:id="rId86"/>
        </w:object>
      </w:r>
      <w:r w:rsidRPr="00427606">
        <w:rPr>
          <w:sz w:val="28"/>
          <w:lang w:val="uk-UA"/>
        </w:rPr>
        <w:t>. Це, зокрема, дозволяє оперувати з перетворенням Фур’є цих функцій за часом.</w:t>
      </w:r>
    </w:p>
    <w:p w14:paraId="10B878C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Для ізольованої системи буде отримано розв’язок рівнянь (2.1.6), (2.1.8) у вигляді </w:t>
      </w:r>
      <w:proofErr w:type="spellStart"/>
      <w:r w:rsidRPr="00427606">
        <w:rPr>
          <w:sz w:val="28"/>
          <w:lang w:val="uk-UA"/>
        </w:rPr>
        <w:t>запізнюючих</w:t>
      </w:r>
      <w:proofErr w:type="spellEnd"/>
      <w:r w:rsidRPr="00427606">
        <w:rPr>
          <w:sz w:val="28"/>
          <w:lang w:val="uk-UA"/>
        </w:rPr>
        <w:t xml:space="preserve"> (</w:t>
      </w:r>
      <w:proofErr w:type="spellStart"/>
      <w:r w:rsidRPr="00427606">
        <w:rPr>
          <w:sz w:val="28"/>
          <w:lang w:val="uk-UA"/>
        </w:rPr>
        <w:t>загаювальних</w:t>
      </w:r>
      <w:proofErr w:type="spellEnd"/>
      <w:r w:rsidRPr="00427606">
        <w:rPr>
          <w:sz w:val="28"/>
          <w:lang w:val="uk-UA"/>
        </w:rPr>
        <w:t>) потенціалів, який застосовується для розгляду різноманітних задач теорії випромінювання.</w:t>
      </w:r>
    </w:p>
    <w:p w14:paraId="0FFD219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7CFD538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1D7B1194" w14:textId="77777777" w:rsidR="00F93FDF" w:rsidRPr="00427606" w:rsidRDefault="00F93FDF" w:rsidP="00F93FDF">
      <w:pPr>
        <w:jc w:val="both"/>
        <w:rPr>
          <w:b/>
          <w:i/>
          <w:sz w:val="28"/>
          <w:lang w:val="uk-UA"/>
        </w:rPr>
      </w:pPr>
      <w:r w:rsidRPr="00427606">
        <w:rPr>
          <w:b/>
          <w:i/>
          <w:sz w:val="28"/>
          <w:lang w:val="uk-UA"/>
        </w:rPr>
        <w:t xml:space="preserve">Перетворення Фур’є та рівняння </w:t>
      </w:r>
      <w:proofErr w:type="spellStart"/>
      <w:r w:rsidRPr="00427606">
        <w:rPr>
          <w:b/>
          <w:i/>
          <w:sz w:val="28"/>
          <w:lang w:val="uk-UA"/>
        </w:rPr>
        <w:t>Гельмгольца</w:t>
      </w:r>
      <w:proofErr w:type="spellEnd"/>
      <w:r w:rsidRPr="00427606">
        <w:rPr>
          <w:b/>
          <w:i/>
          <w:sz w:val="28"/>
          <w:lang w:val="uk-UA"/>
        </w:rPr>
        <w:t>.</w:t>
      </w:r>
    </w:p>
    <w:p w14:paraId="155E2E04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Позначимо: </w:t>
      </w:r>
    </w:p>
    <w:p w14:paraId="5917FB5C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lastRenderedPageBreak/>
        <w:tab/>
      </w:r>
      <w:r w:rsidRPr="00427606">
        <w:rPr>
          <w:position w:val="-32"/>
          <w:lang w:val="uk-UA"/>
        </w:rPr>
        <w:object w:dxaOrig="3280" w:dyaOrig="820" w14:anchorId="1C657B64">
          <v:shape id="_x0000_i1066" type="#_x0000_t75" style="width:173.9pt;height:46.75pt" o:ole="" fillcolor="window">
            <v:imagedata r:id="rId87" o:title=""/>
          </v:shape>
          <o:OLEObject Type="Embed" ProgID="Equation.3" ShapeID="_x0000_i1066" DrawAspect="Content" ObjectID="_1838470455" r:id="rId88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          (2.2.1)</w:t>
      </w:r>
    </w:p>
    <w:p w14:paraId="0812E333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32"/>
          <w:lang w:val="uk-UA"/>
        </w:rPr>
        <w:object w:dxaOrig="3379" w:dyaOrig="820" w14:anchorId="7C3B7222">
          <v:shape id="_x0000_i1067" type="#_x0000_t75" style="width:178.6pt;height:47.7pt" o:ole="" fillcolor="window">
            <v:imagedata r:id="rId89" o:title=""/>
          </v:shape>
          <o:OLEObject Type="Embed" ProgID="Equation.3" ShapeID="_x0000_i1067" DrawAspect="Content" ObjectID="_1838470456" r:id="rId90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(2.2.2)</w:t>
      </w:r>
    </w:p>
    <w:p w14:paraId="57A2C8C8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– перетворення Фур’є для потенціалів.</w:t>
      </w:r>
    </w:p>
    <w:p w14:paraId="1AFD95C6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Оскільки диференціювання за часом індукує множення </w:t>
      </w:r>
      <w:proofErr w:type="spellStart"/>
      <w:r w:rsidRPr="00427606">
        <w:rPr>
          <w:sz w:val="28"/>
          <w:lang w:val="uk-UA"/>
        </w:rPr>
        <w:t>фур’є</w:t>
      </w:r>
      <w:proofErr w:type="spellEnd"/>
      <w:r>
        <w:rPr>
          <w:sz w:val="28"/>
          <w:lang w:val="uk-UA"/>
        </w:rPr>
        <w:t>–</w:t>
      </w:r>
      <w:r w:rsidRPr="00427606">
        <w:rPr>
          <w:sz w:val="28"/>
          <w:lang w:val="uk-UA"/>
        </w:rPr>
        <w:t xml:space="preserve">образів на </w:t>
      </w:r>
      <w:r w:rsidRPr="00514797">
        <w:rPr>
          <w:position w:val="-6"/>
          <w:lang w:val="uk-UA"/>
        </w:rPr>
        <w:object w:dxaOrig="480" w:dyaOrig="279" w14:anchorId="0F967525">
          <v:shape id="_x0000_i1068" type="#_x0000_t75" style="width:24.3pt;height:14.95pt" o:ole="" fillcolor="window">
            <v:imagedata r:id="rId91" o:title=""/>
          </v:shape>
          <o:OLEObject Type="Embed" ProgID="Equation.DSMT4" ShapeID="_x0000_i1068" DrawAspect="Content" ObjectID="_1838470457" r:id="rId92"/>
        </w:object>
      </w:r>
      <w:r w:rsidRPr="00427606">
        <w:rPr>
          <w:sz w:val="28"/>
          <w:lang w:val="uk-UA"/>
        </w:rPr>
        <w:t>, калібрувальн</w:t>
      </w:r>
      <w:r>
        <w:rPr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 умов</w:t>
      </w:r>
      <w:r>
        <w:rPr>
          <w:sz w:val="28"/>
          <w:lang w:val="uk-UA"/>
        </w:rPr>
        <w:t>а</w:t>
      </w:r>
      <w:r w:rsidRPr="00427606">
        <w:rPr>
          <w:sz w:val="28"/>
          <w:lang w:val="uk-UA"/>
        </w:rPr>
        <w:t xml:space="preserve"> Лоренца (2.1.5) </w:t>
      </w:r>
      <w:r>
        <w:rPr>
          <w:sz w:val="28"/>
          <w:lang w:val="uk-UA"/>
        </w:rPr>
        <w:t xml:space="preserve">у </w:t>
      </w:r>
      <w:r w:rsidRPr="00514797">
        <w:rPr>
          <w:position w:val="-6"/>
          <w:lang w:val="uk-UA"/>
        </w:rPr>
        <w:object w:dxaOrig="460" w:dyaOrig="240" w14:anchorId="1A18CA69">
          <v:shape id="_x0000_i1069" type="#_x0000_t75" style="width:23.4pt;height:12.15pt" o:ole="" fillcolor="window">
            <v:imagedata r:id="rId93" o:title=""/>
          </v:shape>
          <o:OLEObject Type="Embed" ProgID="Equation.DSMT4" ShapeID="_x0000_i1069" DrawAspect="Content" ObjectID="_1838470458" r:id="rId94"/>
        </w:object>
      </w:r>
      <w:r>
        <w:rPr>
          <w:sz w:val="28"/>
          <w:lang w:val="uk-UA"/>
        </w:rPr>
        <w:t>представленні м</w:t>
      </w:r>
      <w:r w:rsidRPr="00427606">
        <w:rPr>
          <w:sz w:val="28"/>
          <w:lang w:val="uk-UA"/>
        </w:rPr>
        <w:t>ає вид:</w:t>
      </w:r>
    </w:p>
    <w:p w14:paraId="0D677CBD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514797">
        <w:rPr>
          <w:position w:val="-26"/>
          <w:lang w:val="uk-UA"/>
        </w:rPr>
        <w:object w:dxaOrig="1960" w:dyaOrig="700" w14:anchorId="4419D9F0">
          <v:shape id="_x0000_i1070" type="#_x0000_t75" style="width:98.2pt;height:38.35pt" o:ole="" fillcolor="window">
            <v:imagedata r:id="rId95" o:title=""/>
          </v:shape>
          <o:OLEObject Type="Embed" ProgID="Equation.DSMT4" ShapeID="_x0000_i1070" DrawAspect="Content" ObjectID="_1838470459" r:id="rId96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 (2.2.3)</w:t>
      </w:r>
    </w:p>
    <w:p w14:paraId="56290DCA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 закону збереження заряду (1.1.15) маємо:</w:t>
      </w:r>
    </w:p>
    <w:p w14:paraId="0002E1E4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514797">
        <w:rPr>
          <w:position w:val="-10"/>
          <w:lang w:val="uk-UA"/>
        </w:rPr>
        <w:object w:dxaOrig="1900" w:dyaOrig="400" w14:anchorId="2ECAA414">
          <v:shape id="_x0000_i1071" type="#_x0000_t75" style="width:94.45pt;height:25.25pt" o:ole="" fillcolor="window">
            <v:imagedata r:id="rId97" o:title=""/>
          </v:shape>
          <o:OLEObject Type="Embed" ProgID="Equation.DSMT4" ShapeID="_x0000_i1071" DrawAspect="Content" ObjectID="_1838470460" r:id="rId98"/>
        </w:object>
      </w:r>
      <w:r w:rsidRPr="00427606">
        <w:rPr>
          <w:sz w:val="28"/>
          <w:lang w:val="uk-UA"/>
        </w:rPr>
        <w:t xml:space="preserve">, 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 xml:space="preserve">  (2.2.4)</w:t>
      </w:r>
    </w:p>
    <w:p w14:paraId="09A0A3B3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де</w:t>
      </w:r>
    </w:p>
    <w:p w14:paraId="72B4C286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514797">
        <w:rPr>
          <w:position w:val="-40"/>
          <w:lang w:val="uk-UA"/>
        </w:rPr>
        <w:object w:dxaOrig="3480" w:dyaOrig="940" w14:anchorId="2F056F94">
          <v:shape id="_x0000_i1072" type="#_x0000_t75" style="width:173.9pt;height:53.3pt" o:ole="" fillcolor="window">
            <v:imagedata r:id="rId99" o:title=""/>
          </v:shape>
          <o:OLEObject Type="Embed" ProgID="Equation.DSMT4" ShapeID="_x0000_i1072" DrawAspect="Content" ObjectID="_1838470461" r:id="rId100"/>
        </w:object>
      </w:r>
    </w:p>
    <w:p w14:paraId="1B9774B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514797">
        <w:rPr>
          <w:position w:val="-40"/>
          <w:lang w:val="uk-UA"/>
        </w:rPr>
        <w:object w:dxaOrig="3480" w:dyaOrig="940" w14:anchorId="7E965236">
          <v:shape id="_x0000_i1073" type="#_x0000_t75" style="width:173.9pt;height:51.45pt" o:ole="" fillcolor="window">
            <v:imagedata r:id="rId101" o:title=""/>
          </v:shape>
          <o:OLEObject Type="Embed" ProgID="Equation.DSMT4" ShapeID="_x0000_i1073" DrawAspect="Content" ObjectID="_1838470462" r:id="rId102"/>
        </w:object>
      </w:r>
    </w:p>
    <w:p w14:paraId="1C64FF06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Далі розглянемо рівняння для потенціалів саме за умови Лоренца (2.1.5) або (2.1.3). З рівнянь (2.1.6), (2.1.8), де друга похідна за часом індукує помноження на </w:t>
      </w:r>
      <w:r w:rsidRPr="00427606">
        <w:rPr>
          <w:position w:val="-6"/>
          <w:lang w:val="uk-UA"/>
        </w:rPr>
        <w:object w:dxaOrig="560" w:dyaOrig="440" w14:anchorId="67DCCC76">
          <v:shape id="_x0000_i1074" type="#_x0000_t75" style="width:27.1pt;height:22.45pt" o:ole="" fillcolor="window">
            <v:imagedata r:id="rId103" o:title=""/>
          </v:shape>
          <o:OLEObject Type="Embed" ProgID="Equation.3" ShapeID="_x0000_i1074" DrawAspect="Content" ObjectID="_1838470463" r:id="rId104"/>
        </w:object>
      </w:r>
      <w:r w:rsidRPr="00427606">
        <w:rPr>
          <w:sz w:val="28"/>
          <w:lang w:val="uk-UA"/>
        </w:rPr>
        <w:t xml:space="preserve"> </w:t>
      </w:r>
      <w:proofErr w:type="spellStart"/>
      <w:r w:rsidRPr="00427606">
        <w:rPr>
          <w:sz w:val="28"/>
          <w:lang w:val="uk-UA"/>
        </w:rPr>
        <w:t>фур’є</w:t>
      </w:r>
      <w:proofErr w:type="spellEnd"/>
      <w:r w:rsidRPr="00427606">
        <w:rPr>
          <w:sz w:val="28"/>
          <w:lang w:val="uk-UA"/>
        </w:rPr>
        <w:t xml:space="preserve">-образів, отримуємо </w:t>
      </w:r>
      <w:r w:rsidRPr="00427606">
        <w:rPr>
          <w:b/>
          <w:sz w:val="28"/>
          <w:lang w:val="uk-UA"/>
        </w:rPr>
        <w:t xml:space="preserve">рівняння </w:t>
      </w:r>
      <w:proofErr w:type="spellStart"/>
      <w:r w:rsidRPr="00427606">
        <w:rPr>
          <w:b/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>:</w:t>
      </w:r>
    </w:p>
    <w:p w14:paraId="699856A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10"/>
          <w:lang w:val="uk-UA"/>
        </w:rPr>
        <w:object w:dxaOrig="1840" w:dyaOrig="480" w14:anchorId="1C9CCBF9">
          <v:shape id="_x0000_i1075" type="#_x0000_t75" style="width:92.55pt;height:27.1pt" o:ole="" fillcolor="window">
            <v:imagedata r:id="rId105" o:title=""/>
          </v:shape>
          <o:OLEObject Type="Embed" ProgID="Equation.3" ShapeID="_x0000_i1075" DrawAspect="Content" ObjectID="_1838470464" r:id="rId106"/>
        </w:object>
      </w:r>
      <w:r w:rsidRPr="00427606">
        <w:rPr>
          <w:sz w:val="28"/>
          <w:lang w:val="uk-UA"/>
        </w:rPr>
        <w:t xml:space="preserve"> , де  </w:t>
      </w:r>
      <w:r w:rsidRPr="00427606">
        <w:rPr>
          <w:position w:val="-22"/>
          <w:lang w:val="uk-UA"/>
        </w:rPr>
        <w:object w:dxaOrig="680" w:dyaOrig="620" w14:anchorId="4649C1A9">
          <v:shape id="_x0000_i1076" type="#_x0000_t75" style="width:33.65pt;height:30.85pt" o:ole="" fillcolor="window">
            <v:imagedata r:id="rId107" o:title=""/>
          </v:shape>
          <o:OLEObject Type="Embed" ProgID="Equation.3" ShapeID="_x0000_i1076" DrawAspect="Content" ObjectID="_1838470465" r:id="rId108"/>
        </w:object>
      </w:r>
      <w:r w:rsidRPr="00427606">
        <w:rPr>
          <w:sz w:val="28"/>
          <w:lang w:val="uk-UA"/>
        </w:rPr>
        <w:tab/>
      </w:r>
      <w:r w:rsidRPr="0083511F">
        <w:rPr>
          <w:sz w:val="28"/>
          <w:lang w:val="ru-RU"/>
        </w:rPr>
        <w:t xml:space="preserve">                   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(2.2.5)</w:t>
      </w:r>
    </w:p>
    <w:p w14:paraId="14413DD4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24"/>
          <w:lang w:val="uk-UA"/>
        </w:rPr>
        <w:object w:dxaOrig="1840" w:dyaOrig="620" w14:anchorId="16973EB3">
          <v:shape id="_x0000_i1077" type="#_x0000_t75" style="width:92.55pt;height:35.55pt" o:ole="" fillcolor="window">
            <v:imagedata r:id="rId109" o:title=""/>
          </v:shape>
          <o:OLEObject Type="Embed" ProgID="Equation.3" ShapeID="_x0000_i1077" DrawAspect="Content" ObjectID="_1838470466" r:id="rId110"/>
        </w:object>
      </w:r>
      <w:r w:rsidRPr="00427606">
        <w:rPr>
          <w:sz w:val="28"/>
          <w:lang w:val="uk-UA"/>
        </w:rPr>
        <w:t>.</w:t>
      </w:r>
      <w:r w:rsidRPr="00427606">
        <w:rPr>
          <w:sz w:val="28"/>
          <w:lang w:val="uk-UA"/>
        </w:rPr>
        <w:tab/>
      </w:r>
      <w:r w:rsidRPr="0083511F">
        <w:rPr>
          <w:sz w:val="28"/>
          <w:lang w:val="ru-RU"/>
        </w:rPr>
        <w:t xml:space="preserve">                          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(2.2.6)</w:t>
      </w:r>
    </w:p>
    <w:p w14:paraId="25EDBCD8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2C72613E" w14:textId="77777777" w:rsidR="00F93FDF" w:rsidRPr="00427606" w:rsidRDefault="00F93FDF" w:rsidP="00F93FDF">
      <w:pPr>
        <w:jc w:val="both"/>
        <w:rPr>
          <w:b/>
          <w:i/>
          <w:sz w:val="28"/>
          <w:lang w:val="uk-UA"/>
        </w:rPr>
      </w:pPr>
      <w:r w:rsidRPr="00427606">
        <w:rPr>
          <w:b/>
          <w:i/>
          <w:sz w:val="28"/>
          <w:lang w:val="uk-UA"/>
        </w:rPr>
        <w:t>Умова випромінювання для ізольованої системи.</w:t>
      </w:r>
    </w:p>
    <w:p w14:paraId="3B0958E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Систему зарядів і струмів називатимемо ізольованою, якщо вона зосереджена в обмеженій області за відсутності зовнішнього випромінювання, що йде з нескінченності. </w:t>
      </w:r>
    </w:p>
    <w:p w14:paraId="70A42D1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Зосередимось на пошуку розв’язку рівняння (2.1.6) та його </w:t>
      </w:r>
      <w:proofErr w:type="spellStart"/>
      <w:r w:rsidRPr="00427606">
        <w:rPr>
          <w:sz w:val="28"/>
          <w:lang w:val="uk-UA"/>
        </w:rPr>
        <w:t>фур’є</w:t>
      </w:r>
      <w:proofErr w:type="spellEnd"/>
      <w:r w:rsidRPr="00427606">
        <w:rPr>
          <w:sz w:val="28"/>
          <w:lang w:val="uk-UA"/>
        </w:rPr>
        <w:t xml:space="preserve">-образу (2.2.5) для скалярного потенціалу φ. Зараз ми зацікавлені у знаходженні розв’язку, що описує поле ізольованої системи джерел. Розглянемо спочатку розв’язок, що відповідає сферично симетричному точковому джерелу, та задовольняє рівнянню: </w:t>
      </w:r>
    </w:p>
    <w:p w14:paraId="6561EA3F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514797">
        <w:rPr>
          <w:position w:val="-12"/>
          <w:sz w:val="28"/>
          <w:lang w:val="uk-UA"/>
        </w:rPr>
        <w:object w:dxaOrig="2340" w:dyaOrig="380" w14:anchorId="434D0563">
          <v:shape id="_x0000_i1078" type="#_x0000_t75" style="width:116.9pt;height:18.7pt" o:ole="">
            <v:imagedata r:id="rId111" o:title=""/>
          </v:shape>
          <o:OLEObject Type="Embed" ProgID="Equation.DSMT4" ShapeID="_x0000_i1078" DrawAspect="Content" ObjectID="_1838470467" r:id="rId112"/>
        </w:object>
      </w:r>
      <w:r w:rsidRPr="00427606">
        <w:rPr>
          <w:sz w:val="28"/>
          <w:lang w:val="uk-UA"/>
        </w:rPr>
        <w:t>,</w:t>
      </w:r>
    </w:p>
    <w:p w14:paraId="78646380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</w:t>
      </w:r>
      <w:r w:rsidRPr="00427606">
        <w:rPr>
          <w:sz w:val="28"/>
          <w:lang w:val="uk-UA"/>
        </w:rPr>
        <w:sym w:font="Symbol" w:char="F063"/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>,</w:t>
      </w:r>
      <w:r w:rsidRPr="00427606">
        <w:rPr>
          <w:b/>
          <w:sz w:val="28"/>
          <w:lang w:val="uk-UA"/>
        </w:rPr>
        <w:t>r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>)=4</w:t>
      </w:r>
      <w:r w:rsidRPr="00427606">
        <w:rPr>
          <w:sz w:val="28"/>
          <w:lang w:val="uk-UA"/>
        </w:rPr>
        <w:sym w:font="Symbol" w:char="F070"/>
      </w:r>
      <w:r w:rsidRPr="00427606">
        <w:rPr>
          <w:i/>
          <w:sz w:val="28"/>
          <w:lang w:val="uk-UA"/>
        </w:rPr>
        <w:sym w:font="Symbol" w:char="F072"/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>,</w:t>
      </w:r>
      <w:r w:rsidRPr="00427606">
        <w:rPr>
          <w:b/>
          <w:sz w:val="28"/>
          <w:lang w:val="uk-UA"/>
        </w:rPr>
        <w:t>r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 xml:space="preserve">). Очевидно, розв’язок (2.1.6) можна подати, як суперпозицію таких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з різними </w:t>
      </w:r>
      <w:r w:rsidRPr="00427606">
        <w:rPr>
          <w:b/>
          <w:sz w:val="28"/>
          <w:lang w:val="uk-UA"/>
        </w:rPr>
        <w:t>r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>.</w:t>
      </w:r>
    </w:p>
    <w:p w14:paraId="3E4A25ED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Нехай </w:t>
      </w:r>
      <w:r w:rsidRPr="00427606">
        <w:rPr>
          <w:b/>
          <w:sz w:val="28"/>
          <w:lang w:val="uk-UA"/>
        </w:rPr>
        <w:t>r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 xml:space="preserve">=0. Поле, що створюється лише джерелом у точці  </w:t>
      </w:r>
      <w:r w:rsidRPr="00427606">
        <w:rPr>
          <w:b/>
          <w:sz w:val="28"/>
          <w:lang w:val="uk-UA"/>
        </w:rPr>
        <w:t xml:space="preserve">r=0, </w:t>
      </w:r>
      <w:r w:rsidRPr="00427606">
        <w:rPr>
          <w:sz w:val="28"/>
          <w:lang w:val="uk-UA"/>
        </w:rPr>
        <w:t xml:space="preserve">є сферично-симетричним </w:t>
      </w:r>
      <w:r w:rsidRPr="00427606">
        <w:rPr>
          <w:sz w:val="28"/>
          <w:lang w:val="uk-UA"/>
        </w:rPr>
        <w:sym w:font="Symbol" w:char="F06A"/>
      </w:r>
      <w:r w:rsidRPr="00427606">
        <w:rPr>
          <w:sz w:val="28"/>
          <w:lang w:val="uk-UA"/>
        </w:rPr>
        <w:t>=</w:t>
      </w:r>
      <w:r w:rsidRPr="00427606">
        <w:rPr>
          <w:sz w:val="28"/>
          <w:lang w:val="uk-UA"/>
        </w:rPr>
        <w:sym w:font="Symbol" w:char="F06A"/>
      </w:r>
      <w:r w:rsidRPr="00427606">
        <w:rPr>
          <w:sz w:val="28"/>
          <w:lang w:val="uk-UA"/>
        </w:rPr>
        <w:t>(</w:t>
      </w:r>
      <w:proofErr w:type="spellStart"/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>,</w:t>
      </w:r>
      <w:r w:rsidRPr="00427606">
        <w:rPr>
          <w:i/>
          <w:sz w:val="28"/>
          <w:lang w:val="uk-UA"/>
        </w:rPr>
        <w:t>r</w:t>
      </w:r>
      <w:proofErr w:type="spellEnd"/>
      <w:r w:rsidRPr="00427606">
        <w:rPr>
          <w:sz w:val="28"/>
          <w:lang w:val="uk-UA"/>
        </w:rPr>
        <w:t xml:space="preserve">), </w:t>
      </w:r>
      <w:r w:rsidRPr="00427606">
        <w:rPr>
          <w:i/>
          <w:sz w:val="28"/>
          <w:lang w:val="uk-UA"/>
        </w:rPr>
        <w:t>r</w:t>
      </w:r>
      <w:r w:rsidRPr="00427606">
        <w:rPr>
          <w:b/>
          <w:sz w:val="28"/>
          <w:lang w:val="uk-UA"/>
        </w:rPr>
        <w:t>=|r|</w:t>
      </w:r>
      <w:r w:rsidRPr="00427606">
        <w:rPr>
          <w:sz w:val="28"/>
          <w:lang w:val="uk-UA"/>
        </w:rPr>
        <w:t>. Завдяки сферичній симетрії:</w:t>
      </w:r>
    </w:p>
    <w:p w14:paraId="3D9DDBD3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28"/>
          <w:lang w:val="uk-UA"/>
        </w:rPr>
        <w:object w:dxaOrig="3080" w:dyaOrig="780" w14:anchorId="7CD46ED1">
          <v:shape id="_x0000_i1079" type="#_x0000_t75" style="width:153.35pt;height:35.55pt" o:ole="" fillcolor="window">
            <v:imagedata r:id="rId113" o:title=""/>
          </v:shape>
          <o:OLEObject Type="Embed" ProgID="Equation.3" ShapeID="_x0000_i1079" DrawAspect="Content" ObjectID="_1838470468" r:id="rId114"/>
        </w:object>
      </w:r>
      <w:r w:rsidRPr="00427606">
        <w:rPr>
          <w:sz w:val="28"/>
          <w:lang w:val="uk-UA"/>
        </w:rPr>
        <w:t>.</w:t>
      </w:r>
    </w:p>
    <w:p w14:paraId="6C07089D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Покладемо </w:t>
      </w:r>
      <w:r w:rsidRPr="00427606">
        <w:rPr>
          <w:position w:val="-22"/>
          <w:lang w:val="uk-UA"/>
        </w:rPr>
        <w:object w:dxaOrig="680" w:dyaOrig="620" w14:anchorId="7CAC4F8B">
          <v:shape id="_x0000_i1080" type="#_x0000_t75" style="width:33.65pt;height:30.85pt" o:ole="" fillcolor="window">
            <v:imagedata r:id="rId115" o:title=""/>
          </v:shape>
          <o:OLEObject Type="Embed" ProgID="Equation.3" ShapeID="_x0000_i1080" DrawAspect="Content" ObjectID="_1838470469" r:id="rId116"/>
        </w:object>
      </w:r>
      <w:r w:rsidRPr="00427606">
        <w:rPr>
          <w:sz w:val="28"/>
          <w:lang w:val="uk-UA"/>
        </w:rPr>
        <w:t xml:space="preserve">, тоді за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>&gt;0:</w:t>
      </w:r>
    </w:p>
    <w:p w14:paraId="64E25C81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44"/>
          <w:lang w:val="uk-UA"/>
        </w:rPr>
        <w:object w:dxaOrig="3680" w:dyaOrig="1040" w14:anchorId="79747F01">
          <v:shape id="_x0000_i1081" type="#_x0000_t75" style="width:179.55pt;height:44.9pt" o:ole="" fillcolor="window">
            <v:imagedata r:id="rId117" o:title=""/>
          </v:shape>
          <o:OLEObject Type="Embed" ProgID="Equation.3" ShapeID="_x0000_i1081" DrawAspect="Content" ObjectID="_1838470470" r:id="rId118"/>
        </w:object>
      </w:r>
    </w:p>
    <w:p w14:paraId="5B03A93D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>Це – одновимірне хвильове рівняння, яке має загальний розв’язок</w:t>
      </w:r>
    </w:p>
    <w:p w14:paraId="368063F9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sz w:val="28"/>
          <w:lang w:val="uk-UA"/>
        </w:rPr>
        <w:t xml:space="preserve"> </w:t>
      </w:r>
      <w:r w:rsidRPr="00427606">
        <w:rPr>
          <w:position w:val="-28"/>
          <w:lang w:val="uk-UA"/>
        </w:rPr>
        <w:object w:dxaOrig="2520" w:dyaOrig="680" w14:anchorId="05393EC8">
          <v:shape id="_x0000_i1082" type="#_x0000_t75" style="width:126.25pt;height:37.4pt" o:ole="" fillcolor="window">
            <v:imagedata r:id="rId119" o:title=""/>
          </v:shape>
          <o:OLEObject Type="Embed" ProgID="Equation.3" ShapeID="_x0000_i1082" DrawAspect="Content" ObjectID="_1838470471" r:id="rId120"/>
        </w:object>
      </w:r>
      <w:r w:rsidRPr="00427606">
        <w:rPr>
          <w:sz w:val="28"/>
          <w:lang w:val="uk-UA"/>
        </w:rPr>
        <w:t>,</w:t>
      </w:r>
    </w:p>
    <w:p w14:paraId="768826FD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vertAlign w:val="subscript"/>
          <w:lang w:val="uk-UA"/>
        </w:rPr>
        <w:t>1</w:t>
      </w:r>
      <w:r w:rsidRPr="00427606">
        <w:rPr>
          <w:sz w:val="28"/>
          <w:lang w:val="uk-UA"/>
        </w:rPr>
        <w:t xml:space="preserve"> та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vertAlign w:val="subscript"/>
          <w:lang w:val="uk-UA"/>
        </w:rPr>
        <w:t>2</w:t>
      </w:r>
      <w:r w:rsidRPr="00427606">
        <w:rPr>
          <w:sz w:val="28"/>
          <w:lang w:val="uk-UA"/>
        </w:rPr>
        <w:t xml:space="preserve"> - довільні функції однієї змінної. Тут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vertAlign w:val="subscript"/>
          <w:lang w:val="uk-UA"/>
        </w:rPr>
        <w:t>1</w:t>
      </w:r>
      <w:r w:rsidRPr="00427606">
        <w:rPr>
          <w:sz w:val="28"/>
          <w:lang w:val="uk-UA"/>
        </w:rPr>
        <w:t xml:space="preserve"> описує хвилі, що випромінюються джерелом, а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vertAlign w:val="subscript"/>
          <w:lang w:val="uk-UA"/>
        </w:rPr>
        <w:t>2</w:t>
      </w:r>
      <w:r w:rsidRPr="00427606">
        <w:rPr>
          <w:sz w:val="28"/>
          <w:lang w:val="uk-UA"/>
        </w:rPr>
        <w:t xml:space="preserve"> - хвилі, що приходять з нескінченності. </w:t>
      </w:r>
      <w:r w:rsidRPr="00427606">
        <w:rPr>
          <w:i/>
          <w:sz w:val="28"/>
          <w:lang w:val="uk-UA"/>
        </w:rPr>
        <w:t>За відсутності зовнішнього випромінювання</w:t>
      </w:r>
      <w:r w:rsidRPr="00427606">
        <w:rPr>
          <w:sz w:val="28"/>
          <w:lang w:val="uk-UA"/>
        </w:rPr>
        <w:t xml:space="preserve"> слід покласти </w:t>
      </w:r>
      <w:r w:rsidRPr="00427606">
        <w:rPr>
          <w:i/>
          <w:sz w:val="28"/>
          <w:lang w:val="uk-UA"/>
        </w:rPr>
        <w:t>f</w:t>
      </w:r>
      <w:r w:rsidRPr="00427606">
        <w:rPr>
          <w:sz w:val="28"/>
          <w:vertAlign w:val="subscript"/>
          <w:lang w:val="uk-UA"/>
        </w:rPr>
        <w:t>2</w:t>
      </w:r>
      <w:r w:rsidRPr="00427606">
        <w:rPr>
          <w:sz w:val="28"/>
          <w:lang w:val="uk-UA"/>
        </w:rPr>
        <w:t>=0. Звідси:</w:t>
      </w:r>
    </w:p>
    <w:p w14:paraId="604CA873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6"/>
          <w:lang w:val="uk-UA"/>
        </w:rPr>
        <w:object w:dxaOrig="1939" w:dyaOrig="880" w14:anchorId="002A240D">
          <v:shape id="_x0000_i1083" type="#_x0000_t75" style="width:97.25pt;height:42.1pt" o:ole="" fillcolor="window">
            <v:imagedata r:id="rId121" o:title=""/>
          </v:shape>
          <o:OLEObject Type="Embed" ProgID="Equation.3" ShapeID="_x0000_i1083" DrawAspect="Content" ObjectID="_1838470472" r:id="rId122"/>
        </w:object>
      </w:r>
      <w:r w:rsidRPr="00427606">
        <w:rPr>
          <w:sz w:val="28"/>
          <w:lang w:val="uk-UA"/>
        </w:rPr>
        <w:t>.</w:t>
      </w:r>
    </w:p>
    <w:p w14:paraId="77E73D62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Якщо джерело знаходиться у точці </w:t>
      </w:r>
      <w:r w:rsidRPr="00427606">
        <w:rPr>
          <w:position w:val="-14"/>
          <w:lang w:val="uk-UA"/>
        </w:rPr>
        <w:object w:dxaOrig="279" w:dyaOrig="460" w14:anchorId="6BB5AC56">
          <v:shape id="_x0000_i1084" type="#_x0000_t75" style="width:14.95pt;height:23.4pt" o:ole="" fillcolor="window">
            <v:imagedata r:id="rId123" o:title=""/>
          </v:shape>
          <o:OLEObject Type="Embed" ProgID="Equation.3" ShapeID="_x0000_i1084" DrawAspect="Content" ObjectID="_1838470473" r:id="rId124"/>
        </w:object>
      </w:r>
      <w:r w:rsidRPr="00427606">
        <w:rPr>
          <w:sz w:val="28"/>
          <w:lang w:val="uk-UA"/>
        </w:rPr>
        <w:t>, очевидно:</w:t>
      </w:r>
    </w:p>
    <w:p w14:paraId="7D2AD13C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36"/>
          <w:lang w:val="uk-UA"/>
        </w:rPr>
        <w:object w:dxaOrig="3300" w:dyaOrig="859" w14:anchorId="33A14021">
          <v:shape id="_x0000_i1085" type="#_x0000_t75" style="width:164.55pt;height:42.1pt" o:ole="" fillcolor="window">
            <v:imagedata r:id="rId125" o:title=""/>
          </v:shape>
          <o:OLEObject Type="Embed" ProgID="Equation.DSMT4" ShapeID="_x0000_i1085" DrawAspect="Content" ObjectID="_1838470474" r:id="rId126"/>
        </w:object>
      </w:r>
      <w:r w:rsidRPr="00427606">
        <w:rPr>
          <w:sz w:val="28"/>
          <w:lang w:val="uk-UA"/>
        </w:rPr>
        <w:tab/>
      </w:r>
      <w:r w:rsidRPr="0083511F">
        <w:rPr>
          <w:sz w:val="28"/>
          <w:lang w:val="uk-UA"/>
        </w:rPr>
        <w:t>.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(2.2.7)</w:t>
      </w:r>
    </w:p>
    <w:p w14:paraId="6EA9D5B8" w14:textId="77777777" w:rsidR="00F93FDF" w:rsidRPr="00427606" w:rsidRDefault="00F93FDF" w:rsidP="00F93FDF">
      <w:pPr>
        <w:jc w:val="both"/>
        <w:rPr>
          <w:b/>
          <w:i/>
          <w:sz w:val="28"/>
          <w:lang w:val="uk-UA"/>
        </w:rPr>
      </w:pPr>
    </w:p>
    <w:p w14:paraId="0478D57B" w14:textId="77777777" w:rsidR="00F93FDF" w:rsidRPr="00427606" w:rsidRDefault="00F93FDF" w:rsidP="00F93FDF">
      <w:pPr>
        <w:jc w:val="both"/>
        <w:rPr>
          <w:b/>
          <w:i/>
          <w:sz w:val="28"/>
          <w:lang w:val="uk-UA"/>
        </w:rPr>
      </w:pPr>
      <w:r w:rsidRPr="00427606">
        <w:rPr>
          <w:b/>
          <w:i/>
          <w:sz w:val="28"/>
          <w:lang w:val="uk-UA"/>
        </w:rPr>
        <w:t xml:space="preserve">Умова випромінювання і рівняння </w:t>
      </w:r>
      <w:proofErr w:type="spellStart"/>
      <w:r w:rsidRPr="00427606">
        <w:rPr>
          <w:b/>
          <w:i/>
          <w:sz w:val="28"/>
          <w:lang w:val="uk-UA"/>
        </w:rPr>
        <w:t>Гельмгольца</w:t>
      </w:r>
      <w:proofErr w:type="spellEnd"/>
      <w:r w:rsidRPr="00427606">
        <w:rPr>
          <w:b/>
          <w:i/>
          <w:sz w:val="28"/>
          <w:lang w:val="uk-UA"/>
        </w:rPr>
        <w:t>.</w:t>
      </w:r>
    </w:p>
    <w:p w14:paraId="2AA276D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Для </w:t>
      </w:r>
      <w:proofErr w:type="spellStart"/>
      <w:r w:rsidRPr="00427606">
        <w:rPr>
          <w:sz w:val="28"/>
          <w:lang w:val="uk-UA"/>
        </w:rPr>
        <w:t>фур’є</w:t>
      </w:r>
      <w:proofErr w:type="spellEnd"/>
      <w:r w:rsidRPr="00427606">
        <w:rPr>
          <w:sz w:val="28"/>
          <w:lang w:val="uk-UA"/>
        </w:rPr>
        <w:t>-образів розв’язку (2.2.7) маємо:</w:t>
      </w:r>
    </w:p>
    <w:p w14:paraId="35B722C7" w14:textId="6CD34308" w:rsidR="00F93FDF" w:rsidRPr="00427606" w:rsidRDefault="00F93FDF" w:rsidP="002C484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m:oMath>
        <m:acc>
          <m:accPr>
            <m:chr m:val="̃"/>
            <m:ctrlPr>
              <w:rPr>
                <w:rFonts w:ascii="Cambria Math"/>
                <w:i/>
                <w:lang w:val="uk-UA"/>
              </w:rPr>
            </m:ctrlPr>
          </m:accPr>
          <m:e>
            <m:r>
              <w:rPr>
                <w:rFonts w:ascii="Cambria Math"/>
                <w:lang w:val="uk-UA"/>
              </w:rPr>
              <m:t>φ</m:t>
            </m:r>
          </m:e>
        </m:acc>
        <m:r>
          <w:rPr>
            <w:rFonts w:ascii="Cambria Math"/>
            <w:lang w:val="uk-UA"/>
          </w:rPr>
          <m:t>(ω,</m:t>
        </m:r>
        <m:r>
          <m:rPr>
            <m:sty m:val="bi"/>
          </m:rPr>
          <w:rPr>
            <w:rFonts w:ascii="Cambria Math"/>
            <w:lang w:val="uk-UA"/>
          </w:rPr>
          <m:t>r</m:t>
        </m:r>
        <m:r>
          <w:rPr>
            <w:rFonts w:ascii="Cambria Math"/>
            <w:lang w:val="uk-UA"/>
          </w:rPr>
          <m:t>)=</m:t>
        </m:r>
        <m:f>
          <m:fPr>
            <m:ctrlPr>
              <w:rPr>
                <w:rFonts w:ascii="Cambria Math"/>
                <w:i/>
                <w:lang w:val="uk-UA"/>
              </w:rPr>
            </m:ctrlPr>
          </m:fPr>
          <m:num>
            <m:r>
              <w:rPr>
                <w:rFonts w:ascii="Cambria Math"/>
                <w:lang w:val="uk-U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/>
                    <w:i/>
                    <w:lang w:val="uk-UA"/>
                  </w:rPr>
                </m:ctrlPr>
              </m:radPr>
              <m:deg/>
              <m:e>
                <m:r>
                  <w:rPr>
                    <w:rFonts w:ascii="Cambria Math"/>
                    <w:lang w:val="uk-UA"/>
                  </w:rPr>
                  <m:t>2π</m:t>
                </m:r>
              </m:e>
            </m:rad>
            <m:ctrlPr>
              <w:rPr>
                <w:rFonts w:ascii="Cambria Math" w:hAnsi="Cambria Math"/>
                <w:i/>
                <w:lang w:val="uk-UA"/>
              </w:rPr>
            </m:ctrlPr>
          </m:den>
        </m:f>
        <m:nary>
          <m:naryPr>
            <m:subHide m:val="1"/>
            <m:supHide m:val="1"/>
            <m:ctrlPr>
              <w:rPr>
                <w:rFonts w:ascii="Cambria Math"/>
                <w:i/>
                <w:lang w:val="uk-UA"/>
              </w:rPr>
            </m:ctrlPr>
          </m:naryPr>
          <m:sub/>
          <m:sup/>
          <m:e>
            <m:r>
              <w:rPr>
                <w:rFonts w:ascii="Cambria Math"/>
                <w:lang w:val="uk-UA"/>
              </w:rPr>
              <m:t>dt</m:t>
            </m:r>
            <m:r>
              <w:rPr>
                <w:rFonts w:ascii="Cambria Math"/>
                <w:lang w:val="uk-UA"/>
              </w:rPr>
              <m:t xml:space="preserve"> </m:t>
            </m:r>
            <m:sSup>
              <m:sSupPr>
                <m:ctrlPr>
                  <w:rPr>
                    <w:rFonts w:asci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/>
                    <w:lang w:val="uk-UA"/>
                  </w:rPr>
                  <m:t>e</m:t>
                </m:r>
              </m:e>
              <m:sup>
                <m:r>
                  <w:rPr>
                    <w:rFonts w:ascii="Cambria Math"/>
                    <w:lang w:val="uk-UA"/>
                  </w:rPr>
                  <m:t>iωt</m:t>
                </m:r>
              </m:sup>
            </m:sSup>
            <m:ctrlPr>
              <w:rPr>
                <w:rFonts w:ascii="Cambria Math" w:hAnsi="Cambria Math"/>
                <w:i/>
                <w:lang w:val="uk-UA"/>
              </w:rPr>
            </m:ctrlPr>
          </m:e>
        </m:nary>
        <m:f>
          <m:fPr>
            <m:ctrlPr>
              <w:rPr>
                <w:rFonts w:ascii="Cambria Math"/>
                <w:i/>
                <w:lang w:val="uk-UA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/>
                    <w:lang w:val="uk-UA"/>
                  </w:rPr>
                  <m:t>f</m:t>
                </m:r>
              </m:e>
              <m:sub>
                <m:r>
                  <w:rPr>
                    <w:rFonts w:ascii="Cambria Math"/>
                    <w:lang w:val="uk-UA"/>
                  </w:rPr>
                  <m:t>1</m:t>
                </m:r>
              </m:sub>
            </m:sSub>
            <m:d>
              <m:dPr>
                <m:ctrlPr>
                  <w:rPr>
                    <w:rFonts w:ascii="Cambria Math"/>
                    <w:i/>
                    <w:lang w:val="uk-UA"/>
                  </w:rPr>
                </m:ctrlPr>
              </m:dPr>
              <m:e>
                <m:r>
                  <w:rPr>
                    <w:rFonts w:ascii="Cambria Math"/>
                    <w:lang w:val="uk-UA"/>
                  </w:rPr>
                  <m:t>t</m:t>
                </m:r>
                <m:r>
                  <w:rPr>
                    <w:rFonts w:ascii="Cambria Math"/>
                    <w:lang w:val="uk-UA"/>
                  </w:rPr>
                  <m:t>-</m:t>
                </m:r>
                <m:f>
                  <m:fPr>
                    <m:ctrlPr>
                      <w:rPr>
                        <w:rFonts w:ascii="Cambria Math"/>
                        <w:i/>
                        <w:lang w:val="uk-UA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/>
                            <w:i/>
                            <w:lang w:val="uk-U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uk-UA"/>
                          </w:rPr>
                          <m:t>r</m:t>
                        </m:r>
                        <m:r>
                          <w:rPr>
                            <w:rFonts w:ascii="Cambria Math"/>
                            <w:lang w:val="uk-UA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  <w:lang w:val="uk-UA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lang w:val="uk-U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uk-UA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e>
                    </m:d>
                  </m:num>
                  <m:den>
                    <m:r>
                      <w:rPr>
                        <w:rFonts w:ascii="Cambria Math"/>
                        <w:lang w:val="uk-UA"/>
                      </w:rPr>
                      <m:t>c</m:t>
                    </m:r>
                  </m:den>
                </m:f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</m:d>
            <m:ctrlPr>
              <w:rPr>
                <w:rFonts w:ascii="Cambria Math" w:hAnsi="Cambria Math"/>
                <w:i/>
                <w:lang w:val="uk-UA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/>
                    <w:i/>
                    <w:lang w:val="uk-UA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lang w:val="uk-UA"/>
                  </w:rPr>
                  <m:t>r</m:t>
                </m:r>
                <m:r>
                  <w:rPr>
                    <w:rFonts w:ascii="Cambria Math"/>
                    <w:lang w:val="uk-UA"/>
                  </w:rPr>
                  <m:t>-</m:t>
                </m:r>
                <m:sSub>
                  <m:sSubPr>
                    <m:ctrlPr>
                      <w:rPr>
                        <w:rFonts w:ascii="Cambria Math"/>
                        <w:i/>
                        <w:lang w:val="uk-U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lang w:val="uk-UA"/>
                      </w:rPr>
                      <m:t>0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</m:d>
            <m:ctrlPr>
              <w:rPr>
                <w:rFonts w:ascii="Cambria Math" w:hAnsi="Cambria Math"/>
                <w:i/>
                <w:lang w:val="uk-UA"/>
              </w:rPr>
            </m:ctrlPr>
          </m:den>
        </m:f>
        <m:r>
          <w:rPr>
            <w:rFonts w:ascii="Cambria Math"/>
            <w:lang w:val="uk-UA"/>
          </w:rPr>
          <m:t>=</m:t>
        </m:r>
        <m:f>
          <m:fPr>
            <m:ctrlPr>
              <w:rPr>
                <w:rFonts w:ascii="Cambria Math"/>
                <w:i/>
                <w:lang w:val="uk-UA"/>
              </w:rPr>
            </m:ctrlPr>
          </m:fPr>
          <m:num>
            <m:func>
              <m:funcPr>
                <m:ctrlPr>
                  <w:rPr>
                    <w:rFonts w:ascii="Cambria Math"/>
                    <w:i/>
                    <w:lang w:val="uk-UA"/>
                  </w:rPr>
                </m:ctrlPr>
              </m:funcPr>
              <m:fName>
                <m:r>
                  <w:rPr>
                    <w:rFonts w:ascii="Cambria Math"/>
                    <w:lang w:val="uk-UA"/>
                  </w:rPr>
                  <m:t>exp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  <w:lang w:val="uk-UA"/>
                      </w:rPr>
                    </m:ctrlPr>
                  </m:dPr>
                  <m:e>
                    <m:r>
                      <w:rPr>
                        <w:rFonts w:ascii="Cambria Math"/>
                        <w:lang w:val="uk-UA"/>
                      </w:rPr>
                      <m:t>i</m:t>
                    </m:r>
                    <m:f>
                      <m:fPr>
                        <m:ctrlPr>
                          <w:rPr>
                            <w:rFonts w:ascii="Cambria Math"/>
                            <w:i/>
                            <w:lang w:val="uk-UA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uk-UA"/>
                          </w:rPr>
                          <m:t>ω</m:t>
                        </m:r>
                      </m:num>
                      <m:den>
                        <m:r>
                          <w:rPr>
                            <w:rFonts w:ascii="Cambria Math"/>
                            <w:lang w:val="uk-UA"/>
                          </w:rPr>
                          <m:t>c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/>
                            <w:i/>
                            <w:lang w:val="uk-UA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uk-UA"/>
                          </w:rPr>
                          <m:t>r</m:t>
                        </m:r>
                        <m:r>
                          <w:rPr>
                            <w:rFonts w:ascii="Cambria Math"/>
                            <w:lang w:val="uk-UA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  <w:lang w:val="uk-UA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lang w:val="uk-UA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uk-UA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</m:func>
            <m:ctrlPr>
              <w:rPr>
                <w:rFonts w:ascii="Cambria Math" w:hAnsi="Cambria Math"/>
                <w:i/>
                <w:lang w:val="uk-UA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/>
                    <w:i/>
                    <w:lang w:val="uk-UA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lang w:val="uk-UA"/>
                  </w:rPr>
                  <m:t>r</m:t>
                </m:r>
                <m:r>
                  <w:rPr>
                    <w:rFonts w:ascii="Cambria Math"/>
                    <w:lang w:val="uk-UA"/>
                  </w:rPr>
                  <m:t>-</m:t>
                </m:r>
                <m:sSub>
                  <m:sSubPr>
                    <m:ctrlPr>
                      <w:rPr>
                        <w:rFonts w:ascii="Cambria Math"/>
                        <w:i/>
                        <w:lang w:val="uk-U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lang w:val="uk-UA"/>
                      </w:rPr>
                      <m:t>0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</m:d>
            <m:ctrlPr>
              <w:rPr>
                <w:rFonts w:ascii="Cambria Math" w:hAnsi="Cambria Math"/>
                <w:i/>
                <w:lang w:val="uk-UA"/>
              </w:rPr>
            </m:ctrlPr>
          </m:den>
        </m:f>
        <m:sSub>
          <m:sSubPr>
            <m:ctrlPr>
              <w:rPr>
                <w:rFonts w:ascii="Cambria Math"/>
                <w:i/>
                <w:lang w:val="uk-UA"/>
              </w:rPr>
            </m:ctrlPr>
          </m:sSubPr>
          <m:e>
            <m:acc>
              <m:accPr>
                <m:chr m:val="̃"/>
                <m:ctrlPr>
                  <w:rPr>
                    <w:rFonts w:ascii="Cambria Math"/>
                    <w:i/>
                    <w:lang w:val="uk-UA"/>
                  </w:rPr>
                </m:ctrlPr>
              </m:accPr>
              <m:e>
                <m:r>
                  <w:rPr>
                    <w:rFonts w:ascii="Cambria Math"/>
                    <w:lang w:val="uk-UA"/>
                  </w:rPr>
                  <m:t>f</m:t>
                </m:r>
              </m:e>
            </m:acc>
          </m:e>
          <m:sub>
            <m:r>
              <w:rPr>
                <w:rFonts w:ascii="Cambria Math"/>
                <w:lang w:val="uk-UA"/>
              </w:rPr>
              <m:t>1</m:t>
            </m:r>
          </m:sub>
        </m:sSub>
        <m:r>
          <w:rPr>
            <w:rFonts w:ascii="Cambria Math"/>
            <w:lang w:val="uk-UA"/>
          </w:rPr>
          <m:t>(ω</m:t>
        </m:r>
        <m:r>
          <w:rPr>
            <w:rFonts w:ascii="Cambria Math"/>
            <w:lang w:val="uk-UA"/>
          </w:rPr>
          <m:t xml:space="preserve"> </m:t>
        </m:r>
        <m:r>
          <w:rPr>
            <w:rFonts w:ascii="Cambria Math"/>
            <w:lang w:val="uk-UA"/>
          </w:rPr>
          <m:t>)</m:t>
        </m:r>
      </m:oMath>
      <w:r w:rsidRPr="00427606">
        <w:rPr>
          <w:sz w:val="28"/>
          <w:lang w:val="uk-UA"/>
        </w:rPr>
        <w:t>,</w:t>
      </w:r>
      <w:r w:rsidRPr="00427606">
        <w:rPr>
          <w:sz w:val="28"/>
          <w:lang w:val="uk-UA"/>
        </w:rPr>
        <w:tab/>
      </w:r>
      <w:r w:rsidRPr="0083511F">
        <w:rPr>
          <w:sz w:val="28"/>
          <w:lang w:val="uk-UA"/>
        </w:rPr>
        <w:t xml:space="preserve">    </w:t>
      </w:r>
      <w:r w:rsidRPr="00427606">
        <w:rPr>
          <w:sz w:val="28"/>
          <w:lang w:val="uk-UA"/>
        </w:rPr>
        <w:t>2.2.8)</w:t>
      </w:r>
    </w:p>
    <w:p w14:paraId="4DBDF6FF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</w:t>
      </w:r>
      <w:r w:rsidRPr="00514797">
        <w:rPr>
          <w:position w:val="-32"/>
          <w:lang w:val="uk-UA"/>
        </w:rPr>
        <w:object w:dxaOrig="2980" w:dyaOrig="760" w14:anchorId="663F881F">
          <v:shape id="_x0000_i1087" type="#_x0000_t75" style="width:173.9pt;height:41.15pt" o:ole="" fillcolor="window">
            <v:imagedata r:id="rId127" o:title=""/>
          </v:shape>
          <o:OLEObject Type="Embed" ProgID="Equation.DSMT4" ShapeID="_x0000_i1087" DrawAspect="Content" ObjectID="_1838470475" r:id="rId128"/>
        </w:object>
      </w:r>
    </w:p>
    <w:p w14:paraId="0BB97227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На великих відстанях </w:t>
      </w:r>
    </w:p>
    <w:p w14:paraId="645CE9A7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26"/>
          <w:lang w:val="uk-UA"/>
        </w:rPr>
        <w:object w:dxaOrig="3140" w:dyaOrig="740" w14:anchorId="2E5608F8">
          <v:shape id="_x0000_i1088" type="#_x0000_t75" style="width:189.8pt;height:39.25pt" o:ole="" fillcolor="window">
            <v:imagedata r:id="rId129" o:title=""/>
          </v:shape>
          <o:OLEObject Type="Embed" ProgID="Equation.DSMT4" ShapeID="_x0000_i1088" DrawAspect="Content" ObjectID="_1838470476" r:id="rId130"/>
        </w:object>
      </w:r>
      <w:r w:rsidRPr="00427606">
        <w:rPr>
          <w:sz w:val="28"/>
          <w:lang w:val="uk-UA"/>
        </w:rPr>
        <w:t>.</w:t>
      </w:r>
    </w:p>
    <w:p w14:paraId="5B7CA14E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Очевидно, для будь-якого сферично-симетричного розв’язку рівняння </w:t>
      </w:r>
      <w:proofErr w:type="spellStart"/>
      <w:r w:rsidRPr="00427606">
        <w:rPr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 xml:space="preserve"> (5) зовні області, де права частина цього рівняння відмінна від нуля, за умови відсутності зовнішнього випромінювання</w:t>
      </w:r>
    </w:p>
    <w:p w14:paraId="57450DEB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514797">
        <w:rPr>
          <w:position w:val="-26"/>
          <w:sz w:val="28"/>
          <w:lang w:val="uk-UA"/>
        </w:rPr>
        <w:object w:dxaOrig="1359" w:dyaOrig="740" w14:anchorId="35A2E7AA">
          <v:shape id="_x0000_i1089" type="#_x0000_t75" style="width:67.3pt;height:33.65pt" o:ole="">
            <v:imagedata r:id="rId131" o:title=""/>
          </v:shape>
          <o:OLEObject Type="Embed" ProgID="Equation.DSMT4" ShapeID="_x0000_i1089" DrawAspect="Content" ObjectID="_1838470477" r:id="rId132"/>
        </w:object>
      </w:r>
      <w:r w:rsidRPr="00427606">
        <w:rPr>
          <w:sz w:val="28"/>
          <w:lang w:val="uk-UA"/>
        </w:rPr>
        <w:t xml:space="preserve">.        </w:t>
      </w:r>
      <w:r w:rsidRPr="00F93FDF">
        <w:rPr>
          <w:sz w:val="28"/>
          <w:lang w:val="uk-UA"/>
        </w:rPr>
        <w:t xml:space="preserve">        </w:t>
      </w:r>
      <w:r w:rsidRPr="00427606">
        <w:rPr>
          <w:sz w:val="28"/>
          <w:lang w:val="uk-UA"/>
        </w:rPr>
        <w:t xml:space="preserve">                           (2.2.9)</w:t>
      </w:r>
    </w:p>
    <w:p w14:paraId="0F33CF62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Розв’язок рівняння </w:t>
      </w:r>
      <w:proofErr w:type="spellStart"/>
      <w:r w:rsidRPr="00427606">
        <w:rPr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 xml:space="preserve">, що задовольняє умовам випромінювання, у випадку обмеженої системи джерел має бути суперпозицією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типу (9) з різними </w:t>
      </w:r>
      <w:r w:rsidRPr="00427606">
        <w:rPr>
          <w:position w:val="-14"/>
          <w:lang w:val="uk-UA"/>
        </w:rPr>
        <w:object w:dxaOrig="279" w:dyaOrig="460" w14:anchorId="459E28DE">
          <v:shape id="_x0000_i1090" type="#_x0000_t75" style="width:14.95pt;height:23.4pt" o:ole="" fillcolor="window">
            <v:imagedata r:id="rId123" o:title=""/>
          </v:shape>
          <o:OLEObject Type="Embed" ProgID="Equation.3" ShapeID="_x0000_i1090" DrawAspect="Content" ObjectID="_1838470478" r:id="rId133"/>
        </w:object>
      </w:r>
      <w:r w:rsidRPr="00427606">
        <w:rPr>
          <w:sz w:val="28"/>
          <w:lang w:val="uk-UA"/>
        </w:rPr>
        <w:t xml:space="preserve"> і мати </w:t>
      </w:r>
      <w:proofErr w:type="spellStart"/>
      <w:r w:rsidRPr="00427606">
        <w:rPr>
          <w:sz w:val="28"/>
          <w:lang w:val="uk-UA"/>
        </w:rPr>
        <w:t>асимптотику</w:t>
      </w:r>
      <w:proofErr w:type="spellEnd"/>
    </w:p>
    <w:p w14:paraId="51A7A25D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26"/>
          <w:sz w:val="28"/>
          <w:lang w:val="uk-UA"/>
        </w:rPr>
        <w:object w:dxaOrig="3360" w:dyaOrig="740" w14:anchorId="5F92AAC2">
          <v:shape id="_x0000_i1091" type="#_x0000_t75" style="width:168.3pt;height:41.15pt" o:ole="" fillcolor="window">
            <v:imagedata r:id="rId134" o:title=""/>
          </v:shape>
          <o:OLEObject Type="Embed" ProgID="Equation.DSMT4" ShapeID="_x0000_i1091" DrawAspect="Content" ObjectID="_1838470479" r:id="rId135"/>
        </w:object>
      </w:r>
      <w:r w:rsidRPr="00427606">
        <w:rPr>
          <w:sz w:val="28"/>
          <w:lang w:val="uk-UA"/>
        </w:rPr>
        <w:t>,</w:t>
      </w:r>
    </w:p>
    <w:p w14:paraId="270CB9BB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амплітуда </w:t>
      </w:r>
      <w:r w:rsidRPr="00427606">
        <w:rPr>
          <w:i/>
          <w:sz w:val="28"/>
          <w:lang w:val="uk-UA"/>
        </w:rPr>
        <w:t>C</w:t>
      </w:r>
      <w:r w:rsidRPr="00427606">
        <w:rPr>
          <w:sz w:val="28"/>
          <w:lang w:val="uk-UA"/>
        </w:rPr>
        <w:t xml:space="preserve"> залежить лише від кутів.</w:t>
      </w:r>
    </w:p>
    <w:p w14:paraId="2E3DFCA6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1B122B3F" w14:textId="77777777" w:rsidR="00F93FDF" w:rsidRPr="00427606" w:rsidRDefault="00F93FDF" w:rsidP="00F93FDF">
      <w:pPr>
        <w:jc w:val="both"/>
        <w:rPr>
          <w:b/>
          <w:i/>
          <w:sz w:val="28"/>
          <w:lang w:val="uk-UA"/>
        </w:rPr>
      </w:pPr>
      <w:proofErr w:type="spellStart"/>
      <w:r w:rsidRPr="00427606">
        <w:rPr>
          <w:b/>
          <w:i/>
          <w:sz w:val="28"/>
          <w:lang w:val="uk-UA"/>
        </w:rPr>
        <w:t>Запізнюючі</w:t>
      </w:r>
      <w:proofErr w:type="spellEnd"/>
      <w:r w:rsidRPr="00427606">
        <w:rPr>
          <w:b/>
          <w:i/>
          <w:sz w:val="28"/>
          <w:lang w:val="uk-UA"/>
        </w:rPr>
        <w:t xml:space="preserve"> потенціали.</w:t>
      </w:r>
    </w:p>
    <w:p w14:paraId="2311D98B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lastRenderedPageBreak/>
        <w:t xml:space="preserve">Умови випромінювання однозначно задають поля ізольованої системи струмів і розв’язки хвильових рівнянь (2.1.6), (2.1.8) для потенціалів, а також рівнянь </w:t>
      </w:r>
      <w:proofErr w:type="spellStart"/>
      <w:r w:rsidRPr="00427606">
        <w:rPr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 xml:space="preserve"> (2.2.5), (2.2.6) для їх Фур’є-перетворень. Розв’язки (2.1.6), (2.1.8) можна отримати безпосередньо, використовуючи сферично-симетричний розв’язок (2.2.7). Але ми проведемо аналогічний розгляд з використанням сферично-симетричного розв’язку рівнянь </w:t>
      </w:r>
      <w:proofErr w:type="spellStart"/>
      <w:r w:rsidRPr="00427606">
        <w:rPr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 xml:space="preserve">, а потім перейдемо до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(2.1.6), (2.1.8) через перетворення Фур’є.</w:t>
      </w:r>
    </w:p>
    <w:p w14:paraId="7ED3722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Розглянемо рівняння для скалярного потенціалу (2.2.5) і шукатимемо фундаментальний розв’язок </w:t>
      </w:r>
      <w:r w:rsidRPr="00427606">
        <w:rPr>
          <w:position w:val="-10"/>
          <w:lang w:val="uk-UA"/>
        </w:rPr>
        <w:object w:dxaOrig="540" w:dyaOrig="380" w14:anchorId="18ADB3B7">
          <v:shape id="_x0000_i1092" type="#_x0000_t75" style="width:27.1pt;height:18.7pt" o:ole="" fillcolor="window">
            <v:imagedata r:id="rId136" o:title=""/>
          </v:shape>
          <o:OLEObject Type="Embed" ProgID="Equation.3" ShapeID="_x0000_i1092" DrawAspect="Content" ObjectID="_1838470480" r:id="rId137"/>
        </w:object>
      </w:r>
      <w:r w:rsidRPr="00427606">
        <w:rPr>
          <w:sz w:val="28"/>
          <w:lang w:val="uk-UA"/>
        </w:rPr>
        <w:t xml:space="preserve"> оператора в лівій частині (2.2.5):</w:t>
      </w:r>
    </w:p>
    <w:p w14:paraId="10D00988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12"/>
          <w:lang w:val="uk-UA"/>
        </w:rPr>
        <w:object w:dxaOrig="2240" w:dyaOrig="499" w14:anchorId="5AD421C9">
          <v:shape id="_x0000_i1093" type="#_x0000_t75" style="width:112.2pt;height:25.25pt" o:ole="" fillcolor="window">
            <v:imagedata r:id="rId138" o:title=""/>
          </v:shape>
          <o:OLEObject Type="Embed" ProgID="Equation.3" ShapeID="_x0000_i1093" DrawAspect="Content" ObjectID="_1838470481" r:id="rId139"/>
        </w:object>
      </w:r>
      <w:r w:rsidRPr="00427606">
        <w:rPr>
          <w:sz w:val="28"/>
          <w:lang w:val="uk-UA"/>
        </w:rPr>
        <w:t>.</w:t>
      </w:r>
    </w:p>
    <w:p w14:paraId="180A7083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Поле, створюване сферично-симетричним точковим джерелом, також є сферично-симетричним, тому можна покласти</w:t>
      </w:r>
    </w:p>
    <w:p w14:paraId="638B1DB7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0"/>
          <w:lang w:val="uk-UA"/>
        </w:rPr>
        <w:object w:dxaOrig="1600" w:dyaOrig="800" w14:anchorId="1720FF9A">
          <v:shape id="_x0000_i1094" type="#_x0000_t75" style="width:80.4pt;height:33.65pt" o:ole="" fillcolor="window">
            <v:imagedata r:id="rId140" o:title=""/>
          </v:shape>
          <o:OLEObject Type="Embed" ProgID="Equation.3" ShapeID="_x0000_i1094" DrawAspect="Content" ObjectID="_1838470482" r:id="rId141"/>
        </w:object>
      </w:r>
    </w:p>
    <w:p w14:paraId="6AFFE44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Тоді з (2.2.9) за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>&gt;0 маємо</w:t>
      </w:r>
    </w:p>
    <w:p w14:paraId="75E62A3F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6"/>
          <w:lang w:val="uk-UA"/>
        </w:rPr>
        <w:object w:dxaOrig="6340" w:dyaOrig="940" w14:anchorId="67FA79C7">
          <v:shape id="_x0000_i1095" type="#_x0000_t75" style="width:317.9pt;height:43.95pt" o:ole="" fillcolor="window">
            <v:imagedata r:id="rId142" o:title=""/>
          </v:shape>
          <o:OLEObject Type="Embed" ProgID="Equation.3" ShapeID="_x0000_i1095" DrawAspect="Content" ObjectID="_1838470483" r:id="rId143"/>
        </w:object>
      </w:r>
      <w:r w:rsidRPr="00427606">
        <w:rPr>
          <w:sz w:val="28"/>
          <w:lang w:val="uk-UA"/>
        </w:rPr>
        <w:t>.</w:t>
      </w:r>
    </w:p>
    <w:p w14:paraId="19EFAFCB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Враховуючи умову випромінювання, слід покласти </w:t>
      </w:r>
      <w:r w:rsidRPr="00427606">
        <w:rPr>
          <w:i/>
          <w:sz w:val="28"/>
          <w:lang w:val="uk-UA"/>
        </w:rPr>
        <w:t>C</w:t>
      </w:r>
      <w:r w:rsidRPr="00427606">
        <w:rPr>
          <w:sz w:val="28"/>
          <w:vertAlign w:val="subscript"/>
          <w:lang w:val="uk-UA"/>
        </w:rPr>
        <w:t>2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k</w:t>
      </w:r>
      <w:r w:rsidRPr="00427606">
        <w:rPr>
          <w:sz w:val="28"/>
          <w:lang w:val="uk-UA"/>
        </w:rPr>
        <w:t>)=0:</w:t>
      </w:r>
    </w:p>
    <w:p w14:paraId="1B37D0CC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0"/>
          <w:lang w:val="uk-UA"/>
        </w:rPr>
        <w:object w:dxaOrig="2240" w:dyaOrig="880" w14:anchorId="0F1EC866">
          <v:shape id="_x0000_i1096" type="#_x0000_t75" style="width:112.2pt;height:42.1pt" o:ole="" fillcolor="window">
            <v:imagedata r:id="rId144" o:title=""/>
          </v:shape>
          <o:OLEObject Type="Embed" ProgID="Equation.3" ShapeID="_x0000_i1096" DrawAspect="Content" ObjectID="_1838470484" r:id="rId145"/>
        </w:object>
      </w:r>
      <w:r w:rsidRPr="00427606">
        <w:rPr>
          <w:sz w:val="28"/>
          <w:lang w:val="uk-UA"/>
        </w:rPr>
        <w:t xml:space="preserve">  за   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 xml:space="preserve"> &gt;0.</w:t>
      </w:r>
    </w:p>
    <w:p w14:paraId="4751D19D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Залишається визначити </w:t>
      </w:r>
      <w:r w:rsidRPr="00427606">
        <w:rPr>
          <w:i/>
          <w:sz w:val="28"/>
          <w:lang w:val="uk-UA"/>
        </w:rPr>
        <w:t>C</w:t>
      </w:r>
      <w:r w:rsidRPr="00427606">
        <w:rPr>
          <w:sz w:val="28"/>
          <w:vertAlign w:val="subscript"/>
          <w:lang w:val="uk-UA"/>
        </w:rPr>
        <w:t>1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k</w:t>
      </w:r>
      <w:r w:rsidRPr="00427606">
        <w:rPr>
          <w:sz w:val="28"/>
          <w:lang w:val="uk-UA"/>
        </w:rPr>
        <w:t xml:space="preserve">). Коли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>→0,</w:t>
      </w:r>
      <w:r w:rsidRPr="00427606">
        <w:rPr>
          <w:sz w:val="36"/>
          <w:lang w:val="uk-UA"/>
        </w:rPr>
        <w:t xml:space="preserve"> </w:t>
      </w:r>
      <w:r w:rsidRPr="00427606">
        <w:rPr>
          <w:sz w:val="28"/>
          <w:lang w:val="uk-UA"/>
        </w:rPr>
        <w:t xml:space="preserve">поведінку розв’язку визначає співмножник </w:t>
      </w:r>
      <w:r w:rsidRPr="00427606">
        <w:rPr>
          <w:i/>
          <w:sz w:val="28"/>
          <w:lang w:val="uk-UA"/>
        </w:rPr>
        <w:t>C</w:t>
      </w:r>
      <w:r w:rsidRPr="00427606">
        <w:rPr>
          <w:sz w:val="28"/>
          <w:vertAlign w:val="subscript"/>
          <w:lang w:val="uk-UA"/>
        </w:rPr>
        <w:t>1</w:t>
      </w:r>
      <w:r w:rsidRPr="00427606">
        <w:rPr>
          <w:sz w:val="28"/>
          <w:lang w:val="uk-UA"/>
        </w:rPr>
        <w:t>/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 xml:space="preserve">, а в лівій частині рівняння </w:t>
      </w:r>
      <w:proofErr w:type="spellStart"/>
      <w:r>
        <w:rPr>
          <w:sz w:val="28"/>
          <w:lang w:val="uk-UA"/>
        </w:rPr>
        <w:t>Гельмгольца</w:t>
      </w:r>
      <w:proofErr w:type="spellEnd"/>
      <w:r>
        <w:rPr>
          <w:sz w:val="28"/>
          <w:lang w:val="uk-UA"/>
        </w:rPr>
        <w:t xml:space="preserve"> </w:t>
      </w:r>
      <w:r w:rsidRPr="00427606">
        <w:rPr>
          <w:sz w:val="28"/>
          <w:lang w:val="uk-UA"/>
        </w:rPr>
        <w:t>(2.2.</w:t>
      </w:r>
      <w:r>
        <w:rPr>
          <w:sz w:val="28"/>
          <w:lang w:val="uk-UA"/>
        </w:rPr>
        <w:t>5</w:t>
      </w:r>
      <w:r w:rsidRPr="00427606">
        <w:rPr>
          <w:sz w:val="28"/>
          <w:lang w:val="uk-UA"/>
        </w:rPr>
        <w:t xml:space="preserve">) домінує доданок </w:t>
      </w:r>
      <w:r w:rsidRPr="00427606">
        <w:rPr>
          <w:sz w:val="28"/>
          <w:lang w:val="uk-UA"/>
        </w:rPr>
        <w:sym w:font="Symbol" w:char="F044"/>
      </w:r>
      <w:r w:rsidRPr="00427606">
        <w:rPr>
          <w:sz w:val="28"/>
          <w:lang w:val="uk-UA"/>
        </w:rPr>
        <w:sym w:font="Symbol" w:char="F06A"/>
      </w:r>
      <w:r w:rsidRPr="00427606">
        <w:rPr>
          <w:sz w:val="28"/>
          <w:lang w:val="uk-UA"/>
        </w:rPr>
        <w:t xml:space="preserve">. Тому </w:t>
      </w:r>
      <w:proofErr w:type="spellStart"/>
      <w:r w:rsidRPr="00427606">
        <w:rPr>
          <w:sz w:val="28"/>
          <w:lang w:val="uk-UA"/>
        </w:rPr>
        <w:t>асимптотика</w:t>
      </w:r>
      <w:proofErr w:type="spellEnd"/>
      <w:r w:rsidRPr="00427606">
        <w:rPr>
          <w:sz w:val="28"/>
          <w:lang w:val="uk-UA"/>
        </w:rPr>
        <w:t xml:space="preserve"> розв’язку за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 xml:space="preserve">→0 повинна збігатися з </w:t>
      </w:r>
      <w:proofErr w:type="spellStart"/>
      <w:r w:rsidRPr="00427606">
        <w:rPr>
          <w:sz w:val="28"/>
          <w:lang w:val="uk-UA"/>
        </w:rPr>
        <w:t>розв’язком</w:t>
      </w:r>
      <w:proofErr w:type="spellEnd"/>
      <w:r w:rsidRPr="00427606">
        <w:rPr>
          <w:sz w:val="28"/>
          <w:lang w:val="uk-UA"/>
        </w:rPr>
        <w:t xml:space="preserve"> рівняння Пуассона для точкового заряду:</w:t>
      </w:r>
    </w:p>
    <w:p w14:paraId="28E3540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6"/>
          <w:lang w:val="uk-UA"/>
        </w:rPr>
        <w:object w:dxaOrig="2400" w:dyaOrig="880" w14:anchorId="2AFAA342">
          <v:shape id="_x0000_i1097" type="#_x0000_t75" style="width:119.7pt;height:39.25pt" o:ole="" fillcolor="window">
            <v:imagedata r:id="rId146" o:title=""/>
          </v:shape>
          <o:OLEObject Type="Embed" ProgID="Equation.3" ShapeID="_x0000_i1097" DrawAspect="Content" ObjectID="_1838470485" r:id="rId147"/>
        </w:object>
      </w:r>
      <w:r w:rsidRPr="00427606">
        <w:rPr>
          <w:sz w:val="28"/>
          <w:lang w:val="uk-UA"/>
        </w:rPr>
        <w:t>.</w:t>
      </w:r>
    </w:p>
    <w:p w14:paraId="341B117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Співставлення за </w:t>
      </w:r>
      <w:r w:rsidRPr="00427606">
        <w:rPr>
          <w:i/>
          <w:sz w:val="28"/>
          <w:lang w:val="uk-UA"/>
        </w:rPr>
        <w:t>r </w:t>
      </w:r>
      <w:r w:rsidRPr="00427606">
        <w:rPr>
          <w:sz w:val="28"/>
          <w:lang w:val="uk-UA"/>
        </w:rPr>
        <w:t xml:space="preserve">&gt; 0 дає: </w:t>
      </w:r>
    </w:p>
    <w:p w14:paraId="0D78FCC9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0"/>
          <w:lang w:val="uk-UA"/>
        </w:rPr>
        <w:object w:dxaOrig="1780" w:dyaOrig="880" w14:anchorId="6C55E946">
          <v:shape id="_x0000_i1098" type="#_x0000_t75" style="width:88.85pt;height:44.9pt" o:ole="" fillcolor="window">
            <v:imagedata r:id="rId148" o:title=""/>
          </v:shape>
          <o:OLEObject Type="Embed" ProgID="Equation.3" ShapeID="_x0000_i1098" DrawAspect="Content" ObjectID="_1838470486" r:id="rId149"/>
        </w:object>
      </w:r>
      <w:r w:rsidRPr="00427606">
        <w:rPr>
          <w:sz w:val="28"/>
          <w:lang w:val="uk-UA"/>
        </w:rPr>
        <w:t>.                                 (2.2.10)</w:t>
      </w:r>
    </w:p>
    <w:p w14:paraId="75867199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Більш послідовний розгляд фундаментальних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операторів </w:t>
      </w:r>
      <w:proofErr w:type="spellStart"/>
      <w:r w:rsidRPr="00427606">
        <w:rPr>
          <w:sz w:val="28"/>
          <w:lang w:val="uk-UA"/>
        </w:rPr>
        <w:t>Даламбера</w:t>
      </w:r>
      <w:proofErr w:type="spellEnd"/>
      <w:r w:rsidRPr="00427606">
        <w:rPr>
          <w:sz w:val="28"/>
          <w:lang w:val="uk-UA"/>
        </w:rPr>
        <w:t xml:space="preserve"> та </w:t>
      </w:r>
      <w:proofErr w:type="spellStart"/>
      <w:r w:rsidRPr="00427606">
        <w:rPr>
          <w:sz w:val="28"/>
          <w:lang w:val="uk-UA"/>
        </w:rPr>
        <w:t>Гельмгольца</w:t>
      </w:r>
      <w:proofErr w:type="spellEnd"/>
      <w:r w:rsidRPr="00427606">
        <w:rPr>
          <w:sz w:val="28"/>
          <w:lang w:val="uk-UA"/>
        </w:rPr>
        <w:t xml:space="preserve"> з точки зору узагальнених функцій див. Додаток 1.</w:t>
      </w:r>
      <w:r>
        <w:rPr>
          <w:sz w:val="28"/>
          <w:lang w:val="uk-UA"/>
        </w:rPr>
        <w:t xml:space="preserve"> </w:t>
      </w:r>
    </w:p>
    <w:p w14:paraId="41C0FED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 урахуванням (10), за принципом суперпозиції розв’язки рівнянь (5),(6) за умови випромінювання можна подати згортками:</w:t>
      </w:r>
    </w:p>
    <w:p w14:paraId="23FCFBC9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2"/>
          <w:lang w:val="uk-UA"/>
        </w:rPr>
        <w:object w:dxaOrig="4640" w:dyaOrig="780" w14:anchorId="36E31B84">
          <v:shape id="_x0000_i1099" type="#_x0000_t75" style="width:231.9pt;height:41.15pt" o:ole="" fillcolor="window">
            <v:imagedata r:id="rId150" o:title=""/>
          </v:shape>
          <o:OLEObject Type="Embed" ProgID="Equation.DSMT4" ShapeID="_x0000_i1099" DrawAspect="Content" ObjectID="_1838470487" r:id="rId151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(2.2.11)</w:t>
      </w:r>
    </w:p>
    <w:p w14:paraId="3B540FA8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2"/>
          <w:lang w:val="uk-UA"/>
        </w:rPr>
        <w:object w:dxaOrig="4620" w:dyaOrig="780" w14:anchorId="41A35ECF">
          <v:shape id="_x0000_i1100" type="#_x0000_t75" style="width:230.95pt;height:36.45pt" o:ole="" fillcolor="window">
            <v:imagedata r:id="rId152" o:title=""/>
          </v:shape>
          <o:OLEObject Type="Embed" ProgID="Equation.DSMT4" ShapeID="_x0000_i1100" DrawAspect="Content" ObjectID="_1838470488" r:id="rId153"/>
        </w:objec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(2.2.12)</w:t>
      </w:r>
    </w:p>
    <w:p w14:paraId="22E97E5E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За допомогою оберненого до (2.2.1),( 2.2.2) перетворення Фур’є маємо:</w:t>
      </w:r>
    </w:p>
    <w:p w14:paraId="72A1A9EC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2"/>
          <w:lang w:val="uk-UA"/>
        </w:rPr>
        <w:object w:dxaOrig="3940" w:dyaOrig="820" w14:anchorId="33790C75">
          <v:shape id="_x0000_i1101" type="#_x0000_t75" style="width:196.35pt;height:41.15pt" o:ole="" fillcolor="window">
            <v:imagedata r:id="rId154" o:title=""/>
          </v:shape>
          <o:OLEObject Type="Embed" ProgID="Equation.3" ShapeID="_x0000_i1101" DrawAspect="Content" ObjectID="_1838470489" r:id="rId155"/>
        </w:object>
      </w:r>
      <w:r w:rsidRPr="00427606">
        <w:rPr>
          <w:sz w:val="28"/>
          <w:lang w:val="uk-UA"/>
        </w:rPr>
        <w:t>,</w:t>
      </w:r>
      <w:r w:rsidRPr="00427606">
        <w:rPr>
          <w:sz w:val="28"/>
          <w:lang w:val="uk-UA"/>
        </w:rPr>
        <w:tab/>
        <w:t xml:space="preserve">     (2.2.13)</w:t>
      </w:r>
    </w:p>
    <w:p w14:paraId="3F00B16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lastRenderedPageBreak/>
        <w:tab/>
      </w:r>
      <w:r w:rsidRPr="00427606">
        <w:rPr>
          <w:position w:val="-32"/>
          <w:lang w:val="uk-UA"/>
        </w:rPr>
        <w:object w:dxaOrig="3920" w:dyaOrig="820" w14:anchorId="45DFB580">
          <v:shape id="_x0000_i1102" type="#_x0000_t75" style="width:196.35pt;height:41.15pt" o:ole="" fillcolor="window">
            <v:imagedata r:id="rId156" o:title=""/>
          </v:shape>
          <o:OLEObject Type="Embed" ProgID="Equation.3" ShapeID="_x0000_i1102" DrawAspect="Content" ObjectID="_1838470490" r:id="rId157"/>
        </w:object>
      </w:r>
      <w:r w:rsidRPr="00427606">
        <w:rPr>
          <w:sz w:val="28"/>
          <w:lang w:val="uk-UA"/>
        </w:rPr>
        <w:t>.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(2.2.14)</w:t>
      </w:r>
    </w:p>
    <w:p w14:paraId="18A2A133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Звідси та з (2.2.11)</w:t>
      </w:r>
    </w:p>
    <w:p w14:paraId="320EE0C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40"/>
          <w:lang w:val="uk-UA"/>
        </w:rPr>
        <w:object w:dxaOrig="7040" w:dyaOrig="900" w14:anchorId="3242D6E7">
          <v:shape id="_x0000_i1103" type="#_x0000_t75" style="width:351.6pt;height:44.9pt" o:ole="" fillcolor="window">
            <v:imagedata r:id="rId158" o:title=""/>
          </v:shape>
          <o:OLEObject Type="Embed" ProgID="Equation.3" ShapeID="_x0000_i1103" DrawAspect="Content" ObjectID="_1838470491" r:id="rId159"/>
        </w:object>
      </w:r>
      <w:r w:rsidRPr="00427606">
        <w:rPr>
          <w:sz w:val="28"/>
          <w:lang w:val="uk-UA"/>
        </w:rPr>
        <w:t xml:space="preserve"> ,</w:t>
      </w:r>
    </w:p>
    <w:p w14:paraId="7FD1A4BA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</w:t>
      </w:r>
      <w:r w:rsidRPr="00427606">
        <w:rPr>
          <w:position w:val="-30"/>
          <w:lang w:val="uk-UA"/>
        </w:rPr>
        <w:object w:dxaOrig="2040" w:dyaOrig="800" w14:anchorId="493B28DE">
          <v:shape id="_x0000_i1104" type="#_x0000_t75" style="width:101.9pt;height:44.9pt" o:ole="" fillcolor="window">
            <v:imagedata r:id="rId160" o:title=""/>
          </v:shape>
          <o:OLEObject Type="Embed" ProgID="Equation.3" ShapeID="_x0000_i1104" DrawAspect="Content" ObjectID="_1838470492" r:id="rId161"/>
        </w:object>
      </w:r>
      <w:r w:rsidRPr="00427606">
        <w:rPr>
          <w:sz w:val="28"/>
          <w:lang w:val="uk-UA"/>
        </w:rPr>
        <w:t>.</w:t>
      </w:r>
    </w:p>
    <w:p w14:paraId="28A9787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</w:p>
    <w:p w14:paraId="08805C9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Остаточно </w:t>
      </w:r>
      <w:proofErr w:type="spellStart"/>
      <w:r w:rsidRPr="00427606">
        <w:rPr>
          <w:sz w:val="28"/>
          <w:lang w:val="uk-UA"/>
        </w:rPr>
        <w:t>запишемо</w:t>
      </w:r>
      <w:proofErr w:type="spellEnd"/>
      <w:r w:rsidRPr="00427606">
        <w:rPr>
          <w:sz w:val="28"/>
          <w:lang w:val="uk-UA"/>
        </w:rPr>
        <w:t xml:space="preserve">: </w:t>
      </w:r>
    </w:p>
    <w:p w14:paraId="3F6D7030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40"/>
          <w:lang w:val="uk-UA"/>
        </w:rPr>
        <w:object w:dxaOrig="4040" w:dyaOrig="920" w14:anchorId="7D9BBB64">
          <v:shape id="_x0000_i1105" type="#_x0000_t75" style="width:201.95pt;height:45.8pt" o:ole="" fillcolor="window">
            <v:imagedata r:id="rId162" o:title=""/>
          </v:shape>
          <o:OLEObject Type="Embed" ProgID="Equation.3" ShapeID="_x0000_i1105" DrawAspect="Content" ObjectID="_1838470493" r:id="rId163"/>
        </w:object>
      </w:r>
      <w:r w:rsidRPr="00427606">
        <w:rPr>
          <w:sz w:val="28"/>
          <w:lang w:val="uk-UA"/>
        </w:rPr>
        <w:t>,</w:t>
      </w:r>
      <w:r w:rsidRPr="00427606">
        <w:rPr>
          <w:sz w:val="28"/>
          <w:lang w:val="uk-UA"/>
        </w:rPr>
        <w:tab/>
      </w:r>
      <w:r w:rsidRPr="00427606">
        <w:rPr>
          <w:sz w:val="28"/>
          <w:lang w:val="uk-UA"/>
        </w:rPr>
        <w:tab/>
        <w:t>(2.2.15)</w:t>
      </w:r>
    </w:p>
    <w:p w14:paraId="6475BF05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а також, аналогічно, для розв’язку (2.1.8):</w:t>
      </w:r>
    </w:p>
    <w:p w14:paraId="142E1E00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427606">
        <w:rPr>
          <w:position w:val="-40"/>
          <w:lang w:val="uk-UA"/>
        </w:rPr>
        <w:object w:dxaOrig="4320" w:dyaOrig="920" w14:anchorId="5A70D700">
          <v:shape id="_x0000_i1106" type="#_x0000_t75" style="width:3in;height:45.8pt" o:ole="" fillcolor="window">
            <v:imagedata r:id="rId164" o:title=""/>
          </v:shape>
          <o:OLEObject Type="Embed" ProgID="Equation.3" ShapeID="_x0000_i1106" DrawAspect="Content" ObjectID="_1838470494" r:id="rId165"/>
        </w:object>
      </w:r>
      <w:r w:rsidRPr="00427606">
        <w:rPr>
          <w:sz w:val="28"/>
          <w:lang w:val="uk-UA"/>
        </w:rPr>
        <w:tab/>
        <w:t xml:space="preserve">      (2.2.16)</w:t>
      </w:r>
    </w:p>
    <w:p w14:paraId="4841B127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Формули (2.2.15), (2.2.16) подають </w:t>
      </w:r>
      <w:proofErr w:type="spellStart"/>
      <w:r w:rsidRPr="00427606">
        <w:rPr>
          <w:i/>
          <w:sz w:val="28"/>
          <w:lang w:val="uk-UA"/>
        </w:rPr>
        <w:t>запізнюючі</w:t>
      </w:r>
      <w:proofErr w:type="spellEnd"/>
      <w:r w:rsidRPr="00427606">
        <w:rPr>
          <w:i/>
          <w:sz w:val="28"/>
          <w:lang w:val="uk-UA"/>
        </w:rPr>
        <w:t xml:space="preserve"> розв’язки рівнянь</w:t>
      </w:r>
      <w:r w:rsidRPr="00427606">
        <w:rPr>
          <w:sz w:val="28"/>
          <w:lang w:val="uk-UA"/>
        </w:rPr>
        <w:t xml:space="preserve"> (2.1.6), (2.1.8), що задовольняють умовам випромінювання в разі обмеженої ізольованої системи зарядів та струмів. </w:t>
      </w:r>
    </w:p>
    <w:p w14:paraId="1B360621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Зауважимо, що (2.2.15), (2.2.16) можна записати у вигляді згортки фундаментального розв’язку оператора </w:t>
      </w:r>
      <w:proofErr w:type="spellStart"/>
      <w:r w:rsidRPr="00427606">
        <w:rPr>
          <w:sz w:val="28"/>
          <w:lang w:val="uk-UA"/>
        </w:rPr>
        <w:t>Даламбера</w:t>
      </w:r>
      <w:proofErr w:type="spellEnd"/>
      <w:r w:rsidRPr="00427606">
        <w:rPr>
          <w:sz w:val="28"/>
          <w:lang w:val="uk-UA"/>
        </w:rPr>
        <w:t xml:space="preserve"> з правими частинами рівнянь (2.1.6), (2.1.8) (див. Додаток 1). Цей фундаментальний розв’язок має вид:</w:t>
      </w:r>
    </w:p>
    <w:p w14:paraId="0295D51E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0"/>
          <w:lang w:val="uk-UA"/>
        </w:rPr>
        <w:object w:dxaOrig="4099" w:dyaOrig="800" w14:anchorId="35F4F597">
          <v:shape id="_x0000_i1107" type="#_x0000_t75" style="width:171.1pt;height:40.2pt" o:ole="" fillcolor="window">
            <v:imagedata r:id="rId166" o:title=""/>
          </v:shape>
          <o:OLEObject Type="Embed" ProgID="Equation.3" ShapeID="_x0000_i1107" DrawAspect="Content" ObjectID="_1838470495" r:id="rId167"/>
        </w:object>
      </w:r>
      <w:r w:rsidRPr="00427606">
        <w:rPr>
          <w:sz w:val="28"/>
          <w:lang w:val="uk-UA"/>
        </w:rPr>
        <w:tab/>
        <w:t xml:space="preserve">                  (2.2.17)</w:t>
      </w:r>
    </w:p>
    <w:p w14:paraId="491D8B0F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Згортка з правою частиною (2.1.6) дає:</w:t>
      </w:r>
    </w:p>
    <w:p w14:paraId="0D6C89E8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12"/>
          <w:lang w:val="uk-UA"/>
        </w:rPr>
        <w:object w:dxaOrig="4940" w:dyaOrig="380" w14:anchorId="117E6C7D">
          <v:shape id="_x0000_i1108" type="#_x0000_t75" style="width:217.85pt;height:23.4pt" o:ole="" fillcolor="window">
            <v:imagedata r:id="rId168" o:title=""/>
          </v:shape>
          <o:OLEObject Type="Embed" ProgID="Equation.DSMT4" ShapeID="_x0000_i1108" DrawAspect="Content" ObjectID="_1838470496" r:id="rId169"/>
        </w:object>
      </w:r>
      <w:r w:rsidRPr="00427606">
        <w:rPr>
          <w:sz w:val="28"/>
          <w:lang w:val="uk-UA"/>
        </w:rPr>
        <w:t xml:space="preserve">                  (2.2.18)</w:t>
      </w:r>
    </w:p>
    <w:p w14:paraId="17F35064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Підставимо (2.2.17) :</w:t>
      </w:r>
    </w:p>
    <w:p w14:paraId="6C5FCE43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92"/>
          <w:lang w:val="uk-UA"/>
        </w:rPr>
        <w:object w:dxaOrig="6759" w:dyaOrig="1980" w14:anchorId="3A14A797">
          <v:shape id="_x0000_i1109" type="#_x0000_t75" style="width:283.3pt;height:102.85pt" o:ole="" fillcolor="window">
            <v:imagedata r:id="rId170" o:title=""/>
          </v:shape>
          <o:OLEObject Type="Embed" ProgID="Equation.DSMT4" ShapeID="_x0000_i1109" DrawAspect="Content" ObjectID="_1838470497" r:id="rId171"/>
        </w:object>
      </w:r>
      <w:r w:rsidRPr="00427606">
        <w:rPr>
          <w:sz w:val="28"/>
          <w:lang w:val="uk-UA"/>
        </w:rPr>
        <w:t>,</w:t>
      </w:r>
    </w:p>
    <w:p w14:paraId="3278DA8D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що збігається з (2.2.15) після інтегрування по </w:t>
      </w:r>
      <w:r w:rsidRPr="00427606">
        <w:rPr>
          <w:i/>
          <w:sz w:val="28"/>
          <w:lang w:val="uk-UA"/>
        </w:rPr>
        <w:t>t'</w:t>
      </w:r>
      <w:r w:rsidRPr="00427606">
        <w:rPr>
          <w:sz w:val="28"/>
          <w:lang w:val="uk-UA"/>
        </w:rPr>
        <w:t>.</w:t>
      </w:r>
    </w:p>
    <w:p w14:paraId="61651096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Аналогічно:</w:t>
      </w:r>
    </w:p>
    <w:p w14:paraId="7D3A41A0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ab/>
      </w:r>
      <w:r w:rsidRPr="00E61C5E">
        <w:rPr>
          <w:position w:val="-28"/>
          <w:lang w:val="uk-UA"/>
        </w:rPr>
        <w:object w:dxaOrig="4560" w:dyaOrig="720" w14:anchorId="456E1DD4">
          <v:shape id="_x0000_i1110" type="#_x0000_t75" style="width:227.2pt;height:36.45pt" o:ole="" fillcolor="window">
            <v:imagedata r:id="rId172" o:title=""/>
          </v:shape>
          <o:OLEObject Type="Embed" ProgID="Equation.DSMT4" ShapeID="_x0000_i1110" DrawAspect="Content" ObjectID="_1838470498" r:id="rId173"/>
        </w:object>
      </w:r>
      <w:r w:rsidRPr="00427606">
        <w:rPr>
          <w:sz w:val="28"/>
          <w:lang w:val="uk-UA"/>
        </w:rPr>
        <w:t xml:space="preserve">                    (2.2.19)</w:t>
      </w:r>
    </w:p>
    <w:p w14:paraId="3EF48FFC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Перевіримо виконання калібрувальної умови Лоренца для </w:t>
      </w:r>
      <w:proofErr w:type="spellStart"/>
      <w:r w:rsidRPr="00427606">
        <w:rPr>
          <w:sz w:val="28"/>
          <w:lang w:val="uk-UA"/>
        </w:rPr>
        <w:t>розв’язків</w:t>
      </w:r>
      <w:proofErr w:type="spellEnd"/>
      <w:r w:rsidRPr="00427606">
        <w:rPr>
          <w:sz w:val="28"/>
          <w:lang w:val="uk-UA"/>
        </w:rPr>
        <w:t xml:space="preserve"> (2.2.18), (2.2.19):</w:t>
      </w:r>
    </w:p>
    <w:p w14:paraId="47448FF0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position w:val="-236"/>
          <w:lang w:val="uk-UA"/>
        </w:rPr>
        <w:object w:dxaOrig="9900" w:dyaOrig="4860" w14:anchorId="2C7B1CEB">
          <v:shape id="_x0000_i1111" type="#_x0000_t75" style="width:449.75pt;height:216.95pt" o:ole="" fillcolor="window">
            <v:imagedata r:id="rId174" o:title=""/>
          </v:shape>
          <o:OLEObject Type="Embed" ProgID="Equation.3" ShapeID="_x0000_i1111" DrawAspect="Content" ObjectID="_1838470499" r:id="rId175"/>
        </w:object>
      </w:r>
      <w:r w:rsidRPr="00427606">
        <w:rPr>
          <w:sz w:val="28"/>
          <w:lang w:val="uk-UA"/>
        </w:rPr>
        <w:t xml:space="preserve">де </w:t>
      </w:r>
      <w:r w:rsidRPr="00427606">
        <w:rPr>
          <w:b/>
          <w:sz w:val="28"/>
          <w:lang w:val="uk-UA"/>
        </w:rPr>
        <w:t>r</w:t>
      </w:r>
      <w:r w:rsidRPr="00427606">
        <w:rPr>
          <w:sz w:val="28"/>
          <w:lang w:val="uk-UA"/>
        </w:rPr>
        <w:t>={</w:t>
      </w:r>
      <w:r w:rsidRPr="00427606">
        <w:rPr>
          <w:i/>
          <w:sz w:val="28"/>
          <w:lang w:val="uk-UA"/>
        </w:rPr>
        <w:t>x</w:t>
      </w:r>
      <w:r w:rsidRPr="00427606">
        <w:rPr>
          <w:i/>
          <w:sz w:val="28"/>
          <w:vertAlign w:val="subscript"/>
          <w:lang w:val="uk-UA"/>
        </w:rPr>
        <w:t>i</w:t>
      </w:r>
      <w:r w:rsidRPr="00427606">
        <w:rPr>
          <w:sz w:val="28"/>
          <w:lang w:val="uk-UA"/>
        </w:rPr>
        <w:t>}</w:t>
      </w:r>
      <w:r w:rsidRPr="00427606">
        <w:rPr>
          <w:b/>
          <w:sz w:val="28"/>
          <w:lang w:val="uk-UA"/>
        </w:rPr>
        <w:t xml:space="preserve"> r'</w:t>
      </w:r>
      <w:r w:rsidRPr="00427606">
        <w:rPr>
          <w:sz w:val="28"/>
          <w:lang w:val="uk-UA"/>
        </w:rPr>
        <w:t>={</w:t>
      </w:r>
      <w:proofErr w:type="spellStart"/>
      <w:r w:rsidRPr="00427606">
        <w:rPr>
          <w:i/>
          <w:sz w:val="28"/>
          <w:lang w:val="uk-UA"/>
        </w:rPr>
        <w:t>x</w:t>
      </w:r>
      <w:r w:rsidRPr="00427606">
        <w:rPr>
          <w:sz w:val="28"/>
          <w:lang w:val="uk-UA"/>
        </w:rPr>
        <w:t>'</w:t>
      </w:r>
      <w:r w:rsidRPr="00427606">
        <w:rPr>
          <w:i/>
          <w:sz w:val="28"/>
          <w:vertAlign w:val="subscript"/>
          <w:lang w:val="uk-UA"/>
        </w:rPr>
        <w:t>i</w:t>
      </w:r>
      <w:proofErr w:type="spellEnd"/>
      <w:r w:rsidRPr="00427606">
        <w:rPr>
          <w:sz w:val="28"/>
          <w:lang w:val="uk-UA"/>
        </w:rPr>
        <w:t xml:space="preserve">}, в останньому перетворенні проведено інтегрування частинами по </w:t>
      </w:r>
      <w:r w:rsidRPr="00427606">
        <w:rPr>
          <w:i/>
          <w:sz w:val="28"/>
          <w:lang w:val="uk-UA"/>
        </w:rPr>
        <w:t>t’</w:t>
      </w:r>
      <w:r w:rsidRPr="00427606">
        <w:rPr>
          <w:sz w:val="28"/>
          <w:lang w:val="uk-UA"/>
        </w:rPr>
        <w:t xml:space="preserve"> та по </w:t>
      </w:r>
      <w:r w:rsidRPr="00427606">
        <w:rPr>
          <w:i/>
          <w:sz w:val="28"/>
          <w:lang w:val="uk-UA"/>
        </w:rPr>
        <w:t>x</w:t>
      </w:r>
      <w:r w:rsidRPr="00427606">
        <w:rPr>
          <w:i/>
          <w:sz w:val="28"/>
          <w:vertAlign w:val="subscript"/>
          <w:lang w:val="uk-UA"/>
        </w:rPr>
        <w:t>i</w:t>
      </w:r>
      <w:r w:rsidRPr="00427606">
        <w:rPr>
          <w:i/>
          <w:sz w:val="28"/>
          <w:lang w:val="uk-UA"/>
        </w:rPr>
        <w:t>’</w:t>
      </w:r>
      <w:r w:rsidRPr="00427606">
        <w:rPr>
          <w:sz w:val="28"/>
          <w:lang w:val="uk-UA"/>
        </w:rPr>
        <w:t xml:space="preserve"> з урахуванням обмеженості області, де густини зарядів та струмів відмінні від нуля. </w:t>
      </w:r>
    </w:p>
    <w:p w14:paraId="2C52B86A" w14:textId="77777777" w:rsidR="00F93FDF" w:rsidRPr="00427606" w:rsidRDefault="00F93FDF" w:rsidP="00F93FDF">
      <w:pPr>
        <w:ind w:firstLine="397"/>
        <w:jc w:val="both"/>
        <w:rPr>
          <w:lang w:val="uk-UA"/>
        </w:rPr>
      </w:pPr>
      <w:r w:rsidRPr="00427606">
        <w:rPr>
          <w:sz w:val="28"/>
          <w:lang w:val="uk-UA"/>
        </w:rPr>
        <w:tab/>
        <w:t>Таким чином, виконання умови Лоренца для (2.2.18), (2.2.19) забезпечено законом збереження заряду.</w:t>
      </w:r>
    </w:p>
    <w:p w14:paraId="7C798642" w14:textId="77777777" w:rsidR="00F93FDF" w:rsidRPr="00427606" w:rsidRDefault="00F93FDF" w:rsidP="00F93FDF">
      <w:pPr>
        <w:ind w:firstLine="397"/>
        <w:rPr>
          <w:lang w:val="uk-UA"/>
        </w:rPr>
      </w:pPr>
    </w:p>
    <w:p w14:paraId="5D208451" w14:textId="77777777" w:rsidR="00F93FDF" w:rsidRPr="00427606" w:rsidRDefault="00F93FDF" w:rsidP="00F93FDF">
      <w:pPr>
        <w:ind w:firstLine="397"/>
        <w:rPr>
          <w:lang w:val="uk-UA"/>
        </w:rPr>
      </w:pPr>
    </w:p>
    <w:p w14:paraId="4380F875" w14:textId="77777777" w:rsidR="00F93FDF" w:rsidRPr="00427606" w:rsidRDefault="00F93FDF" w:rsidP="00F93FDF">
      <w:pPr>
        <w:rPr>
          <w:lang w:val="uk-UA"/>
        </w:rPr>
      </w:pPr>
    </w:p>
    <w:p w14:paraId="45C882F6" w14:textId="77777777" w:rsidR="00F93FDF" w:rsidRPr="00427606" w:rsidRDefault="00F93FDF" w:rsidP="00F93FDF">
      <w:pPr>
        <w:pStyle w:val="1"/>
        <w:jc w:val="center"/>
        <w:rPr>
          <w:b w:val="0"/>
          <w:sz w:val="32"/>
        </w:rPr>
      </w:pPr>
      <w:bookmarkStart w:id="3" w:name="_Toc399067159"/>
      <w:r w:rsidRPr="00427606">
        <w:rPr>
          <w:bCs/>
          <w:sz w:val="32"/>
          <w:szCs w:val="32"/>
        </w:rPr>
        <w:t>2.3.Задача Коші для рівнянь Максвелла</w:t>
      </w:r>
      <w:r w:rsidRPr="00427606">
        <w:rPr>
          <w:b w:val="0"/>
          <w:sz w:val="32"/>
        </w:rPr>
        <w:t>.</w:t>
      </w:r>
      <w:bookmarkEnd w:id="3"/>
    </w:p>
    <w:p w14:paraId="3854E4C5" w14:textId="77777777" w:rsidR="00F93FDF" w:rsidRPr="00427606" w:rsidRDefault="00F93FDF" w:rsidP="00F93FDF">
      <w:pPr>
        <w:jc w:val="center"/>
        <w:rPr>
          <w:b/>
          <w:sz w:val="32"/>
          <w:lang w:val="uk-UA"/>
        </w:rPr>
      </w:pPr>
    </w:p>
    <w:p w14:paraId="2BD92565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Як зазначено на початку попереднього розділу, задача Коші, на відміну від розгляду ізольованої системи, оперує лише з полями </w:t>
      </w:r>
      <w:r w:rsidRPr="00427606">
        <w:rPr>
          <w:position w:val="-12"/>
          <w:sz w:val="28"/>
          <w:lang w:val="uk-UA"/>
        </w:rPr>
        <w:object w:dxaOrig="580" w:dyaOrig="380" w14:anchorId="0A11211E">
          <v:shape id="_x0000_i1112" type="#_x0000_t75" style="width:29.9pt;height:18.7pt" o:ole="">
            <v:imagedata r:id="rId176" o:title=""/>
          </v:shape>
          <o:OLEObject Type="Embed" ProgID="Equation.DSMT4" ShapeID="_x0000_i1112" DrawAspect="Content" ObjectID="_1838470500" r:id="rId177"/>
        </w:object>
      </w:r>
      <w:r w:rsidRPr="00427606">
        <w:rPr>
          <w:sz w:val="28"/>
          <w:lang w:val="uk-UA"/>
        </w:rPr>
        <w:t xml:space="preserve">. Поведінка джерел та полів за </w:t>
      </w:r>
      <w:r w:rsidRPr="00427606">
        <w:rPr>
          <w:position w:val="-12"/>
          <w:sz w:val="28"/>
          <w:lang w:val="uk-UA"/>
        </w:rPr>
        <w:object w:dxaOrig="580" w:dyaOrig="380" w14:anchorId="4E3022C9">
          <v:shape id="_x0000_i1113" type="#_x0000_t75" style="width:29.9pt;height:18.7pt" o:ole="">
            <v:imagedata r:id="rId178" o:title=""/>
          </v:shape>
          <o:OLEObject Type="Embed" ProgID="Equation.DSMT4" ShapeID="_x0000_i1113" DrawAspect="Content" ObjectID="_1838470501" r:id="rId179"/>
        </w:object>
      </w:r>
      <w:r w:rsidRPr="00427606">
        <w:rPr>
          <w:sz w:val="28"/>
          <w:lang w:val="uk-UA"/>
        </w:rPr>
        <w:t xml:space="preserve">, яка може впливати на стан системи за </w:t>
      </w:r>
      <w:r w:rsidRPr="00427606">
        <w:rPr>
          <w:position w:val="-12"/>
          <w:sz w:val="28"/>
          <w:lang w:val="uk-UA"/>
        </w:rPr>
        <w:object w:dxaOrig="580" w:dyaOrig="380" w14:anchorId="27B35D47">
          <v:shape id="_x0000_i1114" type="#_x0000_t75" style="width:29.9pt;height:18.7pt" o:ole="">
            <v:imagedata r:id="rId176" o:title=""/>
          </v:shape>
          <o:OLEObject Type="Embed" ProgID="Equation.DSMT4" ShapeID="_x0000_i1114" DrawAspect="Content" ObjectID="_1838470502" r:id="rId180"/>
        </w:object>
      </w:r>
      <w:r w:rsidRPr="00427606">
        <w:rPr>
          <w:sz w:val="28"/>
          <w:lang w:val="uk-UA"/>
        </w:rPr>
        <w:t xml:space="preserve">, є невідомою. Тому, на відміну від п.2.2, окрім задання функцій </w:t>
      </w:r>
      <w:r w:rsidRPr="00427606">
        <w:rPr>
          <w:position w:val="-12"/>
          <w:sz w:val="28"/>
          <w:lang w:val="uk-UA"/>
        </w:rPr>
        <w:object w:dxaOrig="1440" w:dyaOrig="360" w14:anchorId="270E219F">
          <v:shape id="_x0000_i1115" type="#_x0000_t75" style="width:1in;height:18.7pt" o:ole="">
            <v:imagedata r:id="rId181" o:title=""/>
          </v:shape>
          <o:OLEObject Type="Embed" ProgID="Equation.DSMT4" ShapeID="_x0000_i1115" DrawAspect="Content" ObjectID="_1838470503" r:id="rId182"/>
        </w:object>
      </w:r>
      <w:r w:rsidRPr="00427606">
        <w:rPr>
          <w:sz w:val="28"/>
          <w:lang w:val="uk-UA"/>
        </w:rPr>
        <w:t xml:space="preserve"> за </w:t>
      </w:r>
      <w:r w:rsidRPr="00427606">
        <w:rPr>
          <w:position w:val="-12"/>
          <w:sz w:val="28"/>
          <w:lang w:val="uk-UA"/>
        </w:rPr>
        <w:object w:dxaOrig="580" w:dyaOrig="380" w14:anchorId="642C8669">
          <v:shape id="_x0000_i1116" type="#_x0000_t75" style="width:29.9pt;height:18.7pt" o:ole="">
            <v:imagedata r:id="rId176" o:title=""/>
          </v:shape>
          <o:OLEObject Type="Embed" ProgID="Equation.DSMT4" ShapeID="_x0000_i1116" DrawAspect="Content" ObjectID="_1838470504" r:id="rId183"/>
        </w:object>
      </w:r>
      <w:r w:rsidRPr="00427606">
        <w:rPr>
          <w:sz w:val="28"/>
          <w:lang w:val="uk-UA"/>
        </w:rPr>
        <w:t xml:space="preserve"> необхідно задавати певні </w:t>
      </w:r>
      <w:r w:rsidRPr="00427606">
        <w:rPr>
          <w:i/>
          <w:sz w:val="28"/>
          <w:lang w:val="uk-UA"/>
        </w:rPr>
        <w:t>початкові умови</w:t>
      </w:r>
      <w:r w:rsidRPr="00427606">
        <w:rPr>
          <w:sz w:val="28"/>
          <w:lang w:val="uk-UA"/>
        </w:rPr>
        <w:t xml:space="preserve">. </w:t>
      </w:r>
    </w:p>
    <w:p w14:paraId="447C66A3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both"/>
        <w:rPr>
          <w:snapToGrid w:val="0"/>
          <w:sz w:val="28"/>
          <w:lang w:val="uk-UA"/>
        </w:rPr>
      </w:pPr>
      <w:r w:rsidRPr="00427606">
        <w:rPr>
          <w:sz w:val="28"/>
          <w:lang w:val="uk-UA"/>
        </w:rPr>
        <w:t xml:space="preserve">Далі для простоти виберемо відлік часу так, що початковий момент </w:t>
      </w:r>
      <w:r w:rsidRPr="00427606">
        <w:rPr>
          <w:position w:val="-12"/>
          <w:sz w:val="28"/>
          <w:lang w:val="uk-UA"/>
        </w:rPr>
        <w:object w:dxaOrig="660" w:dyaOrig="380" w14:anchorId="1B2D4616">
          <v:shape id="_x0000_i1117" type="#_x0000_t75" style="width:32.75pt;height:18.7pt" o:ole="">
            <v:imagedata r:id="rId184" o:title=""/>
          </v:shape>
          <o:OLEObject Type="Embed" ProgID="Equation.DSMT4" ShapeID="_x0000_i1117" DrawAspect="Content" ObjectID="_1838470505" r:id="rId185"/>
        </w:object>
      </w:r>
      <w:r w:rsidRPr="00427606">
        <w:rPr>
          <w:sz w:val="28"/>
          <w:lang w:val="uk-UA"/>
        </w:rPr>
        <w:t xml:space="preserve">. Поля </w:t>
      </w:r>
      <w:r w:rsidRPr="00427606">
        <w:rPr>
          <w:b/>
          <w:sz w:val="28"/>
          <w:lang w:val="uk-UA"/>
        </w:rPr>
        <w:t>Е</w:t>
      </w:r>
      <w:r w:rsidRPr="00427606">
        <w:rPr>
          <w:sz w:val="28"/>
          <w:lang w:val="uk-UA"/>
        </w:rPr>
        <w:t xml:space="preserve"> , </w:t>
      </w:r>
      <w:r w:rsidRPr="00427606">
        <w:rPr>
          <w:b/>
          <w:sz w:val="28"/>
          <w:lang w:val="uk-UA"/>
        </w:rPr>
        <w:t>В</w:t>
      </w:r>
      <w:r w:rsidRPr="00427606">
        <w:rPr>
          <w:sz w:val="28"/>
          <w:lang w:val="uk-UA"/>
        </w:rPr>
        <w:t xml:space="preserve"> визначають стан електромагнітного поля , якщо вони задані в усьому просторі. З’ясуємо, чи дозволяють рівняння Максвелла однозначно передбачати  стан поля при </w:t>
      </w:r>
      <w:r w:rsidRPr="00427606">
        <w:rPr>
          <w:position w:val="-6"/>
          <w:sz w:val="28"/>
          <w:lang w:val="uk-UA"/>
        </w:rPr>
        <w:object w:dxaOrig="560" w:dyaOrig="300" w14:anchorId="32E66899">
          <v:shape id="_x0000_i1118" type="#_x0000_t75" style="width:27.1pt;height:14.95pt" o:ole="">
            <v:imagedata r:id="rId186" o:title=""/>
          </v:shape>
          <o:OLEObject Type="Embed" ProgID="Equation.DSMT4" ShapeID="_x0000_i1118" DrawAspect="Content" ObjectID="_1838470506" r:id="rId187"/>
        </w:object>
      </w:r>
      <w:r w:rsidRPr="00427606">
        <w:rPr>
          <w:sz w:val="28"/>
          <w:lang w:val="uk-UA"/>
        </w:rPr>
        <w:t xml:space="preserve"> , якщо цей стан відомий за 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 xml:space="preserve">=0. Розподіли густини заряду </w:t>
      </w:r>
      <w:r w:rsidRPr="00427606">
        <w:rPr>
          <w:position w:val="-12"/>
          <w:sz w:val="28"/>
          <w:lang w:val="uk-UA"/>
        </w:rPr>
        <w:object w:dxaOrig="720" w:dyaOrig="360" w14:anchorId="4C478EAC">
          <v:shape id="_x0000_i1119" type="#_x0000_t75" style="width:36.45pt;height:18.7pt" o:ole="">
            <v:imagedata r:id="rId188" o:title=""/>
          </v:shape>
          <o:OLEObject Type="Embed" ProgID="Equation.DSMT4" ShapeID="_x0000_i1119" DrawAspect="Content" ObjectID="_1838470507" r:id="rId189"/>
        </w:object>
      </w:r>
      <w:r w:rsidRPr="00427606">
        <w:rPr>
          <w:rFonts w:ascii="Symbol" w:hAnsi="Symbol"/>
          <w:b/>
          <w:snapToGrid w:val="0"/>
          <w:sz w:val="28"/>
          <w:lang w:val="uk-UA"/>
        </w:rPr>
        <w:t></w:t>
      </w:r>
      <w:r w:rsidRPr="00427606">
        <w:rPr>
          <w:snapToGrid w:val="0"/>
          <w:sz w:val="28"/>
          <w:lang w:val="uk-UA"/>
        </w:rPr>
        <w:t>та густини стру</w:t>
      </w:r>
      <w:r w:rsidRPr="00427606">
        <w:rPr>
          <w:snapToGrid w:val="0"/>
          <w:sz w:val="28"/>
          <w:szCs w:val="28"/>
          <w:lang w:val="uk-UA"/>
        </w:rPr>
        <w:t xml:space="preserve">му </w:t>
      </w:r>
      <w:r w:rsidRPr="00427606">
        <w:rPr>
          <w:snapToGrid w:val="0"/>
          <w:position w:val="-12"/>
          <w:sz w:val="28"/>
          <w:szCs w:val="28"/>
          <w:lang w:val="uk-UA"/>
        </w:rPr>
        <w:object w:dxaOrig="680" w:dyaOrig="360" w14:anchorId="70393532">
          <v:shape id="_x0000_i1120" type="#_x0000_t75" style="width:33.65pt;height:18.7pt" o:ole="">
            <v:imagedata r:id="rId190" o:title=""/>
          </v:shape>
          <o:OLEObject Type="Embed" ProgID="Equation.DSMT4" ShapeID="_x0000_i1120" DrawAspect="Content" ObjectID="_1838470508" r:id="rId191"/>
        </w:object>
      </w:r>
      <w:r w:rsidRPr="00427606">
        <w:rPr>
          <w:snapToGrid w:val="0"/>
          <w:sz w:val="28"/>
          <w:szCs w:val="28"/>
          <w:lang w:val="uk-UA"/>
        </w:rPr>
        <w:t xml:space="preserve"> за </w:t>
      </w:r>
      <w:r w:rsidRPr="00427606">
        <w:rPr>
          <w:snapToGrid w:val="0"/>
          <w:position w:val="-6"/>
          <w:sz w:val="28"/>
          <w:szCs w:val="28"/>
          <w:lang w:val="uk-UA"/>
        </w:rPr>
        <w:object w:dxaOrig="560" w:dyaOrig="300" w14:anchorId="5DBAC1C3">
          <v:shape id="_x0000_i1121" type="#_x0000_t75" style="width:27.1pt;height:14.95pt" o:ole="">
            <v:imagedata r:id="rId192" o:title=""/>
          </v:shape>
          <o:OLEObject Type="Embed" ProgID="Equation.DSMT4" ShapeID="_x0000_i1121" DrawAspect="Content" ObjectID="_1838470509" r:id="rId193"/>
        </w:object>
      </w:r>
      <w:r w:rsidRPr="00427606">
        <w:rPr>
          <w:snapToGrid w:val="0"/>
          <w:sz w:val="28"/>
          <w:szCs w:val="28"/>
          <w:lang w:val="uk-UA"/>
        </w:rPr>
        <w:t xml:space="preserve"> вважаємо</w:t>
      </w:r>
      <w:r w:rsidRPr="00427606">
        <w:rPr>
          <w:snapToGrid w:val="0"/>
          <w:sz w:val="28"/>
          <w:lang w:val="uk-UA"/>
        </w:rPr>
        <w:t xml:space="preserve"> заданими , причому </w:t>
      </w:r>
      <w:r w:rsidRPr="00427606">
        <w:rPr>
          <w:snapToGrid w:val="0"/>
          <w:position w:val="-30"/>
          <w:sz w:val="28"/>
          <w:lang w:val="uk-UA"/>
        </w:rPr>
        <w:object w:dxaOrig="1740" w:dyaOrig="800" w14:anchorId="60A846C1">
          <v:shape id="_x0000_i1122" type="#_x0000_t75" style="width:86.95pt;height:40.2pt" o:ole="" fillcolor="window">
            <v:imagedata r:id="rId194" o:title=""/>
          </v:shape>
          <o:OLEObject Type="Embed" ProgID="Equation.3" ShapeID="_x0000_i1122" DrawAspect="Content" ObjectID="_1838470510" r:id="rId195"/>
        </w:object>
      </w:r>
      <w:r w:rsidRPr="00427606">
        <w:rPr>
          <w:snapToGrid w:val="0"/>
          <w:sz w:val="28"/>
          <w:lang w:val="uk-UA"/>
        </w:rPr>
        <w:t>. П</w:t>
      </w:r>
      <w:r w:rsidRPr="00427606">
        <w:rPr>
          <w:sz w:val="28"/>
          <w:lang w:val="uk-UA"/>
        </w:rPr>
        <w:t xml:space="preserve">ри 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 xml:space="preserve">=0 задаємо поля </w:t>
      </w:r>
      <w:r w:rsidRPr="00427606">
        <w:rPr>
          <w:b/>
          <w:sz w:val="28"/>
          <w:lang w:val="uk-UA"/>
        </w:rPr>
        <w:t>Е</w:t>
      </w:r>
      <w:r w:rsidRPr="00427606">
        <w:rPr>
          <w:sz w:val="28"/>
          <w:lang w:val="uk-UA"/>
        </w:rPr>
        <w:t xml:space="preserve"> , </w:t>
      </w:r>
      <w:r w:rsidRPr="00427606">
        <w:rPr>
          <w:b/>
          <w:sz w:val="28"/>
          <w:lang w:val="uk-UA"/>
        </w:rPr>
        <w:t>В</w:t>
      </w:r>
      <w:r w:rsidRPr="00427606">
        <w:rPr>
          <w:sz w:val="28"/>
          <w:lang w:val="uk-UA"/>
        </w:rPr>
        <w:t>, причому вони мають задовольняти рівняння:</w:t>
      </w:r>
    </w:p>
    <w:p w14:paraId="737A57F9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 xml:space="preserve">   </w:t>
      </w:r>
    </w:p>
    <w:p w14:paraId="378DE6B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b/>
          <w:sz w:val="28"/>
          <w:lang w:val="uk-UA"/>
        </w:rPr>
        <w:t xml:space="preserve">                      </w:t>
      </w:r>
      <w:r w:rsidRPr="00D961A2">
        <w:rPr>
          <w:b/>
          <w:position w:val="-10"/>
          <w:sz w:val="28"/>
          <w:lang w:val="uk-UA"/>
        </w:rPr>
        <w:object w:dxaOrig="1320" w:dyaOrig="340" w14:anchorId="32AF500D">
          <v:shape id="_x0000_i1123" type="#_x0000_t75" style="width:66.4pt;height:16.85pt" o:ole="" fillcolor="window">
            <v:imagedata r:id="rId196" o:title=""/>
          </v:shape>
          <o:OLEObject Type="Embed" ProgID="Equation.DSMT4" ShapeID="_x0000_i1123" DrawAspect="Content" ObjectID="_1838470511" r:id="rId197"/>
        </w:object>
      </w:r>
      <w:r w:rsidRPr="00427606">
        <w:rPr>
          <w:sz w:val="28"/>
          <w:lang w:val="uk-UA"/>
        </w:rPr>
        <w:t xml:space="preserve">                                             (2.3.1)</w:t>
      </w:r>
    </w:p>
    <w:p w14:paraId="59D8CCAD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sz w:val="28"/>
          <w:lang w:val="uk-UA"/>
        </w:rPr>
        <w:t xml:space="preserve">                      </w:t>
      </w:r>
      <w:r w:rsidRPr="00427606">
        <w:rPr>
          <w:position w:val="-6"/>
          <w:sz w:val="28"/>
          <w:lang w:val="uk-UA"/>
        </w:rPr>
        <w:object w:dxaOrig="1020" w:dyaOrig="300" w14:anchorId="0A9ED8D2">
          <v:shape id="_x0000_i1124" type="#_x0000_t75" style="width:51.45pt;height:14.95pt" o:ole="" fillcolor="window">
            <v:imagedata r:id="rId198" o:title=""/>
          </v:shape>
          <o:OLEObject Type="Embed" ProgID="Equation.DSMT4" ShapeID="_x0000_i1124" DrawAspect="Content" ObjectID="_1838470512" r:id="rId199"/>
        </w:object>
      </w:r>
      <w:r w:rsidRPr="00427606">
        <w:rPr>
          <w:sz w:val="28"/>
          <w:lang w:val="uk-UA"/>
        </w:rPr>
        <w:t xml:space="preserve">                                                 (2.3.2)</w:t>
      </w:r>
    </w:p>
    <w:p w14:paraId="6D30ECA6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Еволюцію полів </w:t>
      </w:r>
      <w:r w:rsidRPr="00427606">
        <w:rPr>
          <w:b/>
          <w:snapToGrid w:val="0"/>
          <w:sz w:val="28"/>
          <w:lang w:val="uk-UA"/>
        </w:rPr>
        <w:t>Е</w:t>
      </w:r>
      <w:r w:rsidRPr="00427606">
        <w:rPr>
          <w:snapToGrid w:val="0"/>
          <w:sz w:val="28"/>
          <w:lang w:val="uk-UA"/>
        </w:rPr>
        <w:t xml:space="preserve"> та </w:t>
      </w:r>
      <w:r w:rsidRPr="00427606">
        <w:rPr>
          <w:b/>
          <w:snapToGrid w:val="0"/>
          <w:sz w:val="28"/>
          <w:lang w:val="uk-UA"/>
        </w:rPr>
        <w:t>В</w:t>
      </w:r>
      <w:r w:rsidRPr="00427606">
        <w:rPr>
          <w:snapToGrid w:val="0"/>
          <w:sz w:val="28"/>
          <w:lang w:val="uk-UA"/>
        </w:rPr>
        <w:t xml:space="preserve"> визначає інша пара рівнянь Максвелла, що містить похідні за часом</w:t>
      </w:r>
      <w:r w:rsidRPr="00427606">
        <w:rPr>
          <w:sz w:val="28"/>
          <w:lang w:val="uk-UA"/>
        </w:rPr>
        <w:t>:</w:t>
      </w:r>
    </w:p>
    <w:p w14:paraId="08F39A6A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right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                      </w:t>
      </w:r>
      <w:r w:rsidRPr="00D961A2">
        <w:rPr>
          <w:snapToGrid w:val="0"/>
          <w:position w:val="-28"/>
          <w:sz w:val="28"/>
          <w:lang w:val="uk-UA"/>
        </w:rPr>
        <w:object w:dxaOrig="2380" w:dyaOrig="720" w14:anchorId="0AF09874">
          <v:shape id="_x0000_i1125" type="#_x0000_t75" style="width:118.75pt;height:36.45pt" o:ole="" fillcolor="window">
            <v:imagedata r:id="rId200" o:title=""/>
          </v:shape>
          <o:OLEObject Type="Embed" ProgID="Equation.DSMT4" ShapeID="_x0000_i1125" DrawAspect="Content" ObjectID="_1838470513" r:id="rId201"/>
        </w:object>
      </w:r>
      <w:r w:rsidRPr="00427606">
        <w:rPr>
          <w:snapToGrid w:val="0"/>
          <w:sz w:val="28"/>
          <w:lang w:val="uk-UA"/>
        </w:rPr>
        <w:t xml:space="preserve">                                    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3)</w:t>
      </w:r>
    </w:p>
    <w:p w14:paraId="04777C99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right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lastRenderedPageBreak/>
        <w:t xml:space="preserve">                      </w:t>
      </w:r>
      <w:r w:rsidRPr="00D961A2">
        <w:rPr>
          <w:snapToGrid w:val="0"/>
          <w:position w:val="-28"/>
          <w:sz w:val="28"/>
          <w:lang w:val="uk-UA"/>
        </w:rPr>
        <w:object w:dxaOrig="1680" w:dyaOrig="720" w14:anchorId="4B155B67">
          <v:shape id="_x0000_i1126" type="#_x0000_t75" style="width:84.15pt;height:36.45pt" o:ole="" fillcolor="window">
            <v:imagedata r:id="rId202" o:title=""/>
          </v:shape>
          <o:OLEObject Type="Embed" ProgID="Equation.DSMT4" ShapeID="_x0000_i1126" DrawAspect="Content" ObjectID="_1838470514" r:id="rId203"/>
        </w:object>
      </w:r>
      <w:r w:rsidRPr="00427606">
        <w:rPr>
          <w:snapToGrid w:val="0"/>
          <w:sz w:val="28"/>
          <w:lang w:val="uk-UA"/>
        </w:rPr>
        <w:t xml:space="preserve">                                         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4)</w:t>
      </w:r>
    </w:p>
    <w:p w14:paraId="76F3B3E0" w14:textId="77777777" w:rsidR="00F93FDF" w:rsidRPr="00427606" w:rsidRDefault="00F93FDF" w:rsidP="00F93FDF">
      <w:pPr>
        <w:tabs>
          <w:tab w:val="left" w:pos="426"/>
          <w:tab w:val="left" w:pos="8222"/>
        </w:tabs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ab/>
        <w:t xml:space="preserve">З будови системи рівнянь видно, що ми можемо задати електромагнітне поле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=0 , яке задовольняє рівнянням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1) та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2), і розв’язувати потім рівняння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3) та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4)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&gt;0. Однак виникає питання, чи зберігаються при цьому рівняння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1) та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2) також і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&gt;0?</w:t>
      </w:r>
    </w:p>
    <w:p w14:paraId="7E487E59" w14:textId="77777777" w:rsidR="00F93FDF" w:rsidRPr="00427606" w:rsidRDefault="00F93FDF" w:rsidP="00F93FDF">
      <w:pPr>
        <w:tabs>
          <w:tab w:val="left" w:pos="426"/>
          <w:tab w:val="left" w:pos="8222"/>
        </w:tabs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ab/>
        <w:t xml:space="preserve">Покажемо, що це дійсно так. </w:t>
      </w:r>
    </w:p>
    <w:p w14:paraId="3E2424C7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З рівняння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3) маємо</w:t>
      </w:r>
      <w:r w:rsidRPr="00427606">
        <w:rPr>
          <w:sz w:val="28"/>
          <w:lang w:val="uk-UA"/>
        </w:rPr>
        <w:t>:</w:t>
      </w:r>
      <w:r w:rsidRPr="00427606">
        <w:rPr>
          <w:snapToGrid w:val="0"/>
          <w:sz w:val="28"/>
          <w:lang w:val="uk-UA"/>
        </w:rPr>
        <w:t xml:space="preserve"> </w:t>
      </w:r>
    </w:p>
    <w:p w14:paraId="0BA3B74B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center"/>
        <w:rPr>
          <w:snapToGrid w:val="0"/>
          <w:sz w:val="28"/>
          <w:lang w:val="uk-UA"/>
        </w:rPr>
      </w:pPr>
      <w:r w:rsidRPr="00D961A2">
        <w:rPr>
          <w:snapToGrid w:val="0"/>
          <w:position w:val="-28"/>
          <w:sz w:val="28"/>
          <w:lang w:val="uk-UA"/>
        </w:rPr>
        <w:object w:dxaOrig="3200" w:dyaOrig="720" w14:anchorId="0D606047">
          <v:shape id="_x0000_i1127" type="#_x0000_t75" style="width:151.5pt;height:33.65pt" o:ole="" fillcolor="window">
            <v:imagedata r:id="rId204" o:title=""/>
          </v:shape>
          <o:OLEObject Type="Embed" ProgID="Equation.DSMT4" ShapeID="_x0000_i1127" DrawAspect="Content" ObjectID="_1838470515" r:id="rId205"/>
        </w:object>
      </w:r>
      <w:r w:rsidRPr="00427606">
        <w:rPr>
          <w:snapToGrid w:val="0"/>
          <w:sz w:val="28"/>
          <w:lang w:val="uk-UA"/>
        </w:rPr>
        <w:t xml:space="preserve"> ,</w:t>
      </w:r>
    </w:p>
    <w:p w14:paraId="22BB7949" w14:textId="77777777" w:rsidR="00F93FDF" w:rsidRPr="00427606" w:rsidRDefault="00F93FDF" w:rsidP="00F93FDF">
      <w:pPr>
        <w:tabs>
          <w:tab w:val="left" w:pos="8080"/>
          <w:tab w:val="left" w:pos="8222"/>
        </w:tabs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де враховано закон збереження заряду, або</w:t>
      </w:r>
      <w:r w:rsidRPr="00427606">
        <w:rPr>
          <w:sz w:val="28"/>
          <w:lang w:val="uk-UA"/>
        </w:rPr>
        <w:t>:</w:t>
      </w:r>
      <w:r w:rsidRPr="00427606">
        <w:rPr>
          <w:snapToGrid w:val="0"/>
          <w:sz w:val="28"/>
          <w:lang w:val="uk-UA"/>
        </w:rPr>
        <w:t xml:space="preserve"> </w:t>
      </w:r>
    </w:p>
    <w:p w14:paraId="0D28B279" w14:textId="77777777" w:rsidR="00F93FDF" w:rsidRPr="00427606" w:rsidRDefault="00F93FDF" w:rsidP="00F93FDF">
      <w:pPr>
        <w:tabs>
          <w:tab w:val="left" w:pos="8080"/>
          <w:tab w:val="left" w:pos="8222"/>
        </w:tabs>
        <w:ind w:firstLine="397"/>
        <w:jc w:val="center"/>
        <w:rPr>
          <w:snapToGrid w:val="0"/>
          <w:sz w:val="28"/>
          <w:lang w:val="uk-UA"/>
        </w:rPr>
      </w:pPr>
      <w:r w:rsidRPr="00D961A2">
        <w:rPr>
          <w:snapToGrid w:val="0"/>
          <w:position w:val="-28"/>
          <w:sz w:val="28"/>
          <w:lang w:val="uk-UA"/>
        </w:rPr>
        <w:object w:dxaOrig="2220" w:dyaOrig="720" w14:anchorId="455A3FCF">
          <v:shape id="_x0000_i1128" type="#_x0000_t75" style="width:101pt;height:31.8pt" o:ole="" fillcolor="window">
            <v:imagedata r:id="rId206" o:title=""/>
          </v:shape>
          <o:OLEObject Type="Embed" ProgID="Equation.DSMT4" ShapeID="_x0000_i1128" DrawAspect="Content" ObjectID="_1838470516" r:id="rId207"/>
        </w:object>
      </w:r>
      <w:r w:rsidRPr="00427606">
        <w:rPr>
          <w:snapToGrid w:val="0"/>
          <w:sz w:val="28"/>
          <w:lang w:val="uk-UA"/>
        </w:rPr>
        <w:t xml:space="preserve"> .</w:t>
      </w:r>
    </w:p>
    <w:p w14:paraId="6D539456" w14:textId="77777777" w:rsidR="00F93FDF" w:rsidRPr="00427606" w:rsidRDefault="00F93FDF" w:rsidP="00F93FDF">
      <w:pPr>
        <w:ind w:firstLine="397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Звідси видно, що співвідношення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1) справедливо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&gt;0, якщо воно має місце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=0.</w:t>
      </w:r>
    </w:p>
    <w:p w14:paraId="3A6E92EA" w14:textId="77777777" w:rsidR="00F93FDF" w:rsidRPr="00427606" w:rsidRDefault="00F93FDF" w:rsidP="00F93FDF">
      <w:pPr>
        <w:ind w:firstLine="397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З рівняння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4) маємо</w:t>
      </w:r>
      <w:r w:rsidRPr="00427606">
        <w:rPr>
          <w:sz w:val="28"/>
          <w:lang w:val="uk-UA"/>
        </w:rPr>
        <w:t>:</w:t>
      </w:r>
    </w:p>
    <w:p w14:paraId="3F06F599" w14:textId="77777777" w:rsidR="00F93FDF" w:rsidRPr="00427606" w:rsidRDefault="00F93FDF" w:rsidP="00F93FDF">
      <w:pPr>
        <w:ind w:firstLine="397"/>
        <w:jc w:val="center"/>
        <w:rPr>
          <w:snapToGrid w:val="0"/>
          <w:sz w:val="28"/>
          <w:lang w:val="uk-UA"/>
        </w:rPr>
      </w:pPr>
      <w:r w:rsidRPr="00D961A2">
        <w:rPr>
          <w:snapToGrid w:val="0"/>
          <w:position w:val="-28"/>
          <w:sz w:val="28"/>
          <w:lang w:val="uk-UA"/>
        </w:rPr>
        <w:object w:dxaOrig="1320" w:dyaOrig="720" w14:anchorId="324ED4FF">
          <v:shape id="_x0000_i1129" type="#_x0000_t75" style="width:66.4pt;height:31.8pt" o:ole="" fillcolor="window">
            <v:imagedata r:id="rId208" o:title=""/>
          </v:shape>
          <o:OLEObject Type="Embed" ProgID="Equation.DSMT4" ShapeID="_x0000_i1129" DrawAspect="Content" ObjectID="_1838470517" r:id="rId209"/>
        </w:object>
      </w:r>
      <w:r w:rsidRPr="00427606">
        <w:rPr>
          <w:snapToGrid w:val="0"/>
          <w:sz w:val="28"/>
          <w:lang w:val="uk-UA"/>
        </w:rPr>
        <w:t xml:space="preserve"> ,</w:t>
      </w:r>
    </w:p>
    <w:p w14:paraId="0908B937" w14:textId="77777777" w:rsidR="00F93FDF" w:rsidRPr="00427606" w:rsidRDefault="00F93FDF" w:rsidP="00F93FDF">
      <w:pPr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звідки видно, що рівняння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2) також зберігається при </w:t>
      </w:r>
      <w:r w:rsidRPr="00427606">
        <w:rPr>
          <w:i/>
          <w:snapToGrid w:val="0"/>
          <w:sz w:val="28"/>
          <w:lang w:val="uk-UA"/>
        </w:rPr>
        <w:t xml:space="preserve">t </w:t>
      </w:r>
      <w:r w:rsidRPr="00427606">
        <w:rPr>
          <w:snapToGrid w:val="0"/>
          <w:sz w:val="28"/>
          <w:lang w:val="uk-UA"/>
        </w:rPr>
        <w:t>&gt;0.</w:t>
      </w:r>
    </w:p>
    <w:p w14:paraId="2EB62329" w14:textId="77777777" w:rsidR="00F93FDF" w:rsidRPr="00427606" w:rsidRDefault="00F93FDF" w:rsidP="00F93FDF">
      <w:pPr>
        <w:ind w:firstLine="397"/>
        <w:rPr>
          <w:snapToGrid w:val="0"/>
          <w:sz w:val="28"/>
          <w:lang w:val="uk-UA"/>
        </w:rPr>
      </w:pPr>
      <w:proofErr w:type="spellStart"/>
      <w:r w:rsidRPr="00427606">
        <w:rPr>
          <w:b/>
          <w:i/>
          <w:snapToGrid w:val="0"/>
          <w:sz w:val="28"/>
          <w:lang w:val="uk-UA"/>
        </w:rPr>
        <w:t>Єдиність</w:t>
      </w:r>
      <w:proofErr w:type="spellEnd"/>
      <w:r w:rsidRPr="00427606">
        <w:rPr>
          <w:b/>
          <w:i/>
          <w:snapToGrid w:val="0"/>
          <w:sz w:val="28"/>
          <w:lang w:val="uk-UA"/>
        </w:rPr>
        <w:t xml:space="preserve"> </w:t>
      </w:r>
      <w:proofErr w:type="spellStart"/>
      <w:r w:rsidRPr="00427606">
        <w:rPr>
          <w:b/>
          <w:i/>
          <w:snapToGrid w:val="0"/>
          <w:sz w:val="28"/>
          <w:lang w:val="uk-UA"/>
        </w:rPr>
        <w:t>розв’язків</w:t>
      </w:r>
      <w:proofErr w:type="spellEnd"/>
      <w:r w:rsidRPr="00427606">
        <w:rPr>
          <w:b/>
          <w:i/>
          <w:snapToGrid w:val="0"/>
          <w:sz w:val="28"/>
          <w:lang w:val="uk-UA"/>
        </w:rPr>
        <w:t xml:space="preserve">. </w:t>
      </w:r>
      <w:r w:rsidRPr="00427606">
        <w:rPr>
          <w:snapToGrid w:val="0"/>
          <w:sz w:val="28"/>
          <w:lang w:val="uk-UA"/>
        </w:rPr>
        <w:t xml:space="preserve">Покажемо , що початкові умови , задані при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=0 всередині кулі </w:t>
      </w:r>
    </w:p>
    <w:p w14:paraId="1C6FADDE" w14:textId="77777777" w:rsidR="00F93FDF" w:rsidRPr="00427606" w:rsidRDefault="00F93FDF" w:rsidP="00F93FDF">
      <w:pPr>
        <w:ind w:firstLine="397"/>
        <w:jc w:val="right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    </w:t>
      </w:r>
      <w:r w:rsidRPr="00427606">
        <w:rPr>
          <w:snapToGrid w:val="0"/>
          <w:position w:val="-14"/>
          <w:sz w:val="28"/>
          <w:lang w:val="uk-UA"/>
        </w:rPr>
        <w:object w:dxaOrig="5100" w:dyaOrig="520" w14:anchorId="154E0A97">
          <v:shape id="_x0000_i1130" type="#_x0000_t75" style="width:255.25pt;height:23.4pt" o:ole="" fillcolor="window">
            <v:imagedata r:id="rId210" o:title=""/>
          </v:shape>
          <o:OLEObject Type="Embed" ProgID="Equation.3" ShapeID="_x0000_i1130" DrawAspect="Content" ObjectID="_1838470518" r:id="rId211"/>
        </w:object>
      </w:r>
      <w:r w:rsidRPr="00427606">
        <w:rPr>
          <w:snapToGrid w:val="0"/>
          <w:sz w:val="28"/>
          <w:lang w:val="uk-UA"/>
        </w:rPr>
        <w:t xml:space="preserve">              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5)</w:t>
      </w:r>
    </w:p>
    <w:p w14:paraId="036DEC8D" w14:textId="77777777" w:rsidR="00F93FDF" w:rsidRPr="00427606" w:rsidRDefault="00F93FDF" w:rsidP="00F93FDF">
      <w:pPr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однозначно визначають напруженості поля у точці </w:t>
      </w:r>
      <w:r w:rsidRPr="00427606">
        <w:rPr>
          <w:snapToGrid w:val="0"/>
          <w:position w:val="-28"/>
          <w:sz w:val="28"/>
          <w:lang w:val="uk-UA"/>
        </w:rPr>
        <w:object w:dxaOrig="180" w:dyaOrig="660" w14:anchorId="6DF8EF10">
          <v:shape id="_x0000_i1131" type="#_x0000_t75" style="width:9.35pt;height:32.75pt" o:ole="" fillcolor="window">
            <v:imagedata r:id="rId212" o:title=""/>
          </v:shape>
          <o:OLEObject Type="Embed" ProgID="Equation.3" ShapeID="_x0000_i1131" DrawAspect="Content" ObjectID="_1838470519" r:id="rId213"/>
        </w:object>
      </w:r>
      <w:r w:rsidRPr="00427606">
        <w:rPr>
          <w:snapToGrid w:val="0"/>
          <w:position w:val="-12"/>
          <w:sz w:val="28"/>
          <w:lang w:val="uk-UA"/>
        </w:rPr>
        <w:object w:dxaOrig="1560" w:dyaOrig="360" w14:anchorId="01F81919">
          <v:shape id="_x0000_i1132" type="#_x0000_t75" style="width:77.6pt;height:18.7pt" o:ole="" fillcolor="window">
            <v:imagedata r:id="rId214" o:title=""/>
          </v:shape>
          <o:OLEObject Type="Embed" ProgID="Equation.3" ShapeID="_x0000_i1132" DrawAspect="Content" ObjectID="_1838470520" r:id="rId215"/>
        </w:object>
      </w:r>
      <w:r w:rsidRPr="00427606">
        <w:rPr>
          <w:snapToGrid w:val="0"/>
          <w:sz w:val="28"/>
          <w:lang w:val="uk-UA"/>
        </w:rPr>
        <w:t xml:space="preserve">  </w:t>
      </w:r>
    </w:p>
    <w:p w14:paraId="2B189AF7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 xml:space="preserve">в момент </w:t>
      </w:r>
      <w:r w:rsidRPr="00427606">
        <w:rPr>
          <w:i/>
          <w:sz w:val="28"/>
          <w:lang w:val="uk-UA"/>
        </w:rPr>
        <w:t>t=T</w:t>
      </w:r>
      <w:r w:rsidRPr="00427606">
        <w:rPr>
          <w:sz w:val="28"/>
          <w:lang w:val="uk-UA"/>
        </w:rPr>
        <w:t xml:space="preserve"> . Припустимо , що існують два розв’язки рівнянь Максвелла </w:t>
      </w:r>
    </w:p>
    <w:p w14:paraId="69FDC2FB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>{</w:t>
      </w:r>
      <w:r w:rsidRPr="00427606">
        <w:rPr>
          <w:b/>
          <w:sz w:val="28"/>
          <w:lang w:val="uk-UA"/>
        </w:rPr>
        <w:t>E</w:t>
      </w:r>
      <w:r w:rsidRPr="00427606">
        <w:rPr>
          <w:sz w:val="28"/>
          <w:lang w:val="uk-UA"/>
        </w:rPr>
        <w:t>(</w:t>
      </w:r>
      <w:proofErr w:type="spellStart"/>
      <w:r w:rsidRPr="00427606">
        <w:rPr>
          <w:sz w:val="28"/>
          <w:lang w:val="uk-UA"/>
        </w:rPr>
        <w:t>t,</w:t>
      </w:r>
      <w:r w:rsidRPr="00427606">
        <w:rPr>
          <w:b/>
          <w:sz w:val="28"/>
          <w:lang w:val="uk-UA"/>
        </w:rPr>
        <w:t>r</w:t>
      </w:r>
      <w:proofErr w:type="spellEnd"/>
      <w:r w:rsidRPr="00427606">
        <w:rPr>
          <w:sz w:val="28"/>
          <w:lang w:val="uk-UA"/>
        </w:rPr>
        <w:t xml:space="preserve">) , </w:t>
      </w:r>
      <w:r w:rsidRPr="00427606">
        <w:rPr>
          <w:b/>
          <w:sz w:val="28"/>
          <w:lang w:val="uk-UA"/>
        </w:rPr>
        <w:t>B</w:t>
      </w:r>
      <w:r w:rsidRPr="00427606">
        <w:rPr>
          <w:sz w:val="28"/>
          <w:lang w:val="uk-UA"/>
        </w:rPr>
        <w:t>(</w:t>
      </w:r>
      <w:proofErr w:type="spellStart"/>
      <w:r w:rsidRPr="00427606">
        <w:rPr>
          <w:sz w:val="28"/>
          <w:lang w:val="uk-UA"/>
        </w:rPr>
        <w:t>t,</w:t>
      </w:r>
      <w:r w:rsidRPr="00427606">
        <w:rPr>
          <w:b/>
          <w:sz w:val="28"/>
          <w:lang w:val="uk-UA"/>
        </w:rPr>
        <w:t>r</w:t>
      </w:r>
      <w:proofErr w:type="spellEnd"/>
      <w:r w:rsidRPr="00427606">
        <w:rPr>
          <w:sz w:val="28"/>
          <w:lang w:val="uk-UA"/>
        </w:rPr>
        <w:t>)} та {</w:t>
      </w:r>
      <w:r w:rsidRPr="00427606">
        <w:rPr>
          <w:b/>
          <w:sz w:val="28"/>
          <w:lang w:val="uk-UA"/>
        </w:rPr>
        <w:t>E</w:t>
      </w:r>
      <w:r w:rsidRPr="00427606">
        <w:rPr>
          <w:rFonts w:ascii="Symbol" w:hAnsi="Symbol"/>
          <w:snapToGrid w:val="0"/>
          <w:sz w:val="24"/>
          <w:lang w:val="uk-UA"/>
        </w:rPr>
        <w:t></w:t>
      </w:r>
      <w:r w:rsidRPr="00427606">
        <w:rPr>
          <w:sz w:val="28"/>
          <w:lang w:val="uk-UA"/>
        </w:rPr>
        <w:t xml:space="preserve"> (</w:t>
      </w:r>
      <w:proofErr w:type="spellStart"/>
      <w:r w:rsidRPr="00427606">
        <w:rPr>
          <w:sz w:val="28"/>
          <w:lang w:val="uk-UA"/>
        </w:rPr>
        <w:t>t,</w:t>
      </w:r>
      <w:r w:rsidRPr="00427606">
        <w:rPr>
          <w:b/>
          <w:sz w:val="28"/>
          <w:lang w:val="uk-UA"/>
        </w:rPr>
        <w:t>r</w:t>
      </w:r>
      <w:proofErr w:type="spellEnd"/>
      <w:r w:rsidRPr="00427606">
        <w:rPr>
          <w:sz w:val="28"/>
          <w:lang w:val="uk-UA"/>
        </w:rPr>
        <w:t xml:space="preserve">) , </w:t>
      </w:r>
      <w:r w:rsidRPr="00427606">
        <w:rPr>
          <w:b/>
          <w:sz w:val="28"/>
          <w:lang w:val="uk-UA"/>
        </w:rPr>
        <w:t>B</w:t>
      </w:r>
      <w:r w:rsidRPr="00427606">
        <w:rPr>
          <w:rFonts w:ascii="Symbol" w:hAnsi="Symbol"/>
          <w:snapToGrid w:val="0"/>
          <w:sz w:val="24"/>
          <w:lang w:val="uk-UA"/>
        </w:rPr>
        <w:t></w:t>
      </w:r>
      <w:r w:rsidRPr="00427606">
        <w:rPr>
          <w:sz w:val="28"/>
          <w:lang w:val="uk-UA"/>
        </w:rPr>
        <w:t xml:space="preserve"> (</w:t>
      </w:r>
      <w:proofErr w:type="spellStart"/>
      <w:r w:rsidRPr="00427606">
        <w:rPr>
          <w:sz w:val="28"/>
          <w:lang w:val="uk-UA"/>
        </w:rPr>
        <w:t>t,</w:t>
      </w:r>
      <w:r w:rsidRPr="00427606">
        <w:rPr>
          <w:b/>
          <w:sz w:val="28"/>
          <w:lang w:val="uk-UA"/>
        </w:rPr>
        <w:t>r</w:t>
      </w:r>
      <w:proofErr w:type="spellEnd"/>
      <w:r w:rsidRPr="00427606">
        <w:rPr>
          <w:sz w:val="28"/>
          <w:lang w:val="uk-UA"/>
        </w:rPr>
        <w:t xml:space="preserve">)} з однаковими початковими умовами в             </w:t>
      </w:r>
    </w:p>
    <w:p w14:paraId="472DFB70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 xml:space="preserve">області (5) та розглянемо їхню різницю </w:t>
      </w:r>
      <w:r w:rsidRPr="00427606">
        <w:rPr>
          <w:position w:val="-12"/>
          <w:sz w:val="28"/>
          <w:lang w:val="uk-UA"/>
        </w:rPr>
        <w:object w:dxaOrig="3460" w:dyaOrig="400" w14:anchorId="25E7974B">
          <v:shape id="_x0000_i1133" type="#_x0000_t75" style="width:173.9pt;height:20.55pt" o:ole="" fillcolor="window">
            <v:imagedata r:id="rId216" o:title=""/>
          </v:shape>
          <o:OLEObject Type="Embed" ProgID="Equation.3" ShapeID="_x0000_i1133" DrawAspect="Content" ObjectID="_1838470521" r:id="rId217"/>
        </w:object>
      </w:r>
      <w:r w:rsidRPr="00427606">
        <w:rPr>
          <w:sz w:val="28"/>
          <w:lang w:val="uk-UA"/>
        </w:rPr>
        <w:t>, яка, очевидно, задовольняє рівняння:</w:t>
      </w:r>
    </w:p>
    <w:p w14:paraId="4A13D2E0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D961A2">
        <w:rPr>
          <w:position w:val="-28"/>
          <w:sz w:val="28"/>
          <w:lang w:val="uk-UA"/>
        </w:rPr>
        <w:object w:dxaOrig="2079" w:dyaOrig="720" w14:anchorId="40A3EF77">
          <v:shape id="_x0000_i1134" type="#_x0000_t75" style="width:103.8pt;height:36.45pt" o:ole="" fillcolor="window">
            <v:imagedata r:id="rId218" o:title=""/>
          </v:shape>
          <o:OLEObject Type="Embed" ProgID="Equation.DSMT4" ShapeID="_x0000_i1134" DrawAspect="Content" ObjectID="_1838470522" r:id="rId219"/>
        </w:object>
      </w:r>
      <w:r w:rsidRPr="00427606">
        <w:rPr>
          <w:sz w:val="28"/>
          <w:lang w:val="uk-UA"/>
        </w:rPr>
        <w:t xml:space="preserve">, </w:t>
      </w:r>
      <w:r w:rsidRPr="00D961A2">
        <w:rPr>
          <w:position w:val="-28"/>
          <w:sz w:val="28"/>
          <w:lang w:val="uk-UA"/>
        </w:rPr>
        <w:object w:dxaOrig="2240" w:dyaOrig="720" w14:anchorId="6C268331">
          <v:shape id="_x0000_i1135" type="#_x0000_t75" style="width:112.2pt;height:36.45pt" o:ole="" fillcolor="window">
            <v:imagedata r:id="rId220" o:title=""/>
          </v:shape>
          <o:OLEObject Type="Embed" ProgID="Equation.DSMT4" ShapeID="_x0000_i1135" DrawAspect="Content" ObjectID="_1838470523" r:id="rId221"/>
        </w:object>
      </w:r>
    </w:p>
    <w:p w14:paraId="758DB762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>Обчислюючи похідну з урахуванням цих рівнянь:</w:t>
      </w:r>
    </w:p>
    <w:p w14:paraId="58C12CE7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0"/>
          <w:sz w:val="28"/>
          <w:lang w:val="uk-UA"/>
        </w:rPr>
        <w:object w:dxaOrig="6080" w:dyaOrig="800" w14:anchorId="1C83DC46">
          <v:shape id="_x0000_i1136" type="#_x0000_t75" style="width:228.15pt;height:30.85pt" o:ole="" fillcolor="window">
            <v:imagedata r:id="rId222" o:title=""/>
          </v:shape>
          <o:OLEObject Type="Embed" ProgID="Equation.3" ShapeID="_x0000_i1136" DrawAspect="Content" ObjectID="_1838470524" r:id="rId223"/>
        </w:object>
      </w:r>
    </w:p>
    <w:p w14:paraId="05E46EF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D961A2">
        <w:rPr>
          <w:position w:val="-28"/>
          <w:sz w:val="28"/>
          <w:lang w:val="uk-UA"/>
        </w:rPr>
        <w:object w:dxaOrig="6320" w:dyaOrig="720" w14:anchorId="09A62B72">
          <v:shape id="_x0000_i1137" type="#_x0000_t75" style="width:279.6pt;height:31.8pt" o:ole="" fillcolor="window">
            <v:imagedata r:id="rId224" o:title=""/>
          </v:shape>
          <o:OLEObject Type="Embed" ProgID="Equation.DSMT4" ShapeID="_x0000_i1137" DrawAspect="Content" ObjectID="_1838470525" r:id="rId225"/>
        </w:object>
      </w:r>
      <w:r w:rsidRPr="00427606">
        <w:rPr>
          <w:sz w:val="28"/>
          <w:lang w:val="uk-UA"/>
        </w:rPr>
        <w:t>,       (2.3.6)</w:t>
      </w:r>
    </w:p>
    <w:p w14:paraId="2781B36D" w14:textId="77777777" w:rsidR="00F93FDF" w:rsidRPr="00427606" w:rsidRDefault="00F93FDF" w:rsidP="00F93FDF">
      <w:pPr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>маємо співвідношення, аналогічне закону збереження енергії в диференціальній формі:</w:t>
      </w:r>
    </w:p>
    <w:p w14:paraId="35CD3131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D961A2">
        <w:rPr>
          <w:position w:val="-28"/>
          <w:sz w:val="28"/>
          <w:lang w:val="uk-UA"/>
        </w:rPr>
        <w:object w:dxaOrig="2860" w:dyaOrig="720" w14:anchorId="46DD68DD">
          <v:shape id="_x0000_i1138" type="#_x0000_t75" style="width:143.05pt;height:36.45pt" o:ole="">
            <v:imagedata r:id="rId226" o:title=""/>
          </v:shape>
          <o:OLEObject Type="Embed" ProgID="Equation.DSMT4" ShapeID="_x0000_i1138" DrawAspect="Content" ObjectID="_1838470526" r:id="rId227"/>
        </w:object>
      </w:r>
      <w:r w:rsidRPr="00427606">
        <w:rPr>
          <w:sz w:val="28"/>
          <w:lang w:val="uk-UA"/>
        </w:rPr>
        <w:t>,</w:t>
      </w:r>
    </w:p>
    <w:p w14:paraId="1BE5016A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</w:t>
      </w:r>
      <w:r w:rsidRPr="00427606">
        <w:rPr>
          <w:position w:val="-24"/>
          <w:sz w:val="28"/>
          <w:lang w:val="uk-UA"/>
        </w:rPr>
        <w:object w:dxaOrig="2120" w:dyaOrig="620" w14:anchorId="370CC5D2">
          <v:shape id="_x0000_i1139" type="#_x0000_t75" style="width:122.5pt;height:35.55pt" o:ole="" fillcolor="window">
            <v:imagedata r:id="rId228" o:title=""/>
          </v:shape>
          <o:OLEObject Type="Embed" ProgID="Equation.3" ShapeID="_x0000_i1139" DrawAspect="Content" ObjectID="_1838470527" r:id="rId229"/>
        </w:object>
      </w:r>
      <w:r w:rsidRPr="00427606">
        <w:rPr>
          <w:sz w:val="28"/>
          <w:lang w:val="uk-UA"/>
        </w:rPr>
        <w:t xml:space="preserve">. </w:t>
      </w:r>
    </w:p>
    <w:p w14:paraId="3B740677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ab/>
        <w:t>Розглянемо невід’ємну величину:</w:t>
      </w:r>
    </w:p>
    <w:p w14:paraId="6D28DD9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44"/>
          <w:sz w:val="28"/>
          <w:lang w:val="uk-UA"/>
        </w:rPr>
        <w:object w:dxaOrig="1920" w:dyaOrig="740" w14:anchorId="000DD379">
          <v:shape id="_x0000_i1140" type="#_x0000_t75" style="width:96.3pt;height:37.4pt" o:ole="" fillcolor="window">
            <v:imagedata r:id="rId230" o:title=""/>
          </v:shape>
          <o:OLEObject Type="Embed" ProgID="Equation.3" ShapeID="_x0000_i1140" DrawAspect="Content" ObjectID="_1838470528" r:id="rId231"/>
        </w:object>
      </w:r>
      <w:r w:rsidRPr="00427606">
        <w:rPr>
          <w:sz w:val="28"/>
          <w:lang w:val="uk-UA"/>
        </w:rPr>
        <w:t>,                                     (2.3.7)</w:t>
      </w:r>
    </w:p>
    <w:p w14:paraId="53C9EC4E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областю інтегрування </w:t>
      </w:r>
      <w:r w:rsidRPr="00427606">
        <w:rPr>
          <w:i/>
          <w:sz w:val="28"/>
          <w:lang w:val="uk-UA"/>
        </w:rPr>
        <w:t>K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>)</w:t>
      </w:r>
      <w:r w:rsidRPr="00427606">
        <w:rPr>
          <w:i/>
          <w:sz w:val="28"/>
          <w:lang w:val="uk-UA"/>
        </w:rPr>
        <w:t xml:space="preserve"> </w:t>
      </w:r>
      <w:r w:rsidRPr="00427606">
        <w:rPr>
          <w:sz w:val="28"/>
          <w:lang w:val="uk-UA"/>
        </w:rPr>
        <w:t>є куля з центром у точці {</w:t>
      </w:r>
      <w:r w:rsidRPr="00427606">
        <w:rPr>
          <w:b/>
          <w:sz w:val="28"/>
          <w:lang w:val="uk-UA"/>
        </w:rPr>
        <w:t>r</w:t>
      </w:r>
      <w:r w:rsidRPr="00427606">
        <w:rPr>
          <w:b/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>}={</w:t>
      </w:r>
      <w:r w:rsidRPr="00427606">
        <w:rPr>
          <w:i/>
          <w:sz w:val="28"/>
          <w:lang w:val="uk-UA"/>
        </w:rPr>
        <w:t>x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i/>
          <w:sz w:val="28"/>
          <w:lang w:val="uk-UA"/>
        </w:rPr>
        <w:t>,y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i/>
          <w:sz w:val="28"/>
          <w:lang w:val="uk-UA"/>
        </w:rPr>
        <w:t>,z</w:t>
      </w:r>
      <w:r w:rsidRPr="00427606">
        <w:rPr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>}:</w:t>
      </w:r>
    </w:p>
    <w:p w14:paraId="047B4F52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16"/>
          <w:sz w:val="28"/>
          <w:lang w:val="uk-UA"/>
        </w:rPr>
        <w:object w:dxaOrig="3200" w:dyaOrig="480" w14:anchorId="2D7675B1">
          <v:shape id="_x0000_i1141" type="#_x0000_t75" style="width:159.9pt;height:24.3pt" o:ole="" fillcolor="window">
            <v:imagedata r:id="rId232" o:title=""/>
          </v:shape>
          <o:OLEObject Type="Embed" ProgID="Equation.3" ShapeID="_x0000_i1141" DrawAspect="Content" ObjectID="_1838470529" r:id="rId233"/>
        </w:object>
      </w:r>
      <w:r w:rsidRPr="00427606">
        <w:rPr>
          <w:sz w:val="28"/>
          <w:lang w:val="uk-UA"/>
        </w:rPr>
        <w:t xml:space="preserve">, де </w:t>
      </w:r>
      <w:r w:rsidRPr="00427606">
        <w:rPr>
          <w:i/>
          <w:sz w:val="28"/>
          <w:lang w:val="uk-UA"/>
        </w:rPr>
        <w:t>R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>)=</w:t>
      </w:r>
      <w:r w:rsidRPr="00427606">
        <w:rPr>
          <w:i/>
          <w:sz w:val="28"/>
          <w:lang w:val="uk-UA"/>
        </w:rPr>
        <w:t>c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T–t</w:t>
      </w:r>
      <w:r w:rsidRPr="00427606">
        <w:rPr>
          <w:sz w:val="28"/>
          <w:lang w:val="uk-UA"/>
        </w:rPr>
        <w:t xml:space="preserve">),   </w:t>
      </w:r>
      <w:r w:rsidRPr="00427606">
        <w:rPr>
          <w:position w:val="-6"/>
          <w:sz w:val="28"/>
          <w:lang w:val="uk-UA"/>
        </w:rPr>
        <w:object w:dxaOrig="560" w:dyaOrig="279" w14:anchorId="348DCBA3">
          <v:shape id="_x0000_i1142" type="#_x0000_t75" style="width:27.1pt;height:14.95pt" o:ole="" fillcolor="window">
            <v:imagedata r:id="rId234" o:title=""/>
          </v:shape>
          <o:OLEObject Type="Embed" ProgID="Equation.3" ShapeID="_x0000_i1142" DrawAspect="Content" ObjectID="_1838470530" r:id="rId235"/>
        </w:object>
      </w:r>
      <w:r w:rsidRPr="00427606">
        <w:rPr>
          <w:rStyle w:val="aa"/>
          <w:sz w:val="28"/>
          <w:lang w:val="uk-UA"/>
        </w:rPr>
        <w:footnoteReference w:id="1"/>
      </w:r>
      <w:r w:rsidRPr="00427606">
        <w:rPr>
          <w:sz w:val="28"/>
          <w:lang w:val="uk-UA"/>
        </w:rPr>
        <w:t>.</w:t>
      </w:r>
    </w:p>
    <w:p w14:paraId="099EAE3F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 xml:space="preserve">Перейдемо в інтегралі (2.3.7) до сферичних координат з центром у </w:t>
      </w:r>
      <w:r w:rsidRPr="00427606">
        <w:rPr>
          <w:b/>
          <w:sz w:val="28"/>
          <w:lang w:val="uk-UA"/>
        </w:rPr>
        <w:t>r</w:t>
      </w:r>
      <w:r w:rsidRPr="00427606">
        <w:rPr>
          <w:b/>
          <w:sz w:val="28"/>
          <w:vertAlign w:val="subscript"/>
          <w:lang w:val="uk-UA"/>
        </w:rPr>
        <w:t>0</w:t>
      </w:r>
      <w:r w:rsidRPr="00427606">
        <w:rPr>
          <w:sz w:val="28"/>
          <w:lang w:val="uk-UA"/>
        </w:rPr>
        <w:t>:</w:t>
      </w:r>
    </w:p>
    <w:p w14:paraId="278F55DE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D961A2">
        <w:rPr>
          <w:position w:val="-20"/>
          <w:sz w:val="28"/>
          <w:lang w:val="uk-UA"/>
        </w:rPr>
        <w:object w:dxaOrig="3680" w:dyaOrig="580" w14:anchorId="3ECA0681">
          <v:shape id="_x0000_i1143" type="#_x0000_t75" style="width:179.55pt;height:29pt" o:ole="" fillcolor="window">
            <v:imagedata r:id="rId236" o:title=""/>
          </v:shape>
          <o:OLEObject Type="Embed" ProgID="Equation.DSMT4" ShapeID="_x0000_i1143" DrawAspect="Content" ObjectID="_1838470531" r:id="rId237"/>
        </w:object>
      </w:r>
    </w:p>
    <w:p w14:paraId="40DDFB38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інтегрування по кутовій частині </w:t>
      </w:r>
      <w:r w:rsidRPr="00427606">
        <w:rPr>
          <w:position w:val="-12"/>
          <w:sz w:val="28"/>
          <w:lang w:val="uk-UA"/>
        </w:rPr>
        <w:object w:dxaOrig="2140" w:dyaOrig="400" w14:anchorId="676857FB">
          <v:shape id="_x0000_i1144" type="#_x0000_t75" style="width:106.6pt;height:20.55pt" o:ole="" fillcolor="window">
            <v:imagedata r:id="rId238" o:title=""/>
          </v:shape>
          <o:OLEObject Type="Embed" ProgID="Equation.3" ShapeID="_x0000_i1144" DrawAspect="Content" ObjectID="_1838470532" r:id="rId239"/>
        </w:object>
      </w:r>
      <w:r w:rsidRPr="00427606">
        <w:rPr>
          <w:sz w:val="28"/>
          <w:lang w:val="uk-UA"/>
        </w:rPr>
        <w:t xml:space="preserve"> виконується по усій одиничній сфері. Враховуючи (2.3.6) , обчислимо: </w:t>
      </w:r>
    </w:p>
    <w:p w14:paraId="1EFB577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44"/>
          <w:sz w:val="28"/>
          <w:lang w:val="uk-UA"/>
        </w:rPr>
        <w:object w:dxaOrig="6340" w:dyaOrig="940" w14:anchorId="29041F36">
          <v:shape id="_x0000_i1145" type="#_x0000_t75" style="width:304.85pt;height:43.95pt" o:ole="" fillcolor="window">
            <v:imagedata r:id="rId240" o:title=""/>
          </v:shape>
          <o:OLEObject Type="Embed" ProgID="Equation.3" ShapeID="_x0000_i1145" DrawAspect="Content" ObjectID="_1838470533" r:id="rId241"/>
        </w:object>
      </w:r>
    </w:p>
    <w:p w14:paraId="2B56DB41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44"/>
          <w:sz w:val="28"/>
          <w:lang w:val="uk-UA"/>
        </w:rPr>
        <w:object w:dxaOrig="6820" w:dyaOrig="940" w14:anchorId="1E2E2B18">
          <v:shape id="_x0000_i1146" type="#_x0000_t75" style="width:325.4pt;height:42.1pt" o:ole="" fillcolor="window">
            <v:imagedata r:id="rId242" o:title=""/>
          </v:shape>
          <o:OLEObject Type="Embed" ProgID="Equation.3" ShapeID="_x0000_i1146" DrawAspect="Content" ObjectID="_1838470534" r:id="rId243"/>
        </w:object>
      </w:r>
    </w:p>
    <w:p w14:paraId="3E26057C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>(за формулою Остроградського-</w:t>
      </w:r>
      <w:proofErr w:type="spellStart"/>
      <w:r w:rsidRPr="00427606">
        <w:rPr>
          <w:sz w:val="28"/>
          <w:lang w:val="uk-UA"/>
        </w:rPr>
        <w:t>Гаусса</w:t>
      </w:r>
      <w:proofErr w:type="spellEnd"/>
      <w:r w:rsidRPr="00427606">
        <w:rPr>
          <w:sz w:val="28"/>
          <w:lang w:val="uk-UA"/>
        </w:rPr>
        <w:t>)</w:t>
      </w:r>
    </w:p>
    <w:p w14:paraId="53AD3AB7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82"/>
          <w:sz w:val="28"/>
          <w:lang w:val="uk-UA"/>
        </w:rPr>
        <w:object w:dxaOrig="5460" w:dyaOrig="1800" w14:anchorId="6C37EE57">
          <v:shape id="_x0000_i1147" type="#_x0000_t75" style="width:273.05pt;height:86.05pt" o:ole="" fillcolor="window">
            <v:imagedata r:id="rId244" o:title=""/>
          </v:shape>
          <o:OLEObject Type="Embed" ProgID="Equation.3" ShapeID="_x0000_i1147" DrawAspect="Content" ObjectID="_1838470535" r:id="rId245"/>
        </w:object>
      </w:r>
      <w:r w:rsidRPr="00427606">
        <w:rPr>
          <w:sz w:val="28"/>
          <w:lang w:val="uk-UA"/>
        </w:rPr>
        <w:t xml:space="preserve"> ,              (2.3.8)</w:t>
      </w:r>
    </w:p>
    <w:p w14:paraId="37B26210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 xml:space="preserve">де </w:t>
      </w:r>
      <w:r w:rsidRPr="00427606">
        <w:rPr>
          <w:position w:val="-10"/>
          <w:sz w:val="28"/>
          <w:lang w:val="uk-UA"/>
        </w:rPr>
        <w:object w:dxaOrig="639" w:dyaOrig="320" w14:anchorId="38BF6968">
          <v:shape id="_x0000_i1148" type="#_x0000_t75" style="width:31.8pt;height:15.9pt" o:ole="">
            <v:imagedata r:id="rId246" o:title=""/>
          </v:shape>
          <o:OLEObject Type="Embed" ProgID="Equation.3" ShapeID="_x0000_i1148" DrawAspect="Content" ObjectID="_1838470536" r:id="rId247"/>
        </w:object>
      </w:r>
      <w:r w:rsidRPr="00427606">
        <w:rPr>
          <w:sz w:val="28"/>
          <w:lang w:val="uk-UA"/>
        </w:rPr>
        <w:t xml:space="preserve">– поверхня сфери  </w:t>
      </w:r>
      <w:r w:rsidRPr="00427606">
        <w:rPr>
          <w:i/>
          <w:sz w:val="28"/>
          <w:lang w:val="uk-UA"/>
        </w:rPr>
        <w:t>r=R</w:t>
      </w:r>
      <w:r w:rsidRPr="00427606">
        <w:rPr>
          <w:sz w:val="28"/>
          <w:lang w:val="uk-UA"/>
        </w:rPr>
        <w:t>(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 xml:space="preserve">), </w:t>
      </w:r>
      <w:r w:rsidRPr="00427606">
        <w:rPr>
          <w:position w:val="-12"/>
          <w:sz w:val="28"/>
          <w:lang w:val="uk-UA"/>
        </w:rPr>
        <w:object w:dxaOrig="4959" w:dyaOrig="400" w14:anchorId="223B808B">
          <v:shape id="_x0000_i1149" type="#_x0000_t75" style="width:247.8pt;height:20.55pt" o:ole="" fillcolor="window">
            <v:imagedata r:id="rId248" o:title=""/>
          </v:shape>
          <o:OLEObject Type="Embed" ProgID="Equation.3" ShapeID="_x0000_i1149" DrawAspect="Content" ObjectID="_1838470537" r:id="rId249"/>
        </w:object>
      </w:r>
      <w:r w:rsidRPr="00427606">
        <w:rPr>
          <w:sz w:val="28"/>
          <w:lang w:val="uk-UA"/>
        </w:rPr>
        <w:t xml:space="preserve"> – одиничний вектор нормалі до цієї поверхні; </w:t>
      </w:r>
      <w:r w:rsidRPr="00427606">
        <w:rPr>
          <w:position w:val="-12"/>
          <w:sz w:val="28"/>
          <w:lang w:val="uk-UA"/>
        </w:rPr>
        <w:object w:dxaOrig="1740" w:dyaOrig="499" w14:anchorId="5FBF0C17">
          <v:shape id="_x0000_i1150" type="#_x0000_t75" style="width:86.95pt;height:25.25pt" o:ole="" fillcolor="window">
            <v:imagedata r:id="rId250" o:title=""/>
          </v:shape>
          <o:OLEObject Type="Embed" ProgID="Equation.3" ShapeID="_x0000_i1150" DrawAspect="Content" ObjectID="_1838470538" r:id="rId251"/>
        </w:object>
      </w:r>
      <w:r w:rsidRPr="00427606">
        <w:rPr>
          <w:sz w:val="28"/>
          <w:lang w:val="uk-UA"/>
        </w:rPr>
        <w:t>.</w:t>
      </w:r>
    </w:p>
    <w:p w14:paraId="5168C2A6" w14:textId="77777777" w:rsidR="00F93FDF" w:rsidRPr="00427606" w:rsidRDefault="00F93FDF" w:rsidP="00F93FDF">
      <w:pPr>
        <w:ind w:firstLine="397"/>
        <w:rPr>
          <w:sz w:val="28"/>
          <w:lang w:val="uk-UA"/>
        </w:rPr>
      </w:pPr>
      <w:r w:rsidRPr="00427606">
        <w:rPr>
          <w:sz w:val="28"/>
          <w:lang w:val="uk-UA"/>
        </w:rPr>
        <w:t xml:space="preserve">Оскільки: </w:t>
      </w:r>
    </w:p>
    <w:p w14:paraId="3B00350B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30"/>
          <w:sz w:val="28"/>
          <w:lang w:val="uk-UA"/>
        </w:rPr>
        <w:object w:dxaOrig="5899" w:dyaOrig="880" w14:anchorId="3F3FC604">
          <v:shape id="_x0000_i1151" type="#_x0000_t75" style="width:294.55pt;height:44.9pt" o:ole="" fillcolor="window">
            <v:imagedata r:id="rId252" o:title=""/>
          </v:shape>
          <o:OLEObject Type="Embed" ProgID="Equation.3" ShapeID="_x0000_i1151" DrawAspect="Content" ObjectID="_1838470539" r:id="rId253"/>
        </w:object>
      </w:r>
      <w:r w:rsidRPr="00427606">
        <w:rPr>
          <w:sz w:val="28"/>
          <w:lang w:val="uk-UA"/>
        </w:rPr>
        <w:t xml:space="preserve"> ,</w:t>
      </w:r>
    </w:p>
    <w:p w14:paraId="11FFBF91" w14:textId="77777777" w:rsidR="00F93FDF" w:rsidRPr="00427606" w:rsidRDefault="00F93FDF" w:rsidP="00F93FDF">
      <w:pPr>
        <w:rPr>
          <w:sz w:val="28"/>
          <w:lang w:val="uk-UA"/>
        </w:rPr>
      </w:pPr>
      <w:r w:rsidRPr="00427606">
        <w:rPr>
          <w:sz w:val="28"/>
          <w:lang w:val="uk-UA"/>
        </w:rPr>
        <w:t>з (2.3.8) випливає:</w:t>
      </w:r>
    </w:p>
    <w:p w14:paraId="1B64C59D" w14:textId="77777777" w:rsidR="00F93FDF" w:rsidRPr="00427606" w:rsidRDefault="00F93FDF" w:rsidP="00F93FDF">
      <w:pPr>
        <w:ind w:firstLine="397"/>
        <w:jc w:val="right"/>
        <w:rPr>
          <w:sz w:val="28"/>
          <w:lang w:val="uk-UA"/>
        </w:rPr>
      </w:pPr>
      <w:r w:rsidRPr="00427606">
        <w:rPr>
          <w:position w:val="-36"/>
          <w:sz w:val="28"/>
          <w:lang w:val="uk-UA"/>
        </w:rPr>
        <w:object w:dxaOrig="5660" w:dyaOrig="880" w14:anchorId="0C9C645E">
          <v:shape id="_x0000_i1152" type="#_x0000_t75" style="width:282.4pt;height:44.9pt" o:ole="" fillcolor="window">
            <v:imagedata r:id="rId254" o:title=""/>
          </v:shape>
          <o:OLEObject Type="Embed" ProgID="Equation.3" ShapeID="_x0000_i1152" DrawAspect="Content" ObjectID="_1838470540" r:id="rId255"/>
        </w:object>
      </w:r>
      <w:r w:rsidRPr="00427606">
        <w:rPr>
          <w:sz w:val="28"/>
          <w:lang w:val="uk-UA"/>
        </w:rPr>
        <w:t xml:space="preserve">               (2.3.9)</w:t>
      </w:r>
    </w:p>
    <w:p w14:paraId="03FDEAC3" w14:textId="77777777" w:rsidR="00F93FDF" w:rsidRPr="00427606" w:rsidRDefault="00F93FDF" w:rsidP="00F93FDF">
      <w:pPr>
        <w:ind w:firstLine="397"/>
        <w:jc w:val="both"/>
        <w:rPr>
          <w:sz w:val="28"/>
          <w:lang w:val="uk-UA"/>
        </w:rPr>
      </w:pPr>
      <w:r w:rsidRPr="00427606">
        <w:rPr>
          <w:sz w:val="28"/>
          <w:lang w:val="uk-UA"/>
        </w:rPr>
        <w:t xml:space="preserve">Якщо початковий момент </w:t>
      </w:r>
      <w:r w:rsidRPr="00427606">
        <w:rPr>
          <w:i/>
          <w:sz w:val="28"/>
          <w:lang w:val="uk-UA"/>
        </w:rPr>
        <w:t>t</w:t>
      </w:r>
      <w:r w:rsidRPr="00427606">
        <w:rPr>
          <w:sz w:val="28"/>
          <w:lang w:val="uk-UA"/>
        </w:rPr>
        <w:t xml:space="preserve">=0 поля збігаються: </w:t>
      </w:r>
    </w:p>
    <w:p w14:paraId="3F23DC55" w14:textId="77777777" w:rsidR="00F93FDF" w:rsidRPr="00427606" w:rsidRDefault="00F93FDF" w:rsidP="00F93FDF">
      <w:pPr>
        <w:ind w:firstLine="397"/>
        <w:jc w:val="center"/>
        <w:rPr>
          <w:sz w:val="28"/>
          <w:lang w:val="uk-UA"/>
        </w:rPr>
      </w:pPr>
      <w:r w:rsidRPr="00427606">
        <w:rPr>
          <w:position w:val="-12"/>
          <w:sz w:val="28"/>
          <w:lang w:val="uk-UA"/>
        </w:rPr>
        <w:object w:dxaOrig="2960" w:dyaOrig="400" w14:anchorId="66C3269D">
          <v:shape id="_x0000_i1153" type="#_x0000_t75" style="width:148.7pt;height:20.55pt" o:ole="" fillcolor="window">
            <v:imagedata r:id="rId256" o:title=""/>
          </v:shape>
          <o:OLEObject Type="Embed" ProgID="Equation.3" ShapeID="_x0000_i1153" DrawAspect="Content" ObjectID="_1838470541" r:id="rId257"/>
        </w:object>
      </w:r>
      <w:r w:rsidRPr="00427606">
        <w:rPr>
          <w:sz w:val="28"/>
          <w:lang w:val="uk-UA"/>
        </w:rPr>
        <w:t xml:space="preserve"> ,</w:t>
      </w:r>
    </w:p>
    <w:p w14:paraId="5DC88A22" w14:textId="77777777" w:rsidR="00F93FDF" w:rsidRPr="00427606" w:rsidRDefault="00F93FDF" w:rsidP="00F93FDF">
      <w:pPr>
        <w:rPr>
          <w:snapToGrid w:val="0"/>
          <w:sz w:val="28"/>
          <w:lang w:val="uk-UA"/>
        </w:rPr>
      </w:pPr>
      <w:r w:rsidRPr="00427606">
        <w:rPr>
          <w:sz w:val="28"/>
          <w:lang w:val="uk-UA"/>
        </w:rPr>
        <w:t xml:space="preserve">тому </w:t>
      </w:r>
      <w:r w:rsidRPr="00427606">
        <w:rPr>
          <w:i/>
          <w:sz w:val="28"/>
          <w:lang w:val="uk-UA"/>
        </w:rPr>
        <w:t>U</w:t>
      </w:r>
      <w:r w:rsidRPr="00427606">
        <w:rPr>
          <w:sz w:val="28"/>
          <w:lang w:val="uk-UA"/>
        </w:rPr>
        <w:t xml:space="preserve">(0)=0. За означенням </w:t>
      </w:r>
      <w:r w:rsidRPr="00427606">
        <w:rPr>
          <w:position w:val="-12"/>
          <w:sz w:val="28"/>
          <w:lang w:val="uk-UA"/>
        </w:rPr>
        <w:object w:dxaOrig="1120" w:dyaOrig="400" w14:anchorId="67AD4547">
          <v:shape id="_x0000_i1154" type="#_x0000_t75" style="width:56.1pt;height:20.55pt" o:ole="" fillcolor="window">
            <v:imagedata r:id="rId258" o:title=""/>
          </v:shape>
          <o:OLEObject Type="Embed" ProgID="Equation.3" ShapeID="_x0000_i1154" DrawAspect="Content" ObjectID="_1838470542" r:id="rId259"/>
        </w:object>
      </w:r>
      <w:r w:rsidRPr="00427606">
        <w:rPr>
          <w:sz w:val="28"/>
          <w:lang w:val="uk-UA"/>
        </w:rPr>
        <w:t xml:space="preserve">, тому нерівність (9) означає , що </w:t>
      </w:r>
      <w:r w:rsidRPr="00427606">
        <w:rPr>
          <w:position w:val="-12"/>
          <w:sz w:val="28"/>
          <w:lang w:val="uk-UA"/>
        </w:rPr>
        <w:object w:dxaOrig="1120" w:dyaOrig="400" w14:anchorId="7D479260">
          <v:shape id="_x0000_i1155" type="#_x0000_t75" style="width:56.1pt;height:20.55pt" o:ole="" fillcolor="window">
            <v:imagedata r:id="rId260" o:title=""/>
          </v:shape>
          <o:OLEObject Type="Embed" ProgID="Equation.3" ShapeID="_x0000_i1155" DrawAspect="Content" ObjectID="_1838470543" r:id="rId261"/>
        </w:object>
      </w:r>
      <w:r w:rsidRPr="00427606">
        <w:rPr>
          <w:sz w:val="28"/>
          <w:lang w:val="uk-UA"/>
        </w:rPr>
        <w:t xml:space="preserve">, тобто </w:t>
      </w:r>
      <w:r w:rsidRPr="00427606">
        <w:rPr>
          <w:b/>
          <w:sz w:val="28"/>
          <w:lang w:val="uk-UA"/>
        </w:rPr>
        <w:t>E</w:t>
      </w:r>
      <w:r w:rsidRPr="00427606">
        <w:rPr>
          <w:sz w:val="28"/>
          <w:lang w:val="uk-UA"/>
        </w:rPr>
        <w:t>=</w:t>
      </w:r>
      <w:r w:rsidRPr="00427606">
        <w:rPr>
          <w:b/>
          <w:sz w:val="28"/>
          <w:lang w:val="uk-UA"/>
        </w:rPr>
        <w:t>E</w:t>
      </w:r>
      <w:r w:rsidRPr="00427606">
        <w:rPr>
          <w:rFonts w:ascii="Symbol" w:hAnsi="Symbol"/>
          <w:snapToGrid w:val="0"/>
          <w:sz w:val="28"/>
          <w:lang w:val="uk-UA"/>
        </w:rPr>
        <w:t></w:t>
      </w:r>
      <w:r w:rsidRPr="00427606">
        <w:rPr>
          <w:snapToGrid w:val="0"/>
          <w:sz w:val="24"/>
          <w:lang w:val="uk-UA"/>
        </w:rPr>
        <w:t xml:space="preserve"> </w:t>
      </w:r>
      <w:r w:rsidRPr="00427606">
        <w:rPr>
          <w:snapToGrid w:val="0"/>
          <w:sz w:val="28"/>
          <w:lang w:val="uk-UA"/>
        </w:rPr>
        <w:t xml:space="preserve">, </w:t>
      </w:r>
      <w:r w:rsidRPr="00427606">
        <w:rPr>
          <w:b/>
          <w:snapToGrid w:val="0"/>
          <w:sz w:val="28"/>
          <w:lang w:val="uk-UA"/>
        </w:rPr>
        <w:t>B</w:t>
      </w:r>
      <w:r w:rsidRPr="00427606">
        <w:rPr>
          <w:snapToGrid w:val="0"/>
          <w:sz w:val="28"/>
          <w:lang w:val="uk-UA"/>
        </w:rPr>
        <w:t>=</w:t>
      </w:r>
      <w:r w:rsidRPr="00427606">
        <w:rPr>
          <w:b/>
          <w:snapToGrid w:val="0"/>
          <w:sz w:val="28"/>
          <w:lang w:val="uk-UA"/>
        </w:rPr>
        <w:t>B</w:t>
      </w:r>
      <w:r w:rsidRPr="00427606">
        <w:rPr>
          <w:rFonts w:ascii="Symbol" w:hAnsi="Symbol"/>
          <w:snapToGrid w:val="0"/>
          <w:sz w:val="28"/>
          <w:lang w:val="uk-UA"/>
        </w:rPr>
        <w:t></w:t>
      </w:r>
      <w:r w:rsidRPr="00427606">
        <w:rPr>
          <w:snapToGrid w:val="0"/>
          <w:sz w:val="28"/>
          <w:lang w:val="uk-UA"/>
        </w:rPr>
        <w:t xml:space="preserve">  у будь-якій кулі </w:t>
      </w:r>
      <w:r w:rsidRPr="00427606">
        <w:rPr>
          <w:i/>
          <w:snapToGrid w:val="0"/>
          <w:sz w:val="28"/>
          <w:lang w:val="uk-UA"/>
        </w:rPr>
        <w:t>K</w:t>
      </w:r>
      <w:r w:rsidRPr="00427606">
        <w:rPr>
          <w:snapToGrid w:val="0"/>
          <w:sz w:val="28"/>
          <w:lang w:val="uk-UA"/>
        </w:rPr>
        <w:t>(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) ,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rFonts w:ascii="Symbol" w:hAnsi="Symbol"/>
          <w:snapToGrid w:val="0"/>
          <w:sz w:val="28"/>
          <w:lang w:val="uk-UA"/>
        </w:rPr>
        <w:t></w:t>
      </w:r>
      <w:r w:rsidRPr="00427606">
        <w:rPr>
          <w:snapToGrid w:val="0"/>
          <w:sz w:val="28"/>
          <w:lang w:val="uk-UA"/>
        </w:rPr>
        <w:t>[0,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] .</w:t>
      </w:r>
    </w:p>
    <w:p w14:paraId="716831B6" w14:textId="77777777" w:rsidR="00F93FDF" w:rsidRPr="00427606" w:rsidRDefault="00F93FDF" w:rsidP="00F93FDF">
      <w:pPr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>Таким чином, розв’язки з однаковими початковими умовами співпадають, тобто ці умови , задані в області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5), однозначно задають поле у будь-якій кулі </w:t>
      </w:r>
      <w:r w:rsidRPr="00427606">
        <w:rPr>
          <w:i/>
          <w:snapToGrid w:val="0"/>
          <w:sz w:val="28"/>
          <w:lang w:val="uk-UA"/>
        </w:rPr>
        <w:t>K</w:t>
      </w:r>
      <w:r w:rsidRPr="00427606">
        <w:rPr>
          <w:snapToGrid w:val="0"/>
          <w:sz w:val="28"/>
          <w:lang w:val="uk-UA"/>
        </w:rPr>
        <w:t>(t) , 0</w:t>
      </w:r>
      <w:r w:rsidRPr="00427606">
        <w:rPr>
          <w:rFonts w:ascii="Symbol" w:hAnsi="Symbol"/>
          <w:snapToGrid w:val="0"/>
          <w:sz w:val="28"/>
          <w:lang w:val="uk-UA"/>
        </w:rPr>
        <w:t></w:t>
      </w:r>
      <w:r w:rsidRPr="00427606">
        <w:rPr>
          <w:snapToGrid w:val="0"/>
          <w:sz w:val="28"/>
          <w:lang w:val="uk-UA"/>
        </w:rPr>
        <w:t xml:space="preserve">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</w:t>
      </w:r>
      <w:r w:rsidRPr="00427606">
        <w:rPr>
          <w:rFonts w:ascii="Symbol" w:hAnsi="Symbol"/>
          <w:snapToGrid w:val="0"/>
          <w:sz w:val="28"/>
          <w:lang w:val="uk-UA"/>
        </w:rPr>
        <w:t></w:t>
      </w:r>
      <w:proofErr w:type="spellStart"/>
      <w:r w:rsidRPr="00427606">
        <w:rPr>
          <w:i/>
          <w:snapToGrid w:val="0"/>
          <w:sz w:val="28"/>
          <w:lang w:val="uk-UA"/>
        </w:rPr>
        <w:t>T</w:t>
      </w:r>
      <w:proofErr w:type="spellEnd"/>
      <w:r w:rsidRPr="00427606">
        <w:rPr>
          <w:snapToGrid w:val="0"/>
          <w:sz w:val="28"/>
          <w:lang w:val="uk-UA"/>
        </w:rPr>
        <w:t xml:space="preserve"> .</w:t>
      </w:r>
    </w:p>
    <w:p w14:paraId="4547FA85" w14:textId="77777777" w:rsidR="00F93FDF" w:rsidRPr="00427606" w:rsidRDefault="00F93FDF" w:rsidP="00F93FDF">
      <w:pPr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Як видно з наведених міркувань, зміни початкових умов за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=0 поза областю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5) не впливають на поле у точці </w:t>
      </w:r>
      <w:r w:rsidRPr="00427606">
        <w:rPr>
          <w:b/>
          <w:snapToGrid w:val="0"/>
          <w:sz w:val="28"/>
          <w:lang w:val="uk-UA"/>
        </w:rPr>
        <w:t>r</w:t>
      </w:r>
      <w:r w:rsidRPr="00427606">
        <w:rPr>
          <w:b/>
          <w:snapToGrid w:val="0"/>
          <w:sz w:val="28"/>
          <w:vertAlign w:val="subscript"/>
          <w:lang w:val="uk-UA"/>
        </w:rPr>
        <w:t>0</w:t>
      </w:r>
      <w:r w:rsidRPr="00427606">
        <w:rPr>
          <w:snapToGrid w:val="0"/>
          <w:sz w:val="28"/>
          <w:lang w:val="uk-UA"/>
        </w:rPr>
        <w:t xml:space="preserve">. Це очевидний наслідок скінченої швидкості поширення взаємодій. Аналогічно, збурення поля, що </w:t>
      </w:r>
      <w:r w:rsidRPr="00427606">
        <w:rPr>
          <w:snapToGrid w:val="0"/>
          <w:sz w:val="28"/>
          <w:lang w:val="uk-UA"/>
        </w:rPr>
        <w:lastRenderedPageBreak/>
        <w:t xml:space="preserve">відбуваються в момент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поза кулею </w:t>
      </w:r>
      <w:r w:rsidRPr="00427606">
        <w:rPr>
          <w:i/>
          <w:snapToGrid w:val="0"/>
          <w:sz w:val="28"/>
          <w:lang w:val="uk-UA"/>
        </w:rPr>
        <w:t>K</w:t>
      </w:r>
      <w:r w:rsidRPr="00427606">
        <w:rPr>
          <w:snapToGrid w:val="0"/>
          <w:sz w:val="28"/>
          <w:lang w:val="uk-UA"/>
        </w:rPr>
        <w:t>(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) , не встигають поширитися до точки </w:t>
      </w:r>
      <w:r w:rsidRPr="00427606">
        <w:rPr>
          <w:b/>
          <w:snapToGrid w:val="0"/>
          <w:sz w:val="28"/>
          <w:lang w:val="uk-UA"/>
        </w:rPr>
        <w:t>r</w:t>
      </w:r>
      <w:r w:rsidRPr="00427606">
        <w:rPr>
          <w:b/>
          <w:snapToGrid w:val="0"/>
          <w:sz w:val="28"/>
          <w:vertAlign w:val="subscript"/>
          <w:lang w:val="uk-UA"/>
        </w:rPr>
        <w:t>0</w:t>
      </w:r>
      <w:r w:rsidRPr="00427606">
        <w:rPr>
          <w:snapToGrid w:val="0"/>
          <w:sz w:val="28"/>
          <w:vertAlign w:val="subscript"/>
          <w:lang w:val="uk-UA"/>
        </w:rPr>
        <w:t xml:space="preserve"> </w:t>
      </w:r>
      <w:r w:rsidRPr="00427606">
        <w:rPr>
          <w:snapToGrid w:val="0"/>
          <w:sz w:val="28"/>
          <w:lang w:val="uk-UA"/>
        </w:rPr>
        <w:t xml:space="preserve"> за час </w:t>
      </w:r>
      <w:r w:rsidRPr="00427606">
        <w:rPr>
          <w:i/>
          <w:snapToGrid w:val="0"/>
          <w:sz w:val="28"/>
          <w:lang w:val="uk-UA"/>
        </w:rPr>
        <w:t>R</w:t>
      </w:r>
      <w:r w:rsidRPr="00427606">
        <w:rPr>
          <w:snapToGrid w:val="0"/>
          <w:sz w:val="28"/>
          <w:lang w:val="uk-UA"/>
        </w:rPr>
        <w:t>(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)/</w:t>
      </w:r>
      <w:r w:rsidRPr="00427606">
        <w:rPr>
          <w:i/>
          <w:snapToGrid w:val="0"/>
          <w:sz w:val="28"/>
          <w:lang w:val="uk-UA"/>
        </w:rPr>
        <w:t>c</w:t>
      </w:r>
      <w:r w:rsidRPr="00427606">
        <w:rPr>
          <w:snapToGrid w:val="0"/>
          <w:sz w:val="28"/>
          <w:lang w:val="uk-UA"/>
        </w:rPr>
        <w:t>=</w:t>
      </w:r>
      <w:r w:rsidRPr="00427606">
        <w:rPr>
          <w:i/>
          <w:snapToGrid w:val="0"/>
          <w:sz w:val="28"/>
          <w:lang w:val="uk-UA"/>
        </w:rPr>
        <w:t>T-t</w:t>
      </w:r>
      <w:r w:rsidRPr="00427606">
        <w:rPr>
          <w:snapToGrid w:val="0"/>
          <w:sz w:val="28"/>
          <w:lang w:val="uk-UA"/>
        </w:rPr>
        <w:t xml:space="preserve">. Чим ближче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 xml:space="preserve"> до </w:t>
      </w:r>
      <w:r w:rsidRPr="00427606">
        <w:rPr>
          <w:i/>
          <w:snapToGrid w:val="0"/>
          <w:sz w:val="28"/>
          <w:lang w:val="uk-UA"/>
        </w:rPr>
        <w:t>T</w:t>
      </w:r>
      <w:r w:rsidRPr="00427606">
        <w:rPr>
          <w:snapToGrid w:val="0"/>
          <w:sz w:val="28"/>
          <w:lang w:val="uk-UA"/>
        </w:rPr>
        <w:t>, тим меншою є область впливу на цю точку.</w:t>
      </w:r>
    </w:p>
    <w:p w14:paraId="75628D44" w14:textId="77777777" w:rsidR="00F93FDF" w:rsidRPr="00427606" w:rsidRDefault="00F93FDF" w:rsidP="00F93FDF">
      <w:pPr>
        <w:ind w:firstLine="397"/>
        <w:jc w:val="both"/>
        <w:rPr>
          <w:snapToGrid w:val="0"/>
          <w:sz w:val="28"/>
          <w:lang w:val="uk-UA"/>
        </w:rPr>
      </w:pPr>
      <w:r w:rsidRPr="00427606">
        <w:rPr>
          <w:snapToGrid w:val="0"/>
          <w:sz w:val="28"/>
          <w:lang w:val="uk-UA"/>
        </w:rPr>
        <w:t xml:space="preserve">Природно, що для визначення поля при </w:t>
      </w:r>
      <w:r w:rsidRPr="00427606">
        <w:rPr>
          <w:i/>
          <w:snapToGrid w:val="0"/>
          <w:sz w:val="28"/>
          <w:lang w:val="uk-UA"/>
        </w:rPr>
        <w:t>t=T</w:t>
      </w:r>
      <w:r w:rsidRPr="00427606">
        <w:rPr>
          <w:snapToGrid w:val="0"/>
          <w:sz w:val="28"/>
          <w:lang w:val="uk-UA"/>
        </w:rPr>
        <w:t xml:space="preserve"> в усьому просторі треба задавати початкові умови також в усьому просторі. Поля, що задають у початковий момент, мають задовольнити рівнянням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>1) та (</w:t>
      </w:r>
      <w:r w:rsidRPr="00427606">
        <w:rPr>
          <w:sz w:val="28"/>
          <w:lang w:val="uk-UA"/>
        </w:rPr>
        <w:t>2.3.</w:t>
      </w:r>
      <w:r w:rsidRPr="00427606">
        <w:rPr>
          <w:snapToGrid w:val="0"/>
          <w:sz w:val="28"/>
          <w:lang w:val="uk-UA"/>
        </w:rPr>
        <w:t xml:space="preserve">2); тому стан поля та його майбутня еволюція визначаються </w:t>
      </w:r>
      <w:r w:rsidRPr="00427606">
        <w:rPr>
          <w:i/>
          <w:snapToGrid w:val="0"/>
          <w:sz w:val="28"/>
          <w:lang w:val="uk-UA"/>
        </w:rPr>
        <w:t>чотирма функціями від трьох просторових змінних</w:t>
      </w:r>
      <w:r w:rsidRPr="00427606">
        <w:rPr>
          <w:snapToGrid w:val="0"/>
          <w:sz w:val="28"/>
          <w:lang w:val="uk-UA"/>
        </w:rPr>
        <w:t>. Наприклад, можна незалежно задати дві компоненти електричного поля та дві – магнітного.</w:t>
      </w:r>
    </w:p>
    <w:p w14:paraId="60D25872" w14:textId="77777777" w:rsidR="00F93FDF" w:rsidRPr="00427606" w:rsidRDefault="00F93FDF" w:rsidP="00F93FDF">
      <w:pPr>
        <w:ind w:firstLine="397"/>
        <w:jc w:val="both"/>
        <w:rPr>
          <w:snapToGrid w:val="0"/>
          <w:sz w:val="28"/>
          <w:lang w:val="uk-UA"/>
        </w:rPr>
      </w:pPr>
    </w:p>
    <w:p w14:paraId="0097F93D" w14:textId="77777777" w:rsidR="00F93FDF" w:rsidRPr="00427606" w:rsidRDefault="00F93FDF" w:rsidP="00F93FDF">
      <w:pPr>
        <w:ind w:firstLine="397"/>
        <w:jc w:val="both"/>
        <w:rPr>
          <w:snapToGrid w:val="0"/>
          <w:lang w:val="uk-UA"/>
        </w:rPr>
      </w:pPr>
      <w:r w:rsidRPr="00427606">
        <w:rPr>
          <w:snapToGrid w:val="0"/>
          <w:lang w:val="uk-UA"/>
        </w:rPr>
        <w:t>Задачі.</w:t>
      </w:r>
    </w:p>
    <w:p w14:paraId="61415B3F" w14:textId="77777777" w:rsidR="00F93FDF" w:rsidRPr="00427606" w:rsidRDefault="00F93FDF" w:rsidP="00F93FDF">
      <w:pPr>
        <w:jc w:val="both"/>
        <w:rPr>
          <w:lang w:val="uk-UA"/>
        </w:rPr>
      </w:pPr>
      <w:r w:rsidRPr="00427606">
        <w:rPr>
          <w:lang w:val="uk-UA"/>
        </w:rPr>
        <w:t xml:space="preserve">1. Вектор-потенціал стаціонарного магнітного поля обмеженої системи струмів  на великих відстанях можна наближено подати як </w:t>
      </w:r>
      <w:r w:rsidRPr="00427606">
        <w:rPr>
          <w:position w:val="-16"/>
          <w:lang w:val="uk-UA"/>
        </w:rPr>
        <w:object w:dxaOrig="3300" w:dyaOrig="480" w14:anchorId="3DC7680F">
          <v:shape id="_x0000_i1156" type="#_x0000_t75" style="width:164.55pt;height:24.3pt" o:ole="">
            <v:imagedata r:id="rId262" o:title=""/>
          </v:shape>
          <o:OLEObject Type="Embed" ProgID="Equation.DSMT4" ShapeID="_x0000_i1156" DrawAspect="Content" ObjectID="_1838470544" r:id="rId263"/>
        </w:object>
      </w:r>
      <w:r w:rsidRPr="00427606">
        <w:rPr>
          <w:lang w:val="uk-UA"/>
        </w:rPr>
        <w:t xml:space="preserve">. Записати цей вираз через магнітний момент </w:t>
      </w:r>
      <w:r w:rsidRPr="00427606">
        <w:rPr>
          <w:position w:val="-16"/>
          <w:lang w:val="uk-UA"/>
        </w:rPr>
        <w:object w:dxaOrig="2420" w:dyaOrig="480" w14:anchorId="25EFD29B">
          <v:shape id="_x0000_i1157" type="#_x0000_t75" style="width:120.6pt;height:24.3pt" o:ole="">
            <v:imagedata r:id="rId264" o:title=""/>
          </v:shape>
          <o:OLEObject Type="Embed" ProgID="Equation.DSMT4" ShapeID="_x0000_i1157" DrawAspect="Content" ObjectID="_1838470545" r:id="rId265"/>
        </w:object>
      </w:r>
      <w:r w:rsidRPr="00427606">
        <w:rPr>
          <w:lang w:val="uk-UA"/>
        </w:rPr>
        <w:t xml:space="preserve">.  Відповідь: </w:t>
      </w:r>
      <w:r w:rsidRPr="00427606">
        <w:rPr>
          <w:position w:val="-10"/>
          <w:lang w:val="uk-UA"/>
        </w:rPr>
        <w:object w:dxaOrig="2120" w:dyaOrig="420" w14:anchorId="7C6F3EE6">
          <v:shape id="_x0000_i1158" type="#_x0000_t75" style="width:105.65pt;height:20.55pt" o:ole="">
            <v:imagedata r:id="rId266" o:title=""/>
          </v:shape>
          <o:OLEObject Type="Embed" ProgID="Equation.DSMT4" ShapeID="_x0000_i1158" DrawAspect="Content" ObjectID="_1838470546" r:id="rId267"/>
        </w:object>
      </w:r>
      <w:r w:rsidRPr="00427606">
        <w:rPr>
          <w:lang w:val="uk-UA"/>
        </w:rPr>
        <w:t>.</w:t>
      </w:r>
    </w:p>
    <w:p w14:paraId="235661AC" w14:textId="77777777" w:rsidR="00F93FDF" w:rsidRPr="00427606" w:rsidRDefault="00F93FDF" w:rsidP="00F93FDF">
      <w:pPr>
        <w:jc w:val="both"/>
        <w:rPr>
          <w:lang w:val="uk-UA"/>
        </w:rPr>
      </w:pPr>
      <w:r w:rsidRPr="00427606">
        <w:rPr>
          <w:lang w:val="uk-UA"/>
        </w:rPr>
        <w:t xml:space="preserve">2. Знайти </w:t>
      </w:r>
      <w:r w:rsidRPr="00427606">
        <w:rPr>
          <w:b/>
          <w:lang w:val="uk-UA"/>
        </w:rPr>
        <w:t>загальний</w:t>
      </w:r>
      <w:r w:rsidRPr="00427606">
        <w:rPr>
          <w:lang w:val="uk-UA"/>
        </w:rPr>
        <w:t xml:space="preserve"> сферично симетричний розв’язок </w:t>
      </w:r>
      <w:r w:rsidRPr="00427606">
        <w:rPr>
          <w:position w:val="-10"/>
          <w:lang w:val="uk-UA"/>
        </w:rPr>
        <w:object w:dxaOrig="1340" w:dyaOrig="400" w14:anchorId="52CCFF68">
          <v:shape id="_x0000_i1159" type="#_x0000_t75" style="width:66.4pt;height:20.55pt" o:ole="">
            <v:imagedata r:id="rId268" o:title=""/>
          </v:shape>
          <o:OLEObject Type="Embed" ProgID="Equation.DSMT4" ShapeID="_x0000_i1159" DrawAspect="Content" ObjectID="_1838470547" r:id="rId269"/>
        </w:object>
      </w:r>
      <w:r w:rsidRPr="00427606">
        <w:rPr>
          <w:lang w:val="uk-UA"/>
        </w:rPr>
        <w:t xml:space="preserve"> рівняння </w:t>
      </w:r>
      <w:proofErr w:type="spellStart"/>
      <w:r w:rsidRPr="00427606">
        <w:rPr>
          <w:lang w:val="uk-UA"/>
        </w:rPr>
        <w:t>Гельмгольца</w:t>
      </w:r>
      <w:proofErr w:type="spellEnd"/>
      <w:r w:rsidRPr="00427606">
        <w:rPr>
          <w:lang w:val="uk-UA"/>
        </w:rPr>
        <w:t xml:space="preserve"> в вакуумі: </w:t>
      </w:r>
      <w:r w:rsidRPr="00427606">
        <w:rPr>
          <w:position w:val="-6"/>
          <w:lang w:val="uk-UA"/>
        </w:rPr>
        <w:object w:dxaOrig="1600" w:dyaOrig="380" w14:anchorId="1D6F0A61">
          <v:shape id="_x0000_i1160" type="#_x0000_t75" style="width:80.4pt;height:18.7pt" o:ole="">
            <v:imagedata r:id="rId270" o:title=""/>
          </v:shape>
          <o:OLEObject Type="Embed" ProgID="Equation.DSMT4" ShapeID="_x0000_i1160" DrawAspect="Content" ObjectID="_1838470548" r:id="rId271"/>
        </w:object>
      </w:r>
      <w:r w:rsidRPr="00427606">
        <w:rPr>
          <w:lang w:val="uk-UA"/>
        </w:rPr>
        <w:t xml:space="preserve"> в області </w:t>
      </w:r>
      <w:r w:rsidRPr="00427606">
        <w:rPr>
          <w:position w:val="-6"/>
          <w:lang w:val="uk-UA"/>
        </w:rPr>
        <w:object w:dxaOrig="1120" w:dyaOrig="300" w14:anchorId="47EDFDA9">
          <v:shape id="_x0000_i1161" type="#_x0000_t75" style="width:56.1pt;height:14.95pt" o:ole="">
            <v:imagedata r:id="rId272" o:title=""/>
          </v:shape>
          <o:OLEObject Type="Embed" ProgID="Equation.DSMT4" ShapeID="_x0000_i1161" DrawAspect="Content" ObjectID="_1838470549" r:id="rId273"/>
        </w:object>
      </w:r>
      <w:r w:rsidRPr="00427606">
        <w:rPr>
          <w:lang w:val="uk-UA"/>
        </w:rPr>
        <w:t xml:space="preserve"> Що в цьому розв’язку залишиться після врахування умови випромінювання (тобто за відсутності зовнішніх хвиль, що приходять до центру)?</w:t>
      </w:r>
    </w:p>
    <w:p w14:paraId="43EDC3FF" w14:textId="77777777" w:rsidR="00F93FDF" w:rsidRPr="00427606" w:rsidRDefault="00F93FDF" w:rsidP="00F93FDF">
      <w:pPr>
        <w:jc w:val="both"/>
        <w:rPr>
          <w:lang w:val="uk-UA"/>
        </w:rPr>
      </w:pPr>
      <w:r w:rsidRPr="00427606">
        <w:rPr>
          <w:lang w:val="uk-UA"/>
        </w:rPr>
        <w:t xml:space="preserve">3. Знайти розв’язок </w:t>
      </w:r>
      <w:r w:rsidRPr="00427606">
        <w:rPr>
          <w:position w:val="-10"/>
          <w:lang w:val="uk-UA"/>
        </w:rPr>
        <w:object w:dxaOrig="1340" w:dyaOrig="400" w14:anchorId="10290EBE">
          <v:shape id="_x0000_i1162" type="#_x0000_t75" style="width:66.4pt;height:20.55pt" o:ole="">
            <v:imagedata r:id="rId268" o:title=""/>
          </v:shape>
          <o:OLEObject Type="Embed" ProgID="Equation.DSMT4" ShapeID="_x0000_i1162" DrawAspect="Content" ObjectID="_1838470550" r:id="rId274"/>
        </w:object>
      </w:r>
      <w:r w:rsidRPr="00427606">
        <w:rPr>
          <w:lang w:val="uk-UA"/>
        </w:rPr>
        <w:t xml:space="preserve"> рівняння </w:t>
      </w:r>
      <w:proofErr w:type="spellStart"/>
      <w:r w:rsidRPr="00427606">
        <w:rPr>
          <w:lang w:val="uk-UA"/>
        </w:rPr>
        <w:t>Гельмгольца</w:t>
      </w:r>
      <w:proofErr w:type="spellEnd"/>
      <w:r w:rsidRPr="00427606">
        <w:rPr>
          <w:lang w:val="uk-UA"/>
        </w:rPr>
        <w:t xml:space="preserve"> </w:t>
      </w:r>
      <w:r w:rsidRPr="00427606">
        <w:rPr>
          <w:position w:val="-10"/>
          <w:lang w:val="uk-UA"/>
        </w:rPr>
        <w:object w:dxaOrig="2079" w:dyaOrig="420" w14:anchorId="12275A68">
          <v:shape id="_x0000_i1163" type="#_x0000_t75" style="width:103.8pt;height:20.55pt" o:ole="">
            <v:imagedata r:id="rId275" o:title=""/>
          </v:shape>
          <o:OLEObject Type="Embed" ProgID="Equation.DSMT4" ShapeID="_x0000_i1163" DrawAspect="Content" ObjectID="_1838470551" r:id="rId276"/>
        </w:object>
      </w:r>
      <w:r w:rsidRPr="00427606">
        <w:rPr>
          <w:lang w:val="uk-UA"/>
        </w:rPr>
        <w:t xml:space="preserve"> у випадку сферичної симетрії </w:t>
      </w:r>
      <w:r w:rsidRPr="00427606">
        <w:rPr>
          <w:position w:val="-10"/>
          <w:lang w:val="uk-UA"/>
        </w:rPr>
        <w:object w:dxaOrig="1200" w:dyaOrig="340" w14:anchorId="0AC3F0EC">
          <v:shape id="_x0000_i1164" type="#_x0000_t75" style="width:59.85pt;height:16.85pt" o:ole="">
            <v:imagedata r:id="rId277" o:title=""/>
          </v:shape>
          <o:OLEObject Type="Embed" ProgID="Equation.DSMT4" ShapeID="_x0000_i1164" DrawAspect="Content" ObjectID="_1838470552" r:id="rId278"/>
        </w:object>
      </w:r>
      <w:r w:rsidRPr="00427606">
        <w:rPr>
          <w:lang w:val="uk-UA"/>
        </w:rPr>
        <w:t xml:space="preserve">, за умови відсутності зовнішнього випромінювання. Функція </w:t>
      </w:r>
      <w:r w:rsidRPr="00427606">
        <w:rPr>
          <w:position w:val="-10"/>
          <w:lang w:val="uk-UA"/>
        </w:rPr>
        <w:object w:dxaOrig="1200" w:dyaOrig="340" w14:anchorId="19FE367F">
          <v:shape id="_x0000_i1165" type="#_x0000_t75" style="width:59.85pt;height:16.85pt" o:ole="">
            <v:imagedata r:id="rId277" o:title=""/>
          </v:shape>
          <o:OLEObject Type="Embed" ProgID="Equation.DSMT4" ShapeID="_x0000_i1165" DrawAspect="Content" ObjectID="_1838470553" r:id="rId279"/>
        </w:object>
      </w:r>
      <w:r w:rsidRPr="00427606">
        <w:rPr>
          <w:lang w:val="uk-UA"/>
        </w:rPr>
        <w:t xml:space="preserve"> відміна від нуля лише в області </w:t>
      </w:r>
      <w:r w:rsidRPr="00427606">
        <w:rPr>
          <w:position w:val="-4"/>
          <w:lang w:val="uk-UA"/>
        </w:rPr>
        <w:object w:dxaOrig="639" w:dyaOrig="279" w14:anchorId="487D78C8">
          <v:shape id="_x0000_i1166" type="#_x0000_t75" style="width:31.8pt;height:14.95pt" o:ole="">
            <v:imagedata r:id="rId280" o:title=""/>
          </v:shape>
          <o:OLEObject Type="Embed" ProgID="Equation.DSMT4" ShapeID="_x0000_i1166" DrawAspect="Content" ObjectID="_1838470554" r:id="rId281"/>
        </w:object>
      </w:r>
      <w:r w:rsidRPr="00427606">
        <w:rPr>
          <w:lang w:val="uk-UA"/>
        </w:rPr>
        <w:t xml:space="preserve">. Розв’язок подати у вигляді квадратур. Показати, що при </w:t>
      </w:r>
      <w:r w:rsidRPr="00427606">
        <w:rPr>
          <w:position w:val="-6"/>
          <w:lang w:val="uk-UA"/>
        </w:rPr>
        <w:object w:dxaOrig="780" w:dyaOrig="300" w14:anchorId="108F77E9">
          <v:shape id="_x0000_i1167" type="#_x0000_t75" style="width:39.25pt;height:14.95pt" o:ole="">
            <v:imagedata r:id="rId282" o:title=""/>
          </v:shape>
          <o:OLEObject Type="Embed" ProgID="Equation.DSMT4" ShapeID="_x0000_i1167" DrawAspect="Content" ObjectID="_1838470555" r:id="rId283"/>
        </w:object>
      </w:r>
      <w:r w:rsidRPr="00427606">
        <w:rPr>
          <w:lang w:val="uk-UA"/>
        </w:rPr>
        <w:t xml:space="preserve"> за умови фіксованого </w:t>
      </w:r>
      <w:r w:rsidRPr="00427606">
        <w:rPr>
          <w:position w:val="-36"/>
          <w:lang w:val="uk-UA"/>
        </w:rPr>
        <w:object w:dxaOrig="3739" w:dyaOrig="859" w14:anchorId="6AF7E4A8">
          <v:shape id="_x0000_i1168" type="#_x0000_t75" style="width:187pt;height:42.1pt" o:ole="">
            <v:imagedata r:id="rId284" o:title=""/>
          </v:shape>
          <o:OLEObject Type="Embed" ProgID="Equation.DSMT4" ShapeID="_x0000_i1168" DrawAspect="Content" ObjectID="_1838470556" r:id="rId285"/>
        </w:object>
      </w:r>
      <w:r w:rsidRPr="00427606">
        <w:rPr>
          <w:lang w:val="uk-UA"/>
        </w:rPr>
        <w:t xml:space="preserve">, матимемо </w:t>
      </w:r>
      <w:r w:rsidRPr="00427606">
        <w:rPr>
          <w:position w:val="-12"/>
          <w:lang w:val="uk-UA"/>
        </w:rPr>
        <w:object w:dxaOrig="2480" w:dyaOrig="420" w14:anchorId="430BF804">
          <v:shape id="_x0000_i1169" type="#_x0000_t75" style="width:124.35pt;height:20.55pt" o:ole="">
            <v:imagedata r:id="rId286" o:title=""/>
          </v:shape>
          <o:OLEObject Type="Embed" ProgID="Equation.DSMT4" ShapeID="_x0000_i1169" DrawAspect="Content" ObjectID="_1838470557" r:id="rId287"/>
        </w:object>
      </w:r>
      <w:r w:rsidRPr="00427606">
        <w:rPr>
          <w:lang w:val="uk-UA"/>
        </w:rPr>
        <w:t>.</w:t>
      </w:r>
    </w:p>
    <w:p w14:paraId="6C4C7F93" w14:textId="1384F68A" w:rsidR="00DF795B" w:rsidRPr="00F93FDF" w:rsidRDefault="00F93FDF" w:rsidP="00F93FDF">
      <w:pPr>
        <w:rPr>
          <w:b/>
          <w:bCs/>
          <w:lang w:val="ru-RU"/>
        </w:rPr>
      </w:pPr>
      <w:r w:rsidRPr="00427606">
        <w:rPr>
          <w:snapToGrid w:val="0"/>
          <w:lang w:val="uk-UA"/>
        </w:rPr>
        <w:br w:type="page"/>
      </w:r>
    </w:p>
    <w:sectPr w:rsidR="00DF795B" w:rsidRPr="00F93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F388" w14:textId="77777777" w:rsidR="00770B71" w:rsidRDefault="00770B71" w:rsidP="00F93FDF">
      <w:r>
        <w:separator/>
      </w:r>
    </w:p>
  </w:endnote>
  <w:endnote w:type="continuationSeparator" w:id="0">
    <w:p w14:paraId="1B49B499" w14:textId="77777777" w:rsidR="00770B71" w:rsidRDefault="00770B71" w:rsidP="00F9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5251C" w14:textId="77777777" w:rsidR="00770B71" w:rsidRDefault="00770B71" w:rsidP="00F93FDF">
      <w:r>
        <w:separator/>
      </w:r>
    </w:p>
  </w:footnote>
  <w:footnote w:type="continuationSeparator" w:id="0">
    <w:p w14:paraId="2E10CBB6" w14:textId="77777777" w:rsidR="00770B71" w:rsidRDefault="00770B71" w:rsidP="00F93FDF">
      <w:r>
        <w:continuationSeparator/>
      </w:r>
    </w:p>
  </w:footnote>
  <w:footnote w:id="1">
    <w:p w14:paraId="6EF2CAFF" w14:textId="77777777" w:rsidR="00F93FDF" w:rsidRPr="00050CE1" w:rsidRDefault="00F93FDF" w:rsidP="00F93FDF">
      <w:pPr>
        <w:pStyle w:val="ab"/>
        <w:rPr>
          <w:lang w:val="uk-UA"/>
        </w:rPr>
      </w:pPr>
      <w:r>
        <w:rPr>
          <w:rStyle w:val="aa"/>
        </w:rPr>
        <w:footnoteRef/>
      </w:r>
      <w:r w:rsidRPr="00050CE1">
        <w:rPr>
          <w:lang w:val="ru-RU"/>
        </w:rPr>
        <w:t xml:space="preserve"> </w:t>
      </w:r>
      <w:r>
        <w:rPr>
          <w:lang w:val="uk-UA"/>
        </w:rPr>
        <w:t xml:space="preserve">Сукупність точок </w:t>
      </w:r>
      <w:r w:rsidRPr="00050CE1">
        <w:rPr>
          <w:lang w:val="ru-RU"/>
        </w:rPr>
        <w:t>{</w:t>
      </w:r>
      <w:r>
        <w:rPr>
          <w:i/>
        </w:rPr>
        <w:t>t</w:t>
      </w:r>
      <w:r w:rsidRPr="00050CE1">
        <w:rPr>
          <w:lang w:val="ru-RU"/>
        </w:rPr>
        <w:t>,</w:t>
      </w:r>
      <w:r>
        <w:rPr>
          <w:b/>
        </w:rPr>
        <w:t>r</w:t>
      </w:r>
      <w:r w:rsidRPr="00050CE1">
        <w:rPr>
          <w:lang w:val="ru-RU"/>
        </w:rPr>
        <w:t>}</w:t>
      </w:r>
      <w:r>
        <w:rPr>
          <w:lang w:val="ru-RU"/>
        </w:rPr>
        <w:t xml:space="preserve"> </w:t>
      </w:r>
      <w:r>
        <w:rPr>
          <w:lang w:val="uk-UA"/>
        </w:rPr>
        <w:t xml:space="preserve">чотиривимірного простору, для яких виконуються ці умови, належать до так званого конусу минулого точки </w:t>
      </w:r>
      <w:r w:rsidRPr="00050CE1">
        <w:rPr>
          <w:lang w:val="ru-RU"/>
        </w:rPr>
        <w:t>{</w:t>
      </w:r>
      <w:r w:rsidRPr="00050CE1">
        <w:rPr>
          <w:lang w:val="uk-UA"/>
        </w:rPr>
        <w:t>0</w:t>
      </w:r>
      <w:r w:rsidRPr="00050CE1">
        <w:rPr>
          <w:lang w:val="ru-RU"/>
        </w:rPr>
        <w:t>,</w:t>
      </w:r>
      <w:r>
        <w:rPr>
          <w:b/>
        </w:rPr>
        <w:t>r</w:t>
      </w:r>
      <w:r>
        <w:rPr>
          <w:b/>
          <w:vertAlign w:val="subscript"/>
          <w:lang w:val="uk-UA"/>
        </w:rPr>
        <w:t>0</w:t>
      </w:r>
      <w:r w:rsidRPr="00050CE1">
        <w:rPr>
          <w:lang w:val="ru-RU"/>
        </w:rPr>
        <w:t>}</w:t>
      </w:r>
      <w:r>
        <w:rPr>
          <w:lang w:val="ru-RU"/>
        </w:rPr>
        <w:t>.</w:t>
      </w:r>
      <w:r>
        <w:rPr>
          <w:lang w:val="uk-UA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A2A"/>
    <w:multiLevelType w:val="singleLevel"/>
    <w:tmpl w:val="7D3CD330"/>
    <w:lvl w:ilvl="0">
      <w:start w:val="1"/>
      <w:numFmt w:val="decimal"/>
      <w:lvlText w:val="1.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" w15:restartNumberingAfterBreak="0">
    <w:nsid w:val="073473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ABC7001"/>
    <w:multiLevelType w:val="singleLevel"/>
    <w:tmpl w:val="3FF86388"/>
    <w:lvl w:ilvl="0">
      <w:start w:val="1"/>
      <w:numFmt w:val="decimal"/>
      <w:lvlText w:val="3.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3" w15:restartNumberingAfterBreak="0">
    <w:nsid w:val="1A364FC1"/>
    <w:multiLevelType w:val="singleLevel"/>
    <w:tmpl w:val="DFC62F40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4" w15:restartNumberingAfterBreak="0">
    <w:nsid w:val="2E606308"/>
    <w:multiLevelType w:val="hybridMultilevel"/>
    <w:tmpl w:val="71CE6C7E"/>
    <w:lvl w:ilvl="0" w:tplc="5A90A87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647228F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75156E08"/>
    <w:multiLevelType w:val="singleLevel"/>
    <w:tmpl w:val="F0A6BDCA"/>
    <w:lvl w:ilvl="0">
      <w:start w:val="2"/>
      <w:numFmt w:val="decimal"/>
      <w:lvlText w:val="3.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7" w15:restartNumberingAfterBreak="0">
    <w:nsid w:val="78965641"/>
    <w:multiLevelType w:val="multilevel"/>
    <w:tmpl w:val="7076F722"/>
    <w:lvl w:ilvl="0">
      <w:start w:val="2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8" w15:restartNumberingAfterBreak="0">
    <w:nsid w:val="7F455B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DF"/>
    <w:rsid w:val="002C484F"/>
    <w:rsid w:val="00691A81"/>
    <w:rsid w:val="00770B71"/>
    <w:rsid w:val="007C516B"/>
    <w:rsid w:val="00DF795B"/>
    <w:rsid w:val="00F5397B"/>
    <w:rsid w:val="00F9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3D63"/>
  <w15:chartTrackingRefBased/>
  <w15:docId w15:val="{627B7ED4-CE85-40B9-A103-4FA8B31C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F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qFormat/>
    <w:rsid w:val="00F93FDF"/>
    <w:pPr>
      <w:keepNext/>
      <w:outlineLvl w:val="0"/>
    </w:pPr>
    <w:rPr>
      <w:b/>
      <w:sz w:val="28"/>
      <w:lang w:val="uk-UA"/>
    </w:rPr>
  </w:style>
  <w:style w:type="paragraph" w:styleId="2">
    <w:name w:val="heading 2"/>
    <w:basedOn w:val="a"/>
    <w:next w:val="a"/>
    <w:link w:val="20"/>
    <w:qFormat/>
    <w:rsid w:val="00F93FDF"/>
    <w:pPr>
      <w:keepNext/>
      <w:jc w:val="both"/>
      <w:outlineLvl w:val="1"/>
    </w:pPr>
    <w:rPr>
      <w:sz w:val="28"/>
      <w:lang w:val="uk-UA"/>
    </w:rPr>
  </w:style>
  <w:style w:type="paragraph" w:styleId="3">
    <w:name w:val="heading 3"/>
    <w:basedOn w:val="a"/>
    <w:next w:val="a"/>
    <w:link w:val="30"/>
    <w:qFormat/>
    <w:rsid w:val="00F93FDF"/>
    <w:pPr>
      <w:keepNext/>
      <w:jc w:val="both"/>
      <w:outlineLvl w:val="2"/>
    </w:pPr>
    <w:rPr>
      <w:b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3FDF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rsid w:val="00F93FDF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30">
    <w:name w:val="Заголовок 3 Знак"/>
    <w:basedOn w:val="a0"/>
    <w:link w:val="3"/>
    <w:rsid w:val="00F93FDF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character" w:customStyle="1" w:styleId="st1">
    <w:name w:val="st1"/>
    <w:basedOn w:val="a0"/>
    <w:rsid w:val="00F93FDF"/>
  </w:style>
  <w:style w:type="paragraph" w:customStyle="1" w:styleId="14">
    <w:name w:val="Обычный + 14 пт"/>
    <w:aliases w:val="По ширине"/>
    <w:basedOn w:val="a"/>
    <w:rsid w:val="00F93FDF"/>
    <w:pPr>
      <w:widowControl w:val="0"/>
      <w:jc w:val="both"/>
    </w:pPr>
    <w:rPr>
      <w:sz w:val="28"/>
      <w:szCs w:val="28"/>
    </w:rPr>
  </w:style>
  <w:style w:type="paragraph" w:styleId="a3">
    <w:name w:val="Body Text Indent"/>
    <w:basedOn w:val="a"/>
    <w:link w:val="a4"/>
    <w:rsid w:val="00F93FDF"/>
    <w:pPr>
      <w:spacing w:line="360" w:lineRule="auto"/>
      <w:ind w:left="1500"/>
      <w:jc w:val="both"/>
    </w:pPr>
    <w:rPr>
      <w:sz w:val="28"/>
      <w:szCs w:val="24"/>
      <w:lang w:val="uk-UA"/>
    </w:rPr>
  </w:style>
  <w:style w:type="character" w:customStyle="1" w:styleId="a4">
    <w:name w:val="Основной текст с отступом Знак"/>
    <w:basedOn w:val="a0"/>
    <w:link w:val="a3"/>
    <w:rsid w:val="00F93FDF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5">
    <w:name w:val="footer"/>
    <w:basedOn w:val="a"/>
    <w:link w:val="a6"/>
    <w:rsid w:val="00F93FD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93FDF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7">
    <w:name w:val="page number"/>
    <w:basedOn w:val="a0"/>
    <w:rsid w:val="00F93FDF"/>
  </w:style>
  <w:style w:type="paragraph" w:styleId="a8">
    <w:name w:val="Body Text"/>
    <w:basedOn w:val="a"/>
    <w:link w:val="a9"/>
    <w:rsid w:val="00F93FDF"/>
    <w:pPr>
      <w:spacing w:after="120"/>
    </w:pPr>
  </w:style>
  <w:style w:type="character" w:customStyle="1" w:styleId="a9">
    <w:name w:val="Основной текст Знак"/>
    <w:basedOn w:val="a0"/>
    <w:link w:val="a8"/>
    <w:rsid w:val="00F93FDF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a">
    <w:name w:val="footnote reference"/>
    <w:rsid w:val="00F93FDF"/>
    <w:rPr>
      <w:vertAlign w:val="superscript"/>
    </w:rPr>
  </w:style>
  <w:style w:type="paragraph" w:styleId="ab">
    <w:name w:val="footnote text"/>
    <w:basedOn w:val="a"/>
    <w:link w:val="ac"/>
    <w:rsid w:val="00F93FDF"/>
  </w:style>
  <w:style w:type="character" w:customStyle="1" w:styleId="ac">
    <w:name w:val="Текст сноски Знак"/>
    <w:basedOn w:val="a0"/>
    <w:link w:val="ab"/>
    <w:rsid w:val="00F93FDF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d">
    <w:name w:val="caption"/>
    <w:basedOn w:val="a"/>
    <w:next w:val="a"/>
    <w:qFormat/>
    <w:rsid w:val="00F93FDF"/>
    <w:rPr>
      <w:sz w:val="28"/>
      <w:lang w:val="uk-UA"/>
    </w:rPr>
  </w:style>
  <w:style w:type="paragraph" w:styleId="11">
    <w:name w:val="toc 1"/>
    <w:basedOn w:val="a"/>
    <w:next w:val="a"/>
    <w:autoRedefine/>
    <w:semiHidden/>
    <w:rsid w:val="00F93FDF"/>
  </w:style>
  <w:style w:type="paragraph" w:styleId="21">
    <w:name w:val="toc 2"/>
    <w:basedOn w:val="a"/>
    <w:next w:val="a"/>
    <w:autoRedefine/>
    <w:semiHidden/>
    <w:rsid w:val="00F93FDF"/>
    <w:pPr>
      <w:ind w:left="200"/>
    </w:pPr>
  </w:style>
  <w:style w:type="character" w:styleId="ae">
    <w:name w:val="Hyperlink"/>
    <w:rsid w:val="00F93F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226" Type="http://schemas.openxmlformats.org/officeDocument/2006/relationships/image" Target="media/image109.wmf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7.bin"/><Relationship Id="rId279" Type="http://schemas.openxmlformats.org/officeDocument/2006/relationships/oleObject" Target="embeddings/oleObject13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48" Type="http://schemas.openxmlformats.org/officeDocument/2006/relationships/image" Target="media/image120.wmf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image" Target="media/image135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7.bin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image" Target="media/image110.wmf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5.wmf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6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6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8.bin"/><Relationship Id="rId230" Type="http://schemas.openxmlformats.org/officeDocument/2006/relationships/image" Target="media/image111.wmf"/><Relationship Id="rId251" Type="http://schemas.openxmlformats.org/officeDocument/2006/relationships/oleObject" Target="embeddings/oleObject124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1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1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1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0.bin"/><Relationship Id="rId284" Type="http://schemas.openxmlformats.org/officeDocument/2006/relationships/image" Target="media/image137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4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2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8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7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3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4.wmf"/><Relationship Id="rId277" Type="http://schemas.openxmlformats.org/officeDocument/2006/relationships/image" Target="media/image134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fontTable" Target="fontTable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7.bin"/><Relationship Id="rId278" Type="http://schemas.openxmlformats.org/officeDocument/2006/relationships/oleObject" Target="embeddings/oleObject138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107" Type="http://schemas.openxmlformats.org/officeDocument/2006/relationships/image" Target="media/image51.wmf"/><Relationship Id="rId289" Type="http://schemas.openxmlformats.org/officeDocument/2006/relationships/theme" Target="theme/theme1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4.wmf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2803</Words>
  <Characters>15981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Sergiy</dc:creator>
  <cp:keywords/>
  <dc:description/>
  <cp:lastModifiedBy>Sergiy</cp:lastModifiedBy>
  <cp:revision>3</cp:revision>
  <dcterms:created xsi:type="dcterms:W3CDTF">2026-04-23T10:41:00Z</dcterms:created>
  <dcterms:modified xsi:type="dcterms:W3CDTF">2026-04-23T14:22:00Z</dcterms:modified>
</cp:coreProperties>
</file>