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B8892B" w:sz="4" w:space="4"/>
        </w:pBdr>
        <w:spacing w:after="60"/>
      </w:pPr>
      <w:r>
        <w:rPr>
          <w:sz w:val="2"/>
          <w:szCs w:val="2"/>
        </w:rPr>
        <w:t xml:space="preserve"/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aps/>
          <w:color w:val="B8892B"/>
          <w:spacing w:val="20"/>
          <w:sz w:val="18"/>
          <w:szCs w:val="18"/>
        </w:rPr>
        <w:t xml:space="preserve">BANCO BASE</w:t>
      </w:r>
    </w:p>
    <w:p>
      <w:pPr>
        <w:spacing w:after="160"/>
      </w:pPr>
      <w:r>
        <w:rPr>
          <w:rFonts w:ascii="Georgia" w:cs="Georgia" w:eastAsia="Georgia" w:hAnsi="Georgia"/>
          <w:b/>
          <w:bCs/>
          <w:color w:val="1A1A1A"/>
          <w:sz w:val="40"/>
          <w:szCs w:val="40"/>
        </w:rPr>
        <w:t xml:space="preserve">Guía para solicitar el Catalog Item de ServiceNow</w:t>
      </w:r>
    </w:p>
    <w:p>
      <w:pPr>
        <w:pBdr>
          <w:bottom w:val="single" w:color="B8892B" w:sz="4" w:space="4"/>
        </w:pBdr>
        <w:spacing w:after="360"/>
      </w:pPr>
      <w:r>
        <w:rPr>
          <w:sz w:val="2"/>
          <w:szCs w:val="2"/>
        </w:rPr>
        <w:t xml:space="preserve"/>
      </w:r>
    </w:p>
    <w:p>
      <w:pPr>
        <w:pStyle w:val="Heading1"/>
        <w:spacing w:after="180" w:before="480"/>
      </w:pPr>
      <w:r>
        <w:rPr>
          <w:rFonts w:ascii="Georgia" w:cs="Georgia" w:eastAsia="Georgia" w:hAnsi="Georgia"/>
          <w:b/>
          <w:bCs/>
          <w:color w:val="B8892B"/>
          <w:sz w:val="27"/>
          <w:szCs w:val="27"/>
        </w:rPr>
        <w:t xml:space="preserve">1. Preguntas del formulario</w:t>
      </w:r>
    </w:p>
    <w:p>
      <w:pPr>
        <w:pStyle w:val="Heading2"/>
        <w:spacing w:after="140" w:before="300"/>
      </w:pPr>
      <w:r>
        <w:rPr>
          <w:rFonts w:ascii="Georgia" w:cs="Georgia" w:eastAsia="Georgia" w:hAnsi="Georgia"/>
          <w:b/>
          <w:bCs/>
          <w:i/>
          <w:iCs/>
          <w:color w:val="B8892B"/>
          <w:sz w:val="22"/>
          <w:szCs w:val="22"/>
        </w:rPr>
        <w:t xml:space="preserve">1.1 Lo que llena el developer</w:t>
      </w:r>
    </w:p>
    <w:p>
      <w:pPr>
        <w:spacing w:after="160" w:line="30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Estas preguntas las ve todo developer, sin importar qué tipo de escaneo esté pidiendo. Van en el orden en que deberían aparecer en pantalla.</w:t>
      </w:r>
    </w:p>
    <w:tbl>
      <w:tblPr>
        <w:tblW w:type="dxa" w:w="9360"/>
        <w:tblBorders>
          <w:top w:val="single" w:color="1A1A1A" w:sz="8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100"/>
        <w:gridCol w:w="2500"/>
        <w:gridCol w:w="900"/>
        <w:gridCol w:w="3860"/>
      </w:tblGrid>
      <w:tr>
        <w:trPr>
          <w:tblHeader/>
        </w:trPr>
        <w:tc>
          <w:tcPr>
            <w:tcW w:type="dxa" w:w="2100"/>
            <w:tcBorders>
              <w:bottom w:val="single" w:color="B8892B" w:sz="14"/>
            </w:tcBorders>
            <w:tcMar>
              <w:top w:type="dxa" w:w="60"/>
              <w:left w:type="dxa" w:w="0"/>
              <w:bottom w:type="dxa" w:w="100"/>
              <w:right w:type="dxa" w:w="160"/>
            </w:tcMar>
            <w:vAlign w:val="bottom"/>
          </w:tcPr>
          <w:p>
            <w:r>
              <w:rPr>
                <w:rFonts w:ascii="Calibri" w:cs="Calibri" w:eastAsia="Calibri" w:hAnsi="Calibri"/>
                <w:b/>
                <w:bCs/>
                <w:caps/>
                <w:color w:val="1A1A1A"/>
                <w:spacing w:val="10"/>
                <w:sz w:val="17"/>
                <w:szCs w:val="17"/>
              </w:rPr>
              <w:t xml:space="preserve">Campo</w:t>
            </w:r>
          </w:p>
        </w:tc>
        <w:tc>
          <w:tcPr>
            <w:tcW w:type="dxa" w:w="2500"/>
            <w:tcBorders>
              <w:bottom w:val="single" w:color="B8892B" w:sz="14"/>
            </w:tcBorders>
            <w:tcMar>
              <w:top w:type="dxa" w:w="60"/>
              <w:left w:type="dxa" w:w="0"/>
              <w:bottom w:type="dxa" w:w="100"/>
              <w:right w:type="dxa" w:w="160"/>
            </w:tcMar>
            <w:vAlign w:val="bottom"/>
          </w:tcPr>
          <w:p>
            <w:r>
              <w:rPr>
                <w:rFonts w:ascii="Calibri" w:cs="Calibri" w:eastAsia="Calibri" w:hAnsi="Calibri"/>
                <w:b/>
                <w:bCs/>
                <w:caps/>
                <w:color w:val="1A1A1A"/>
                <w:spacing w:val="10"/>
                <w:sz w:val="17"/>
                <w:szCs w:val="17"/>
              </w:rPr>
              <w:t xml:space="preserve">Tipo de campo</w:t>
            </w:r>
          </w:p>
        </w:tc>
        <w:tc>
          <w:tcPr>
            <w:tcW w:type="dxa" w:w="900"/>
            <w:tcBorders>
              <w:bottom w:val="single" w:color="B8892B" w:sz="14"/>
            </w:tcBorders>
            <w:tcMar>
              <w:top w:type="dxa" w:w="60"/>
              <w:left w:type="dxa" w:w="0"/>
              <w:bottom w:type="dxa" w:w="100"/>
              <w:right w:type="dxa" w:w="160"/>
            </w:tcMar>
            <w:vAlign w:val="bottom"/>
          </w:tcPr>
          <w:p>
            <w:r>
              <w:rPr>
                <w:rFonts w:ascii="Calibri" w:cs="Calibri" w:eastAsia="Calibri" w:hAnsi="Calibri"/>
                <w:b/>
                <w:bCs/>
                <w:caps/>
                <w:color w:val="1A1A1A"/>
                <w:spacing w:val="10"/>
                <w:sz w:val="17"/>
                <w:szCs w:val="17"/>
              </w:rPr>
              <w:t xml:space="preserve">Oblig.</w:t>
            </w:r>
          </w:p>
        </w:tc>
        <w:tc>
          <w:tcPr>
            <w:tcW w:type="dxa" w:w="3860"/>
            <w:tcBorders>
              <w:bottom w:val="single" w:color="B8892B" w:sz="14"/>
            </w:tcBorders>
            <w:tcMar>
              <w:top w:type="dxa" w:w="60"/>
              <w:left w:type="dxa" w:w="0"/>
              <w:bottom w:type="dxa" w:w="100"/>
              <w:right w:type="dxa" w:w="160"/>
            </w:tcMar>
            <w:vAlign w:val="bottom"/>
          </w:tcPr>
          <w:p>
            <w:r>
              <w:rPr>
                <w:rFonts w:ascii="Calibri" w:cs="Calibri" w:eastAsia="Calibri" w:hAnsi="Calibri"/>
                <w:b/>
                <w:bCs/>
                <w:caps/>
                <w:color w:val="1A1A1A"/>
                <w:spacing w:val="10"/>
                <w:sz w:val="17"/>
                <w:szCs w:val="17"/>
              </w:rPr>
              <w:t xml:space="preserve">Comportamiento / notas</w:t>
            </w:r>
          </w:p>
        </w:tc>
      </w:tr>
      <w:tr>
        <w:tc>
          <w:tcPr>
            <w:tcW w:type="dxa" w:w="2100"/>
            <w:tcBorders>
              <w:bottom w:val="single" w:color="D8D8D8" w:sz="4"/>
            </w:tcBorders>
            <w:tcMar>
              <w:top w:type="dxa" w:w="130"/>
              <w:left w:type="dxa" w:w="0"/>
              <w:bottom w:type="dxa" w:w="13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Nombre de la aplicación</w:t>
            </w:r>
          </w:p>
        </w:tc>
        <w:tc>
          <w:tcPr>
            <w:tcW w:type="dxa" w:w="2500"/>
            <w:tcBorders>
              <w:bottom w:val="single" w:color="D8D8D8" w:sz="4"/>
            </w:tcBorders>
            <w:tcMar>
              <w:top w:type="dxa" w:w="130"/>
              <w:left w:type="dxa" w:w="0"/>
              <w:bottom w:type="dxa" w:w="13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Buscador con lista precargada (el developer escribe y el sistema le sugiere aplicaciones ya registradas, no puede escribir cualquier cosa)</w:t>
            </w:r>
          </w:p>
        </w:tc>
        <w:tc>
          <w:tcPr>
            <w:tcW w:type="dxa" w:w="900"/>
            <w:tcBorders>
              <w:bottom w:val="single" w:color="D8D8D8" w:sz="4"/>
            </w:tcBorders>
            <w:tcMar>
              <w:top w:type="dxa" w:w="130"/>
              <w:left w:type="dxa" w:w="0"/>
              <w:bottom w:type="dxa" w:w="13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Sí</w:t>
            </w:r>
          </w:p>
        </w:tc>
        <w:tc>
          <w:tcPr>
            <w:tcW w:type="dxa" w:w="3860"/>
            <w:tcBorders>
              <w:bottom w:val="single" w:color="D8D8D8" w:sz="4"/>
            </w:tcBorders>
            <w:tcMar>
              <w:top w:type="dxa" w:w="130"/>
              <w:left w:type="dxa" w:w="0"/>
              <w:bottom w:type="dxa" w:w="13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Si el developer elige “Re-scan” como modo de ejecución y deja este campo vacío, el sistema debe bloquear el envío y mostrar un mensaje de error.</w:t>
            </w:r>
          </w:p>
        </w:tc>
      </w:tr>
      <w:tr>
        <w:tc>
          <w:tcPr>
            <w:tcW w:type="dxa" w:w="2100"/>
            <w:tcBorders>
              <w:bottom w:val="single" w:color="D8D8D8" w:sz="4"/>
            </w:tcBorders>
            <w:tcMar>
              <w:top w:type="dxa" w:w="130"/>
              <w:left w:type="dxa" w:w="0"/>
              <w:bottom w:type="dxa" w:w="13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Ambiente</w:t>
            </w:r>
          </w:p>
        </w:tc>
        <w:tc>
          <w:tcPr>
            <w:tcW w:type="dxa" w:w="2500"/>
            <w:tcBorders>
              <w:bottom w:val="single" w:color="D8D8D8" w:sz="4"/>
            </w:tcBorders>
            <w:tcMar>
              <w:top w:type="dxa" w:w="130"/>
              <w:left w:type="dxa" w:w="0"/>
              <w:bottom w:type="dxa" w:w="13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Menú desplegable con 3 opciones: Producción, Desarrollo, Prueba</w:t>
            </w:r>
          </w:p>
        </w:tc>
        <w:tc>
          <w:tcPr>
            <w:tcW w:type="dxa" w:w="900"/>
            <w:tcBorders>
              <w:bottom w:val="single" w:color="D8D8D8" w:sz="4"/>
            </w:tcBorders>
            <w:tcMar>
              <w:top w:type="dxa" w:w="130"/>
              <w:left w:type="dxa" w:w="0"/>
              <w:bottom w:type="dxa" w:w="13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No</w:t>
            </w:r>
          </w:p>
        </w:tc>
        <w:tc>
          <w:tcPr>
            <w:tcW w:type="dxa" w:w="3860"/>
            <w:tcBorders>
              <w:bottom w:val="single" w:color="D8D8D8" w:sz="4"/>
            </w:tcBorders>
            <w:tcMar>
              <w:top w:type="dxa" w:w="130"/>
              <w:left w:type="dxa" w:w="0"/>
              <w:bottom w:type="dxa" w:w="13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Si elige “Producción”, debe pasar algo especial — ver sección 3.</w:t>
            </w:r>
          </w:p>
        </w:tc>
      </w:tr>
      <w:tr>
        <w:tc>
          <w:tcPr>
            <w:tcW w:type="dxa" w:w="2100"/>
            <w:tcBorders>
              <w:bottom w:val="single" w:color="D8D8D8" w:sz="4"/>
            </w:tcBorders>
            <w:tcMar>
              <w:top w:type="dxa" w:w="130"/>
              <w:left w:type="dxa" w:w="0"/>
              <w:bottom w:type="dxa" w:w="13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Tipo de escaneo</w:t>
            </w:r>
          </w:p>
        </w:tc>
        <w:tc>
          <w:tcPr>
            <w:tcW w:type="dxa" w:w="2500"/>
            <w:tcBorders>
              <w:bottom w:val="single" w:color="D8D8D8" w:sz="4"/>
            </w:tcBorders>
            <w:tcMar>
              <w:top w:type="dxa" w:w="130"/>
              <w:left w:type="dxa" w:w="0"/>
              <w:bottom w:type="dxa" w:w="13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Menú desplegable con 4 opciones: SAST/SCA, DAST, API, Escaneo de Secretos</w:t>
            </w:r>
          </w:p>
        </w:tc>
        <w:tc>
          <w:tcPr>
            <w:tcW w:type="dxa" w:w="900"/>
            <w:tcBorders>
              <w:bottom w:val="single" w:color="D8D8D8" w:sz="4"/>
            </w:tcBorders>
            <w:tcMar>
              <w:top w:type="dxa" w:w="130"/>
              <w:left w:type="dxa" w:w="0"/>
              <w:bottom w:type="dxa" w:w="13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Sí</w:t>
            </w:r>
          </w:p>
        </w:tc>
        <w:tc>
          <w:tcPr>
            <w:tcW w:type="dxa" w:w="3860"/>
            <w:tcBorders>
              <w:bottom w:val="single" w:color="D8D8D8" w:sz="4"/>
            </w:tcBorders>
            <w:tcMar>
              <w:top w:type="dxa" w:w="130"/>
              <w:left w:type="dxa" w:w="0"/>
              <w:bottom w:type="dxa" w:w="13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Este es EL campo que controla todo lo demás: según cuál elija el developer, aparece un bloque distinto de preguntas adicionales más abajo. Ver sección 2.</w:t>
            </w:r>
          </w:p>
        </w:tc>
      </w:tr>
      <w:tr>
        <w:tc>
          <w:tcPr>
            <w:tcW w:type="dxa" w:w="2100"/>
            <w:tcBorders>
              <w:bottom w:val="single" w:color="D8D8D8" w:sz="4"/>
            </w:tcBorders>
            <w:tcMar>
              <w:top w:type="dxa" w:w="130"/>
              <w:left w:type="dxa" w:w="0"/>
              <w:bottom w:type="dxa" w:w="13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Modo de ejecución</w:t>
            </w:r>
          </w:p>
        </w:tc>
        <w:tc>
          <w:tcPr>
            <w:tcW w:type="dxa" w:w="2500"/>
            <w:tcBorders>
              <w:bottom w:val="single" w:color="D8D8D8" w:sz="4"/>
            </w:tcBorders>
            <w:tcMar>
              <w:top w:type="dxa" w:w="130"/>
              <w:left w:type="dxa" w:w="0"/>
              <w:bottom w:type="dxa" w:w="13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Menú desplegable con 2 opciones: Baseline (primera vez), Re-scan (repetir un escaneo anterior)</w:t>
            </w:r>
          </w:p>
        </w:tc>
        <w:tc>
          <w:tcPr>
            <w:tcW w:type="dxa" w:w="900"/>
            <w:tcBorders>
              <w:bottom w:val="single" w:color="D8D8D8" w:sz="4"/>
            </w:tcBorders>
            <w:tcMar>
              <w:top w:type="dxa" w:w="130"/>
              <w:left w:type="dxa" w:w="0"/>
              <w:bottom w:type="dxa" w:w="13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Sí</w:t>
            </w:r>
          </w:p>
        </w:tc>
        <w:tc>
          <w:tcPr>
            <w:tcW w:type="dxa" w:w="3860"/>
            <w:tcBorders>
              <w:bottom w:val="single" w:color="D8D8D8" w:sz="4"/>
            </w:tcBorders>
            <w:tcMar>
              <w:top w:type="dxa" w:w="130"/>
              <w:left w:type="dxa" w:w="0"/>
              <w:bottom w:type="dxa" w:w="13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Si elige “Re-scan” y no seleccionó una aplicación arriba, el sistema debe impedir que envíe el formulario.</w:t>
            </w:r>
          </w:p>
        </w:tc>
      </w:tr>
      <w:tr>
        <w:tc>
          <w:tcPr>
            <w:tcW w:type="dxa" w:w="2100"/>
            <w:tcBorders>
              <w:bottom w:val="single" w:color="D8D8D8" w:sz="4"/>
            </w:tcBorders>
            <w:tcMar>
              <w:top w:type="dxa" w:w="130"/>
              <w:left w:type="dxa" w:w="0"/>
              <w:bottom w:type="dxa" w:w="13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Clasificación de la aplicación</w:t>
            </w:r>
          </w:p>
        </w:tc>
        <w:tc>
          <w:tcPr>
            <w:tcW w:type="dxa" w:w="2500"/>
            <w:tcBorders>
              <w:bottom w:val="single" w:color="D8D8D8" w:sz="4"/>
            </w:tcBorders>
            <w:tcMar>
              <w:top w:type="dxa" w:w="130"/>
              <w:left w:type="dxa" w:w="0"/>
              <w:bottom w:type="dxa" w:w="13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Menú desplegable con 4 opciones: Infra Crítica, Core FIN, MDP, Infra Secundaria</w:t>
            </w:r>
          </w:p>
        </w:tc>
        <w:tc>
          <w:tcPr>
            <w:tcW w:type="dxa" w:w="900"/>
            <w:tcBorders>
              <w:bottom w:val="single" w:color="D8D8D8" w:sz="4"/>
            </w:tcBorders>
            <w:tcMar>
              <w:top w:type="dxa" w:w="130"/>
              <w:left w:type="dxa" w:w="0"/>
              <w:bottom w:type="dxa" w:w="13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Sí</w:t>
            </w:r>
          </w:p>
        </w:tc>
        <w:tc>
          <w:tcPr>
            <w:tcW w:type="dxa" w:w="3860"/>
            <w:tcBorders>
              <w:bottom w:val="single" w:color="D8D8D8" w:sz="4"/>
            </w:tcBorders>
            <w:tcMar>
              <w:top w:type="dxa" w:w="130"/>
              <w:left w:type="dxa" w:w="0"/>
              <w:bottom w:type="dxa" w:w="13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Jairo debe confirmarnos qué valor interno corresponde a cada una de estas 4 opciones.</w:t>
            </w:r>
          </w:p>
        </w:tc>
      </w:tr>
      <w:tr>
        <w:tc>
          <w:tcPr>
            <w:tcW w:type="dxa" w:w="2100"/>
            <w:tcBorders>
              <w:bottom w:val="single" w:color="D8D8D8" w:sz="4"/>
            </w:tcBorders>
            <w:tcMar>
              <w:top w:type="dxa" w:w="130"/>
              <w:left w:type="dxa" w:w="0"/>
              <w:bottom w:type="dxa" w:w="13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Prioridad</w:t>
            </w:r>
          </w:p>
        </w:tc>
        <w:tc>
          <w:tcPr>
            <w:tcW w:type="dxa" w:w="2500"/>
            <w:tcBorders>
              <w:bottom w:val="single" w:color="D8D8D8" w:sz="4"/>
            </w:tcBorders>
            <w:tcMar>
              <w:top w:type="dxa" w:w="130"/>
              <w:left w:type="dxa" w:w="0"/>
              <w:bottom w:type="dxa" w:w="13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Menú desplegable con 4 opciones: Misión Crítica, Alta, Media, Baja</w:t>
            </w:r>
          </w:p>
        </w:tc>
        <w:tc>
          <w:tcPr>
            <w:tcW w:type="dxa" w:w="900"/>
            <w:tcBorders>
              <w:bottom w:val="single" w:color="D8D8D8" w:sz="4"/>
            </w:tcBorders>
            <w:tcMar>
              <w:top w:type="dxa" w:w="130"/>
              <w:left w:type="dxa" w:w="0"/>
              <w:bottom w:type="dxa" w:w="13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Sí</w:t>
            </w:r>
          </w:p>
        </w:tc>
        <w:tc>
          <w:tcPr>
            <w:tcW w:type="dxa" w:w="3860"/>
            <w:tcBorders>
              <w:bottom w:val="single" w:color="D8D8D8" w:sz="4"/>
            </w:tcBorders>
            <w:tcMar>
              <w:top w:type="dxa" w:w="130"/>
              <w:left w:type="dxa" w:w="0"/>
              <w:bottom w:type="dxa" w:w="13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100"/>
            <w:tcBorders>
              <w:bottom w:val="single" w:color="D8D8D8" w:sz="4"/>
            </w:tcBorders>
            <w:tcMar>
              <w:top w:type="dxa" w:w="130"/>
              <w:left w:type="dxa" w:w="0"/>
              <w:bottom w:type="dxa" w:w="13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Owner técnico</w:t>
            </w:r>
          </w:p>
        </w:tc>
        <w:tc>
          <w:tcPr>
            <w:tcW w:type="dxa" w:w="2500"/>
            <w:tcBorders>
              <w:bottom w:val="single" w:color="D8D8D8" w:sz="4"/>
            </w:tcBorders>
            <w:tcMar>
              <w:top w:type="dxa" w:w="130"/>
              <w:left w:type="dxa" w:w="0"/>
              <w:bottom w:type="dxa" w:w="13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Buscador de personas (el developer escribe un nombre y el sistema le sugiere empleados)</w:t>
            </w:r>
          </w:p>
        </w:tc>
        <w:tc>
          <w:tcPr>
            <w:tcW w:type="dxa" w:w="900"/>
            <w:tcBorders>
              <w:bottom w:val="single" w:color="D8D8D8" w:sz="4"/>
            </w:tcBorders>
            <w:tcMar>
              <w:top w:type="dxa" w:w="130"/>
              <w:left w:type="dxa" w:w="0"/>
              <w:bottom w:type="dxa" w:w="13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Sí</w:t>
            </w:r>
          </w:p>
        </w:tc>
        <w:tc>
          <w:tcPr>
            <w:tcW w:type="dxa" w:w="3860"/>
            <w:tcBorders>
              <w:bottom w:val="single" w:color="D8D8D8" w:sz="4"/>
            </w:tcBorders>
            <w:tcMar>
              <w:top w:type="dxa" w:w="130"/>
              <w:left w:type="dxa" w:w="0"/>
              <w:bottom w:type="dxa" w:w="13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Esta persona queda como responsable/asignado del ticket.</w:t>
            </w:r>
          </w:p>
        </w:tc>
      </w:tr>
      <w:tr>
        <w:tc>
          <w:tcPr>
            <w:tcW w:type="dxa" w:w="2100"/>
            <w:tcBorders>
              <w:bottom w:val="single" w:color="D8D8D8" w:sz="4"/>
            </w:tcBorders>
            <w:tcMar>
              <w:top w:type="dxa" w:w="130"/>
              <w:left w:type="dxa" w:w="0"/>
              <w:bottom w:type="dxa" w:w="13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Owner de la aplicación</w:t>
            </w:r>
          </w:p>
        </w:tc>
        <w:tc>
          <w:tcPr>
            <w:tcW w:type="dxa" w:w="2500"/>
            <w:tcBorders>
              <w:bottom w:val="single" w:color="D8D8D8" w:sz="4"/>
            </w:tcBorders>
            <w:tcMar>
              <w:top w:type="dxa" w:w="130"/>
              <w:left w:type="dxa" w:w="0"/>
              <w:bottom w:type="dxa" w:w="13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Buscador de personas (igual que el anterior)</w:t>
            </w:r>
          </w:p>
        </w:tc>
        <w:tc>
          <w:tcPr>
            <w:tcW w:type="dxa" w:w="900"/>
            <w:tcBorders>
              <w:bottom w:val="single" w:color="D8D8D8" w:sz="4"/>
            </w:tcBorders>
            <w:tcMar>
              <w:top w:type="dxa" w:w="130"/>
              <w:left w:type="dxa" w:w="0"/>
              <w:bottom w:type="dxa" w:w="13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No</w:t>
            </w:r>
          </w:p>
        </w:tc>
        <w:tc>
          <w:tcPr>
            <w:tcW w:type="dxa" w:w="3860"/>
            <w:tcBorders>
              <w:bottom w:val="single" w:color="D8D8D8" w:sz="4"/>
            </w:tcBorders>
            <w:tcMar>
              <w:top w:type="dxa" w:w="130"/>
              <w:left w:type="dxa" w:w="0"/>
              <w:bottom w:type="dxa" w:w="13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Solo queda como contacto de referencia; no dispara ninguna acción automática.</w:t>
            </w:r>
          </w:p>
        </w:tc>
      </w:tr>
      <w:tr>
        <w:tc>
          <w:tcPr>
            <w:tcW w:type="dxa" w:w="2100"/>
            <w:tcBorders>
              <w:bottom w:val="single" w:color="D8D8D8" w:sz="4"/>
            </w:tcBorders>
            <w:tcMar>
              <w:top w:type="dxa" w:w="130"/>
              <w:left w:type="dxa" w:w="0"/>
              <w:bottom w:type="dxa" w:w="13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Descripción / Contexto</w:t>
            </w:r>
          </w:p>
        </w:tc>
        <w:tc>
          <w:tcPr>
            <w:tcW w:type="dxa" w:w="2500"/>
            <w:tcBorders>
              <w:bottom w:val="single" w:color="D8D8D8" w:sz="4"/>
            </w:tcBorders>
            <w:tcMar>
              <w:top w:type="dxa" w:w="130"/>
              <w:left w:type="dxa" w:w="0"/>
              <w:bottom w:type="dxa" w:w="13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Cuadro de texto libre de varias líneas</w:t>
            </w:r>
          </w:p>
        </w:tc>
        <w:tc>
          <w:tcPr>
            <w:tcW w:type="dxa" w:w="900"/>
            <w:tcBorders>
              <w:bottom w:val="single" w:color="D8D8D8" w:sz="4"/>
            </w:tcBorders>
            <w:tcMar>
              <w:top w:type="dxa" w:w="130"/>
              <w:left w:type="dxa" w:w="0"/>
              <w:bottom w:type="dxa" w:w="13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No</w:t>
            </w:r>
          </w:p>
        </w:tc>
        <w:tc>
          <w:tcPr>
            <w:tcW w:type="dxa" w:w="3860"/>
            <w:tcBorders>
              <w:bottom w:val="single" w:color="D8D8D8" w:sz="4"/>
            </w:tcBorders>
            <w:tcMar>
              <w:top w:type="dxa" w:w="130"/>
              <w:left w:type="dxa" w:w="0"/>
              <w:bottom w:type="dxa" w:w="13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Aquí el developer puede escribir, con sus propias palabras, cualquier información extra.</w:t>
            </w:r>
          </w:p>
        </w:tc>
      </w:tr>
      <w:tr>
        <w:tc>
          <w:tcPr>
            <w:tcW w:type="dxa" w:w="2100"/>
            <w:tcBorders>
              <w:bottom w:val="single" w:color="1A1A1A" w:sz="8"/>
            </w:tcBorders>
            <w:tcMar>
              <w:top w:type="dxa" w:w="130"/>
              <w:left w:type="dxa" w:w="0"/>
              <w:bottom w:type="dxa" w:w="13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¿Usar cuenta de servicio del equipo?</w:t>
            </w:r>
          </w:p>
        </w:tc>
        <w:tc>
          <w:tcPr>
            <w:tcW w:type="dxa" w:w="2500"/>
            <w:tcBorders>
              <w:bottom w:val="single" w:color="1A1A1A" w:sz="8"/>
            </w:tcBorders>
            <w:tcMar>
              <w:top w:type="dxa" w:w="130"/>
              <w:left w:type="dxa" w:w="0"/>
              <w:bottom w:type="dxa" w:w="13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Casilla de verificación (se marca o no se marca)</w:t>
            </w:r>
          </w:p>
        </w:tc>
        <w:tc>
          <w:tcPr>
            <w:tcW w:type="dxa" w:w="900"/>
            <w:tcBorders>
              <w:bottom w:val="single" w:color="1A1A1A" w:sz="8"/>
            </w:tcBorders>
            <w:tcMar>
              <w:top w:type="dxa" w:w="130"/>
              <w:left w:type="dxa" w:w="0"/>
              <w:bottom w:type="dxa" w:w="13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No</w:t>
            </w:r>
          </w:p>
        </w:tc>
        <w:tc>
          <w:tcPr>
            <w:tcW w:type="dxa" w:w="3860"/>
            <w:tcBorders>
              <w:bottom w:val="single" w:color="1A1A1A" w:sz="8"/>
            </w:tcBorders>
            <w:tcMar>
              <w:top w:type="dxa" w:w="130"/>
              <w:left w:type="dxa" w:w="0"/>
              <w:bottom w:type="dxa" w:w="13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Si se marca, debe usarse la cuenta de servicio interna “usrsnykdast”. Si se deja sin marcar, debe aparecer un aviso en pantalla — ver sección 3.</w:t>
            </w:r>
          </w:p>
        </w:tc>
      </w:tr>
    </w:tbl>
    <w:p>
      <w:pPr>
        <w:pStyle w:val="Heading2"/>
        <w:spacing w:after="140" w:before="300"/>
      </w:pPr>
      <w:r>
        <w:rPr>
          <w:rFonts w:ascii="Georgia" w:cs="Georgia" w:eastAsia="Georgia" w:hAnsi="Georgia"/>
          <w:b/>
          <w:bCs/>
          <w:i/>
          <w:iCs/>
          <w:color w:val="B8892B"/>
          <w:sz w:val="22"/>
          <w:szCs w:val="22"/>
        </w:rPr>
        <w:t xml:space="preserve">1.2 Lo que se llena solo</w:t>
      </w:r>
    </w:p>
    <w:p>
      <w:pPr>
        <w:spacing w:after="160" w:line="30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Estos campos no los ve ni los llena el developer. El sistema los arma o los fija automáticamente al crear el ticket.</w:t>
      </w:r>
    </w:p>
    <w:tbl>
      <w:tblPr>
        <w:tblW w:type="dxa" w:w="9360"/>
        <w:tblBorders>
          <w:top w:val="single" w:color="1A1A1A" w:sz="8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200"/>
        <w:gridCol w:w="3300"/>
        <w:gridCol w:w="3860"/>
      </w:tblGrid>
      <w:tr>
        <w:trPr>
          <w:tblHeader/>
        </w:trPr>
        <w:tc>
          <w:tcPr>
            <w:tcW w:type="dxa" w:w="2200"/>
            <w:tcBorders>
              <w:bottom w:val="single" w:color="B8892B" w:sz="14"/>
            </w:tcBorders>
            <w:tcMar>
              <w:top w:type="dxa" w:w="60"/>
              <w:left w:type="dxa" w:w="0"/>
              <w:bottom w:type="dxa" w:w="100"/>
              <w:right w:type="dxa" w:w="160"/>
            </w:tcMar>
            <w:vAlign w:val="bottom"/>
          </w:tcPr>
          <w:p>
            <w:r>
              <w:rPr>
                <w:rFonts w:ascii="Calibri" w:cs="Calibri" w:eastAsia="Calibri" w:hAnsi="Calibri"/>
                <w:b/>
                <w:bCs/>
                <w:caps/>
                <w:color w:val="1A1A1A"/>
                <w:spacing w:val="10"/>
                <w:sz w:val="17"/>
                <w:szCs w:val="17"/>
              </w:rPr>
              <w:t xml:space="preserve">Campo</w:t>
            </w:r>
          </w:p>
        </w:tc>
        <w:tc>
          <w:tcPr>
            <w:tcW w:type="dxa" w:w="3300"/>
            <w:tcBorders>
              <w:bottom w:val="single" w:color="B8892B" w:sz="14"/>
            </w:tcBorders>
            <w:tcMar>
              <w:top w:type="dxa" w:w="60"/>
              <w:left w:type="dxa" w:w="0"/>
              <w:bottom w:type="dxa" w:w="100"/>
              <w:right w:type="dxa" w:w="160"/>
            </w:tcMar>
            <w:vAlign w:val="bottom"/>
          </w:tcPr>
          <w:p>
            <w:r>
              <w:rPr>
                <w:rFonts w:ascii="Calibri" w:cs="Calibri" w:eastAsia="Calibri" w:hAnsi="Calibri"/>
                <w:b/>
                <w:bCs/>
                <w:caps/>
                <w:color w:val="1A1A1A"/>
                <w:spacing w:val="10"/>
                <w:sz w:val="17"/>
                <w:szCs w:val="17"/>
              </w:rPr>
              <w:t xml:space="preserve">Valor / cómo se genera</w:t>
            </w:r>
          </w:p>
        </w:tc>
        <w:tc>
          <w:tcPr>
            <w:tcW w:type="dxa" w:w="3860"/>
            <w:tcBorders>
              <w:bottom w:val="single" w:color="B8892B" w:sz="14"/>
            </w:tcBorders>
            <w:tcMar>
              <w:top w:type="dxa" w:w="60"/>
              <w:left w:type="dxa" w:w="0"/>
              <w:bottom w:type="dxa" w:w="100"/>
              <w:right w:type="dxa" w:w="160"/>
            </w:tcMar>
            <w:vAlign w:val="bottom"/>
          </w:tcPr>
          <w:p>
            <w:r>
              <w:rPr>
                <w:rFonts w:ascii="Calibri" w:cs="Calibri" w:eastAsia="Calibri" w:hAnsi="Calibri"/>
                <w:b/>
                <w:bCs/>
                <w:caps/>
                <w:color w:val="1A1A1A"/>
                <w:spacing w:val="10"/>
                <w:sz w:val="17"/>
                <w:szCs w:val="17"/>
              </w:rPr>
              <w:t xml:space="preserve">Notas</w:t>
            </w:r>
          </w:p>
        </w:tc>
      </w:tr>
      <w:tr>
        <w:tc>
          <w:tcPr>
            <w:tcW w:type="dxa" w:w="2200"/>
            <w:tcBorders>
              <w:bottom w:val="single" w:color="D8D8D8" w:sz="4"/>
            </w:tcBorders>
            <w:tcMar>
              <w:top w:type="dxa" w:w="130"/>
              <w:left w:type="dxa" w:w="0"/>
              <w:bottom w:type="dxa" w:w="13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Título del ticket</w:t>
            </w:r>
          </w:p>
        </w:tc>
        <w:tc>
          <w:tcPr>
            <w:tcW w:type="dxa" w:w="3300"/>
            <w:tcBorders>
              <w:bottom w:val="single" w:color="D8D8D8" w:sz="4"/>
            </w:tcBorders>
            <w:tcMar>
              <w:top w:type="dxa" w:w="130"/>
              <w:left w:type="dxa" w:w="0"/>
              <w:bottom w:type="dxa" w:w="13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Empieza siempre con el texto fijo “[SR-SEC]” y le sigue: Tipo de escaneo + Aplicación + Modo + Ambiente</w:t>
            </w:r>
          </w:p>
        </w:tc>
        <w:tc>
          <w:tcPr>
            <w:tcW w:type="dxa" w:w="3860"/>
            <w:tcBorders>
              <w:bottom w:val="single" w:color="D8D8D8" w:sz="4"/>
            </w:tcBorders>
            <w:tcMar>
              <w:top w:type="dxa" w:w="130"/>
              <w:left w:type="dxa" w:w="0"/>
              <w:bottom w:type="dxa" w:w="13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Ejemplo ya armado: [SR-SEC] DAST | AppBanca | Baseline | Producción</w:t>
            </w:r>
          </w:p>
        </w:tc>
      </w:tr>
      <w:tr>
        <w:tc>
          <w:tcPr>
            <w:tcW w:type="dxa" w:w="2200"/>
            <w:tcBorders>
              <w:bottom w:val="single" w:color="D8D8D8" w:sz="4"/>
            </w:tcBorders>
            <w:tcMar>
              <w:top w:type="dxa" w:w="130"/>
              <w:left w:type="dxa" w:w="0"/>
              <w:bottom w:type="dxa" w:w="13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Grupo asignado</w:t>
            </w:r>
          </w:p>
        </w:tc>
        <w:tc>
          <w:tcPr>
            <w:tcW w:type="dxa" w:w="3300"/>
            <w:tcBorders>
              <w:bottom w:val="single" w:color="D8D8D8" w:sz="4"/>
            </w:tcBorders>
            <w:tcMar>
              <w:top w:type="dxa" w:w="130"/>
              <w:left w:type="dxa" w:w="0"/>
              <w:bottom w:type="dxa" w:w="13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Fijo, no editable por el developer</w:t>
            </w:r>
          </w:p>
        </w:tc>
        <w:tc>
          <w:tcPr>
            <w:tcW w:type="dxa" w:w="3860"/>
            <w:tcBorders>
              <w:bottom w:val="single" w:color="D8D8D8" w:sz="4"/>
            </w:tcBorders>
            <w:tcMar>
              <w:top w:type="dxa" w:w="130"/>
              <w:left w:type="dxa" w:w="0"/>
              <w:bottom w:type="dxa" w:w="13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Debe quedar asignado a ambas listas de distribución: ciberdigital@bancobase.com y ciberinteligencia@bancobase.com. Si el sistema solo permite un grupo, debe asignarse a ciberinteligencia@bancobase.com.</w:t>
            </w:r>
          </w:p>
        </w:tc>
      </w:tr>
      <w:tr>
        <w:tc>
          <w:tcPr>
            <w:tcW w:type="dxa" w:w="2200"/>
            <w:tcBorders>
              <w:bottom w:val="single" w:color="D8D8D8" w:sz="4"/>
            </w:tcBorders>
            <w:tcMar>
              <w:top w:type="dxa" w:w="130"/>
              <w:left w:type="dxa" w:w="0"/>
              <w:bottom w:type="dxa" w:w="13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Tipo de contacto</w:t>
            </w:r>
          </w:p>
        </w:tc>
        <w:tc>
          <w:tcPr>
            <w:tcW w:type="dxa" w:w="3300"/>
            <w:tcBorders>
              <w:bottom w:val="single" w:color="D8D8D8" w:sz="4"/>
            </w:tcBorders>
            <w:tcMar>
              <w:top w:type="dxa" w:w="130"/>
              <w:left w:type="dxa" w:w="0"/>
              <w:bottom w:type="dxa" w:w="13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Fijo = “Self-service”</w:t>
            </w:r>
          </w:p>
        </w:tc>
        <w:tc>
          <w:tcPr>
            <w:tcW w:type="dxa" w:w="3860"/>
            <w:tcBorders>
              <w:bottom w:val="single" w:color="D8D8D8" w:sz="4"/>
            </w:tcBorders>
            <w:tcMar>
              <w:top w:type="dxa" w:w="130"/>
              <w:left w:type="dxa" w:w="0"/>
              <w:bottom w:type="dxa" w:w="13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200"/>
            <w:tcBorders>
              <w:bottom w:val="single" w:color="D8D8D8" w:sz="4"/>
            </w:tcBorders>
            <w:tcMar>
              <w:top w:type="dxa" w:w="130"/>
              <w:left w:type="dxa" w:w="0"/>
              <w:bottom w:type="dxa" w:w="13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Estado inicial</w:t>
            </w:r>
          </w:p>
        </w:tc>
        <w:tc>
          <w:tcPr>
            <w:tcW w:type="dxa" w:w="3300"/>
            <w:tcBorders>
              <w:bottom w:val="single" w:color="D8D8D8" w:sz="4"/>
            </w:tcBorders>
            <w:tcMar>
              <w:top w:type="dxa" w:w="130"/>
              <w:left w:type="dxa" w:w="0"/>
              <w:bottom w:type="dxa" w:w="13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Fijo = “Nuevo”</w:t>
            </w:r>
          </w:p>
        </w:tc>
        <w:tc>
          <w:tcPr>
            <w:tcW w:type="dxa" w:w="3860"/>
            <w:tcBorders>
              <w:bottom w:val="single" w:color="D8D8D8" w:sz="4"/>
            </w:tcBorders>
            <w:tcMar>
              <w:top w:type="dxa" w:w="130"/>
              <w:left w:type="dxa" w:w="0"/>
              <w:bottom w:type="dxa" w:w="13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200"/>
            <w:tcBorders>
              <w:bottom w:val="single" w:color="D8D8D8" w:sz="4"/>
            </w:tcBorders>
            <w:tcMar>
              <w:top w:type="dxa" w:w="130"/>
              <w:left w:type="dxa" w:w="0"/>
              <w:bottom w:type="dxa" w:w="13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¿Es un requerimiento?</w:t>
            </w:r>
          </w:p>
        </w:tc>
        <w:tc>
          <w:tcPr>
            <w:tcW w:type="dxa" w:w="3300"/>
            <w:tcBorders>
              <w:bottom w:val="single" w:color="D8D8D8" w:sz="4"/>
            </w:tcBorders>
            <w:tcMar>
              <w:top w:type="dxa" w:w="130"/>
              <w:left w:type="dxa" w:w="0"/>
              <w:bottom w:type="dxa" w:w="13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Fijo = “No”</w:t>
            </w:r>
          </w:p>
        </w:tc>
        <w:tc>
          <w:tcPr>
            <w:tcW w:type="dxa" w:w="3860"/>
            <w:tcBorders>
              <w:bottom w:val="single" w:color="D8D8D8" w:sz="4"/>
            </w:tcBorders>
            <w:tcMar>
              <w:top w:type="dxa" w:w="130"/>
              <w:left w:type="dxa" w:w="0"/>
              <w:bottom w:type="dxa" w:w="13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Se trata como una solicitud, no como un requerimiento formal.</w:t>
            </w:r>
          </w:p>
        </w:tc>
      </w:tr>
      <w:tr>
        <w:tc>
          <w:tcPr>
            <w:tcW w:type="dxa" w:w="2200"/>
            <w:tcBorders>
              <w:bottom w:val="single" w:color="1A1A1A" w:sz="8"/>
            </w:tcBorders>
            <w:tcMar>
              <w:top w:type="dxa" w:w="130"/>
              <w:left w:type="dxa" w:w="0"/>
              <w:bottom w:type="dxa" w:w="13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Etiqueta</w:t>
            </w:r>
          </w:p>
        </w:tc>
        <w:tc>
          <w:tcPr>
            <w:tcW w:type="dxa" w:w="3300"/>
            <w:tcBorders>
              <w:bottom w:val="single" w:color="1A1A1A" w:sz="8"/>
            </w:tcBorders>
            <w:tcMar>
              <w:top w:type="dxa" w:w="130"/>
              <w:left w:type="dxa" w:w="0"/>
              <w:bottom w:type="dxa" w:w="13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“secdevops”</w:t>
            </w:r>
          </w:p>
        </w:tc>
        <w:tc>
          <w:tcPr>
            <w:tcW w:type="dxa" w:w="3860"/>
            <w:tcBorders>
              <w:bottom w:val="single" w:color="1A1A1A" w:sz="8"/>
            </w:tcBorders>
            <w:tcMar>
              <w:top w:type="dxa" w:w="130"/>
              <w:left w:type="dxa" w:w="0"/>
              <w:bottom w:type="dxa" w:w="13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Se agrega sola; se puede complementar a mano si aplica.</w:t>
            </w:r>
          </w:p>
        </w:tc>
      </w:tr>
    </w:tbl>
    <w:p>
      <w:pPr>
        <w:pStyle w:val="Heading1"/>
        <w:spacing w:after="180" w:before="480"/>
      </w:pPr>
      <w:r>
        <w:rPr>
          <w:rFonts w:ascii="Georgia" w:cs="Georgia" w:eastAsia="Georgia" w:hAnsi="Georgia"/>
          <w:b/>
          <w:bCs/>
          <w:color w:val="B8892B"/>
          <w:sz w:val="27"/>
          <w:szCs w:val="27"/>
        </w:rPr>
        <w:t xml:space="preserve">2. El campo que cambia el formulario: “Tipo de escaneo”</w:t>
      </w:r>
    </w:p>
    <w:p>
      <w:pPr>
        <w:spacing w:after="160" w:line="30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Este es exactamente el comportamiento de “dropdown que al seleccionarlo hace aparecer nuevas preguntas”: cuando el developer elige una opción en el menú “Tipo de escaneo”, el formulario debe mostrar un bloque de preguntas específico para esa opción, y mantener ocultos los otros tres. Solo se ve un bloque a la vez.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Si elige “SAST/SCA” → aparece el bloque “SAST / SCA” (2 preguntas) y se ocultan los otros 3.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Si elige “DAST” → aparece el bloque “DAST” (4 preguntas) y se ocultan los otros 3.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Si elige “API” → aparece el bloque “API” (4 preguntas) y se ocultan los otros 3.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Si elige “Escaneo de Secretos” → aparece el bloque “Escaneo de Secretos” (4 preguntas) y se ocultan los otros 3.</w:t>
      </w:r>
    </w:p>
    <w:p>
      <w:pPr>
        <w:pStyle w:val="Heading2"/>
        <w:spacing w:after="140" w:before="300"/>
      </w:pPr>
      <w:r>
        <w:rPr>
          <w:rFonts w:ascii="Georgia" w:cs="Georgia" w:eastAsia="Georgia" w:hAnsi="Georgia"/>
          <w:b/>
          <w:bCs/>
          <w:i/>
          <w:iCs/>
          <w:color w:val="B8892B"/>
          <w:sz w:val="22"/>
          <w:szCs w:val="22"/>
        </w:rPr>
        <w:t xml:space="preserve">2.1 Bloque “SAST / SCA”</w:t>
      </w:r>
    </w:p>
    <w:tbl>
      <w:tblPr>
        <w:tblW w:type="dxa" w:w="9360"/>
        <w:tblBorders>
          <w:top w:val="single" w:color="1A1A1A" w:sz="8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100"/>
        <w:gridCol w:w="2500"/>
        <w:gridCol w:w="900"/>
        <w:gridCol w:w="3860"/>
      </w:tblGrid>
      <w:tr>
        <w:trPr>
          <w:tblHeader/>
        </w:trPr>
        <w:tc>
          <w:tcPr>
            <w:tcW w:type="dxa" w:w="2100"/>
            <w:tcBorders>
              <w:bottom w:val="single" w:color="B8892B" w:sz="14"/>
            </w:tcBorders>
            <w:tcMar>
              <w:top w:type="dxa" w:w="60"/>
              <w:left w:type="dxa" w:w="0"/>
              <w:bottom w:type="dxa" w:w="100"/>
              <w:right w:type="dxa" w:w="160"/>
            </w:tcMar>
            <w:vAlign w:val="bottom"/>
          </w:tcPr>
          <w:p>
            <w:r>
              <w:rPr>
                <w:rFonts w:ascii="Calibri" w:cs="Calibri" w:eastAsia="Calibri" w:hAnsi="Calibri"/>
                <w:b/>
                <w:bCs/>
                <w:caps/>
                <w:color w:val="1A1A1A"/>
                <w:spacing w:val="10"/>
                <w:sz w:val="17"/>
                <w:szCs w:val="17"/>
              </w:rPr>
              <w:t xml:space="preserve">Campo</w:t>
            </w:r>
          </w:p>
        </w:tc>
        <w:tc>
          <w:tcPr>
            <w:tcW w:type="dxa" w:w="2500"/>
            <w:tcBorders>
              <w:bottom w:val="single" w:color="B8892B" w:sz="14"/>
            </w:tcBorders>
            <w:tcMar>
              <w:top w:type="dxa" w:w="60"/>
              <w:left w:type="dxa" w:w="0"/>
              <w:bottom w:type="dxa" w:w="100"/>
              <w:right w:type="dxa" w:w="160"/>
            </w:tcMar>
            <w:vAlign w:val="bottom"/>
          </w:tcPr>
          <w:p>
            <w:r>
              <w:rPr>
                <w:rFonts w:ascii="Calibri" w:cs="Calibri" w:eastAsia="Calibri" w:hAnsi="Calibri"/>
                <w:b/>
                <w:bCs/>
                <w:caps/>
                <w:color w:val="1A1A1A"/>
                <w:spacing w:val="10"/>
                <w:sz w:val="17"/>
                <w:szCs w:val="17"/>
              </w:rPr>
              <w:t xml:space="preserve">Tipo de campo</w:t>
            </w:r>
          </w:p>
        </w:tc>
        <w:tc>
          <w:tcPr>
            <w:tcW w:type="dxa" w:w="900"/>
            <w:tcBorders>
              <w:bottom w:val="single" w:color="B8892B" w:sz="14"/>
            </w:tcBorders>
            <w:tcMar>
              <w:top w:type="dxa" w:w="60"/>
              <w:left w:type="dxa" w:w="0"/>
              <w:bottom w:type="dxa" w:w="100"/>
              <w:right w:type="dxa" w:w="160"/>
            </w:tcMar>
            <w:vAlign w:val="bottom"/>
          </w:tcPr>
          <w:p>
            <w:r>
              <w:rPr>
                <w:rFonts w:ascii="Calibri" w:cs="Calibri" w:eastAsia="Calibri" w:hAnsi="Calibri"/>
                <w:b/>
                <w:bCs/>
                <w:caps/>
                <w:color w:val="1A1A1A"/>
                <w:spacing w:val="10"/>
                <w:sz w:val="17"/>
                <w:szCs w:val="17"/>
              </w:rPr>
              <w:t xml:space="preserve">Oblig.</w:t>
            </w:r>
          </w:p>
        </w:tc>
        <w:tc>
          <w:tcPr>
            <w:tcW w:type="dxa" w:w="3860"/>
            <w:tcBorders>
              <w:bottom w:val="single" w:color="B8892B" w:sz="14"/>
            </w:tcBorders>
            <w:tcMar>
              <w:top w:type="dxa" w:w="60"/>
              <w:left w:type="dxa" w:w="0"/>
              <w:bottom w:type="dxa" w:w="100"/>
              <w:right w:type="dxa" w:w="160"/>
            </w:tcMar>
            <w:vAlign w:val="bottom"/>
          </w:tcPr>
          <w:p>
            <w:r>
              <w:rPr>
                <w:rFonts w:ascii="Calibri" w:cs="Calibri" w:eastAsia="Calibri" w:hAnsi="Calibri"/>
                <w:b/>
                <w:bCs/>
                <w:caps/>
                <w:color w:val="1A1A1A"/>
                <w:spacing w:val="10"/>
                <w:sz w:val="17"/>
                <w:szCs w:val="17"/>
              </w:rPr>
              <w:t xml:space="preserve">Comportamiento / notas</w:t>
            </w:r>
          </w:p>
        </w:tc>
      </w:tr>
      <w:tr>
        <w:tc>
          <w:tcPr>
            <w:tcW w:type="dxa" w:w="2100"/>
            <w:tcBorders>
              <w:bottom w:val="single" w:color="D8D8D8" w:sz="4"/>
            </w:tcBorders>
            <w:tcMar>
              <w:top w:type="dxa" w:w="130"/>
              <w:left w:type="dxa" w:w="0"/>
              <w:bottom w:type="dxa" w:w="13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Aplicación en Snyk</w:t>
            </w:r>
          </w:p>
        </w:tc>
        <w:tc>
          <w:tcPr>
            <w:tcW w:type="dxa" w:w="2500"/>
            <w:tcBorders>
              <w:bottom w:val="single" w:color="D8D8D8" w:sz="4"/>
            </w:tcBorders>
            <w:tcMar>
              <w:top w:type="dxa" w:w="130"/>
              <w:left w:type="dxa" w:w="0"/>
              <w:bottom w:type="dxa" w:w="13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Texto corto (una línea)</w:t>
            </w:r>
          </w:p>
        </w:tc>
        <w:tc>
          <w:tcPr>
            <w:tcW w:type="dxa" w:w="900"/>
            <w:tcBorders>
              <w:bottom w:val="single" w:color="D8D8D8" w:sz="4"/>
            </w:tcBorders>
            <w:tcMar>
              <w:top w:type="dxa" w:w="130"/>
              <w:left w:type="dxa" w:w="0"/>
              <w:bottom w:type="dxa" w:w="13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Sí</w:t>
            </w:r>
          </w:p>
        </w:tc>
        <w:tc>
          <w:tcPr>
            <w:tcW w:type="dxa" w:w="3860"/>
            <w:tcBorders>
              <w:bottom w:val="single" w:color="D8D8D8" w:sz="4"/>
            </w:tcBorders>
            <w:tcMar>
              <w:top w:type="dxa" w:w="130"/>
              <w:left w:type="dxa" w:w="0"/>
              <w:bottom w:type="dxa" w:w="13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El developer escribe el nombre tal como aparece dentro de Snyk.</w:t>
            </w:r>
          </w:p>
        </w:tc>
      </w:tr>
      <w:tr>
        <w:tc>
          <w:tcPr>
            <w:tcW w:type="dxa" w:w="2100"/>
            <w:tcBorders>
              <w:bottom w:val="single" w:color="1A1A1A" w:sz="8"/>
            </w:tcBorders>
            <w:tcMar>
              <w:top w:type="dxa" w:w="130"/>
              <w:left w:type="dxa" w:w="0"/>
              <w:bottom w:type="dxa" w:w="13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Organización en Snyk</w:t>
            </w:r>
          </w:p>
        </w:tc>
        <w:tc>
          <w:tcPr>
            <w:tcW w:type="dxa" w:w="2500"/>
            <w:tcBorders>
              <w:bottom w:val="single" w:color="1A1A1A" w:sz="8"/>
            </w:tcBorders>
            <w:tcMar>
              <w:top w:type="dxa" w:w="130"/>
              <w:left w:type="dxa" w:w="0"/>
              <w:bottom w:type="dxa" w:w="13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Texto corto (una línea)</w:t>
            </w:r>
          </w:p>
        </w:tc>
        <w:tc>
          <w:tcPr>
            <w:tcW w:type="dxa" w:w="900"/>
            <w:tcBorders>
              <w:bottom w:val="single" w:color="1A1A1A" w:sz="8"/>
            </w:tcBorders>
            <w:tcMar>
              <w:top w:type="dxa" w:w="130"/>
              <w:left w:type="dxa" w:w="0"/>
              <w:bottom w:type="dxa" w:w="13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Sí</w:t>
            </w:r>
          </w:p>
        </w:tc>
        <w:tc>
          <w:tcPr>
            <w:tcW w:type="dxa" w:w="3860"/>
            <w:tcBorders>
              <w:bottom w:val="single" w:color="1A1A1A" w:sz="8"/>
            </w:tcBorders>
            <w:tcMar>
              <w:top w:type="dxa" w:w="130"/>
              <w:left w:type="dxa" w:w="0"/>
              <w:bottom w:type="dxa" w:w="13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El nombre de la organización dentro de Snyk.</w:t>
            </w:r>
          </w:p>
        </w:tc>
      </w:tr>
    </w:tbl>
    <w:p>
      <w:pPr>
        <w:pStyle w:val="Heading2"/>
        <w:spacing w:after="140" w:before="300"/>
      </w:pPr>
      <w:r>
        <w:rPr>
          <w:rFonts w:ascii="Georgia" w:cs="Georgia" w:eastAsia="Georgia" w:hAnsi="Georgia"/>
          <w:b/>
          <w:bCs/>
          <w:i/>
          <w:iCs/>
          <w:color w:val="B8892B"/>
          <w:sz w:val="22"/>
          <w:szCs w:val="22"/>
        </w:rPr>
        <w:t xml:space="preserve">2.2 Bloque “DAST”</w:t>
      </w:r>
    </w:p>
    <w:tbl>
      <w:tblPr>
        <w:tblW w:type="dxa" w:w="9360"/>
        <w:tblBorders>
          <w:top w:val="single" w:color="1A1A1A" w:sz="8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100"/>
        <w:gridCol w:w="2500"/>
        <w:gridCol w:w="900"/>
        <w:gridCol w:w="3860"/>
      </w:tblGrid>
      <w:tr>
        <w:trPr>
          <w:tblHeader/>
        </w:trPr>
        <w:tc>
          <w:tcPr>
            <w:tcW w:type="dxa" w:w="2100"/>
            <w:tcBorders>
              <w:bottom w:val="single" w:color="B8892B" w:sz="14"/>
            </w:tcBorders>
            <w:tcMar>
              <w:top w:type="dxa" w:w="60"/>
              <w:left w:type="dxa" w:w="0"/>
              <w:bottom w:type="dxa" w:w="100"/>
              <w:right w:type="dxa" w:w="160"/>
            </w:tcMar>
            <w:vAlign w:val="bottom"/>
          </w:tcPr>
          <w:p>
            <w:r>
              <w:rPr>
                <w:rFonts w:ascii="Calibri" w:cs="Calibri" w:eastAsia="Calibri" w:hAnsi="Calibri"/>
                <w:b/>
                <w:bCs/>
                <w:caps/>
                <w:color w:val="1A1A1A"/>
                <w:spacing w:val="10"/>
                <w:sz w:val="17"/>
                <w:szCs w:val="17"/>
              </w:rPr>
              <w:t xml:space="preserve">Campo</w:t>
            </w:r>
          </w:p>
        </w:tc>
        <w:tc>
          <w:tcPr>
            <w:tcW w:type="dxa" w:w="2500"/>
            <w:tcBorders>
              <w:bottom w:val="single" w:color="B8892B" w:sz="14"/>
            </w:tcBorders>
            <w:tcMar>
              <w:top w:type="dxa" w:w="60"/>
              <w:left w:type="dxa" w:w="0"/>
              <w:bottom w:type="dxa" w:w="100"/>
              <w:right w:type="dxa" w:w="160"/>
            </w:tcMar>
            <w:vAlign w:val="bottom"/>
          </w:tcPr>
          <w:p>
            <w:r>
              <w:rPr>
                <w:rFonts w:ascii="Calibri" w:cs="Calibri" w:eastAsia="Calibri" w:hAnsi="Calibri"/>
                <w:b/>
                <w:bCs/>
                <w:caps/>
                <w:color w:val="1A1A1A"/>
                <w:spacing w:val="10"/>
                <w:sz w:val="17"/>
                <w:szCs w:val="17"/>
              </w:rPr>
              <w:t xml:space="preserve">Tipo de campo</w:t>
            </w:r>
          </w:p>
        </w:tc>
        <w:tc>
          <w:tcPr>
            <w:tcW w:type="dxa" w:w="900"/>
            <w:tcBorders>
              <w:bottom w:val="single" w:color="B8892B" w:sz="14"/>
            </w:tcBorders>
            <w:tcMar>
              <w:top w:type="dxa" w:w="60"/>
              <w:left w:type="dxa" w:w="0"/>
              <w:bottom w:type="dxa" w:w="100"/>
              <w:right w:type="dxa" w:w="160"/>
            </w:tcMar>
            <w:vAlign w:val="bottom"/>
          </w:tcPr>
          <w:p>
            <w:r>
              <w:rPr>
                <w:rFonts w:ascii="Calibri" w:cs="Calibri" w:eastAsia="Calibri" w:hAnsi="Calibri"/>
                <w:b/>
                <w:bCs/>
                <w:caps/>
                <w:color w:val="1A1A1A"/>
                <w:spacing w:val="10"/>
                <w:sz w:val="17"/>
                <w:szCs w:val="17"/>
              </w:rPr>
              <w:t xml:space="preserve">Oblig.</w:t>
            </w:r>
          </w:p>
        </w:tc>
        <w:tc>
          <w:tcPr>
            <w:tcW w:type="dxa" w:w="3860"/>
            <w:tcBorders>
              <w:bottom w:val="single" w:color="B8892B" w:sz="14"/>
            </w:tcBorders>
            <w:tcMar>
              <w:top w:type="dxa" w:w="60"/>
              <w:left w:type="dxa" w:w="0"/>
              <w:bottom w:type="dxa" w:w="100"/>
              <w:right w:type="dxa" w:w="160"/>
            </w:tcMar>
            <w:vAlign w:val="bottom"/>
          </w:tcPr>
          <w:p>
            <w:r>
              <w:rPr>
                <w:rFonts w:ascii="Calibri" w:cs="Calibri" w:eastAsia="Calibri" w:hAnsi="Calibri"/>
                <w:b/>
                <w:bCs/>
                <w:caps/>
                <w:color w:val="1A1A1A"/>
                <w:spacing w:val="10"/>
                <w:sz w:val="17"/>
                <w:szCs w:val="17"/>
              </w:rPr>
              <w:t xml:space="preserve">Comportamiento / notas</w:t>
            </w:r>
          </w:p>
        </w:tc>
      </w:tr>
      <w:tr>
        <w:tc>
          <w:tcPr>
            <w:tcW w:type="dxa" w:w="2100"/>
            <w:tcBorders>
              <w:bottom w:val="single" w:color="D8D8D8" w:sz="4"/>
            </w:tcBorders>
            <w:tcMar>
              <w:top w:type="dxa" w:w="130"/>
              <w:left w:type="dxa" w:w="0"/>
              <w:bottom w:type="dxa" w:w="13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Organización en Snyk</w:t>
            </w:r>
          </w:p>
        </w:tc>
        <w:tc>
          <w:tcPr>
            <w:tcW w:type="dxa" w:w="2500"/>
            <w:tcBorders>
              <w:bottom w:val="single" w:color="D8D8D8" w:sz="4"/>
            </w:tcBorders>
            <w:tcMar>
              <w:top w:type="dxa" w:w="130"/>
              <w:left w:type="dxa" w:w="0"/>
              <w:bottom w:type="dxa" w:w="13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Texto corto (una línea)</w:t>
            </w:r>
          </w:p>
        </w:tc>
        <w:tc>
          <w:tcPr>
            <w:tcW w:type="dxa" w:w="900"/>
            <w:tcBorders>
              <w:bottom w:val="single" w:color="D8D8D8" w:sz="4"/>
            </w:tcBorders>
            <w:tcMar>
              <w:top w:type="dxa" w:w="130"/>
              <w:left w:type="dxa" w:w="0"/>
              <w:bottom w:type="dxa" w:w="13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No</w:t>
            </w:r>
          </w:p>
        </w:tc>
        <w:tc>
          <w:tcPr>
            <w:tcW w:type="dxa" w:w="3860"/>
            <w:tcBorders>
              <w:bottom w:val="single" w:color="D8D8D8" w:sz="4"/>
            </w:tcBorders>
            <w:tcMar>
              <w:top w:type="dxa" w:w="130"/>
              <w:left w:type="dxa" w:w="0"/>
              <w:bottom w:type="dxa" w:w="13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Nombre de la organización en Snyk.</w:t>
            </w:r>
          </w:p>
        </w:tc>
      </w:tr>
      <w:tr>
        <w:tc>
          <w:tcPr>
            <w:tcW w:type="dxa" w:w="2100"/>
            <w:tcBorders>
              <w:bottom w:val="single" w:color="D8D8D8" w:sz="4"/>
            </w:tcBorders>
            <w:tcMar>
              <w:top w:type="dxa" w:w="130"/>
              <w:left w:type="dxa" w:w="0"/>
              <w:bottom w:type="dxa" w:w="13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¿Requiere Triage?</w:t>
            </w:r>
          </w:p>
        </w:tc>
        <w:tc>
          <w:tcPr>
            <w:tcW w:type="dxa" w:w="2500"/>
            <w:tcBorders>
              <w:bottom w:val="single" w:color="D8D8D8" w:sz="4"/>
            </w:tcBorders>
            <w:tcMar>
              <w:top w:type="dxa" w:w="130"/>
              <w:left w:type="dxa" w:w="0"/>
              <w:bottom w:type="dxa" w:w="13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Casilla de verificación</w:t>
            </w:r>
          </w:p>
        </w:tc>
        <w:tc>
          <w:tcPr>
            <w:tcW w:type="dxa" w:w="900"/>
            <w:tcBorders>
              <w:bottom w:val="single" w:color="D8D8D8" w:sz="4"/>
            </w:tcBorders>
            <w:tcMar>
              <w:top w:type="dxa" w:w="130"/>
              <w:left w:type="dxa" w:w="0"/>
              <w:bottom w:type="dxa" w:w="13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No</w:t>
            </w:r>
          </w:p>
        </w:tc>
        <w:tc>
          <w:tcPr>
            <w:tcW w:type="dxa" w:w="3860"/>
            <w:tcBorders>
              <w:bottom w:val="single" w:color="D8D8D8" w:sz="4"/>
            </w:tcBorders>
            <w:tcMar>
              <w:top w:type="dxa" w:w="130"/>
              <w:left w:type="dxa" w:w="0"/>
              <w:bottom w:type="dxa" w:w="13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El developer marca o no marca.</w:t>
            </w:r>
          </w:p>
        </w:tc>
      </w:tr>
      <w:tr>
        <w:tc>
          <w:tcPr>
            <w:tcW w:type="dxa" w:w="2100"/>
            <w:tcBorders>
              <w:bottom w:val="single" w:color="D8D8D8" w:sz="4"/>
            </w:tcBorders>
            <w:tcMar>
              <w:top w:type="dxa" w:w="130"/>
              <w:left w:type="dxa" w:w="0"/>
              <w:bottom w:type="dxa" w:w="13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URL objetivo</w:t>
            </w:r>
          </w:p>
        </w:tc>
        <w:tc>
          <w:tcPr>
            <w:tcW w:type="dxa" w:w="2500"/>
            <w:tcBorders>
              <w:bottom w:val="single" w:color="D8D8D8" w:sz="4"/>
            </w:tcBorders>
            <w:tcMar>
              <w:top w:type="dxa" w:w="130"/>
              <w:left w:type="dxa" w:w="0"/>
              <w:bottom w:type="dxa" w:w="13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Texto corto (una línea)</w:t>
            </w:r>
          </w:p>
        </w:tc>
        <w:tc>
          <w:tcPr>
            <w:tcW w:type="dxa" w:w="900"/>
            <w:tcBorders>
              <w:bottom w:val="single" w:color="D8D8D8" w:sz="4"/>
            </w:tcBorders>
            <w:tcMar>
              <w:top w:type="dxa" w:w="130"/>
              <w:left w:type="dxa" w:w="0"/>
              <w:bottom w:type="dxa" w:w="13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Sí</w:t>
            </w:r>
          </w:p>
        </w:tc>
        <w:tc>
          <w:tcPr>
            <w:tcW w:type="dxa" w:w="3860"/>
            <w:tcBorders>
              <w:bottom w:val="single" w:color="D8D8D8" w:sz="4"/>
            </w:tcBorders>
            <w:tcMar>
              <w:top w:type="dxa" w:w="130"/>
              <w:left w:type="dxa" w:w="0"/>
              <w:bottom w:type="dxa" w:w="13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La URL completa de lo que se va a escanear.</w:t>
            </w:r>
          </w:p>
        </w:tc>
      </w:tr>
      <w:tr>
        <w:tc>
          <w:tcPr>
            <w:tcW w:type="dxa" w:w="2100"/>
            <w:tcBorders>
              <w:bottom w:val="single" w:color="1A1A1A" w:sz="8"/>
            </w:tcBorders>
            <w:tcMar>
              <w:top w:type="dxa" w:w="130"/>
              <w:left w:type="dxa" w:w="0"/>
              <w:bottom w:type="dxa" w:w="13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URLs a excluir</w:t>
            </w:r>
          </w:p>
        </w:tc>
        <w:tc>
          <w:tcPr>
            <w:tcW w:type="dxa" w:w="2500"/>
            <w:tcBorders>
              <w:bottom w:val="single" w:color="1A1A1A" w:sz="8"/>
            </w:tcBorders>
            <w:tcMar>
              <w:top w:type="dxa" w:w="130"/>
              <w:left w:type="dxa" w:w="0"/>
              <w:bottom w:type="dxa" w:w="13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Cuadro de texto de varias líneas</w:t>
            </w:r>
          </w:p>
        </w:tc>
        <w:tc>
          <w:tcPr>
            <w:tcW w:type="dxa" w:w="900"/>
            <w:tcBorders>
              <w:bottom w:val="single" w:color="1A1A1A" w:sz="8"/>
            </w:tcBorders>
            <w:tcMar>
              <w:top w:type="dxa" w:w="130"/>
              <w:left w:type="dxa" w:w="0"/>
              <w:bottom w:type="dxa" w:w="13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No</w:t>
            </w:r>
          </w:p>
        </w:tc>
        <w:tc>
          <w:tcPr>
            <w:tcW w:type="dxa" w:w="3860"/>
            <w:tcBorders>
              <w:bottom w:val="single" w:color="1A1A1A" w:sz="8"/>
            </w:tcBorders>
            <w:tcMar>
              <w:top w:type="dxa" w:w="130"/>
              <w:left w:type="dxa" w:w="0"/>
              <w:bottom w:type="dxa" w:w="13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Una URL por renglón, de las que NO se quiere incluir en el escaneo.</w:t>
            </w:r>
          </w:p>
        </w:tc>
      </w:tr>
    </w:tbl>
    <w:p>
      <w:pPr>
        <w:pStyle w:val="Heading2"/>
        <w:spacing w:after="140" w:before="300"/>
      </w:pPr>
      <w:r>
        <w:rPr>
          <w:rFonts w:ascii="Georgia" w:cs="Georgia" w:eastAsia="Georgia" w:hAnsi="Georgia"/>
          <w:b/>
          <w:bCs/>
          <w:i/>
          <w:iCs/>
          <w:color w:val="B8892B"/>
          <w:sz w:val="22"/>
          <w:szCs w:val="22"/>
        </w:rPr>
        <w:t xml:space="preserve">2.3 Bloque “API”</w:t>
      </w:r>
    </w:p>
    <w:tbl>
      <w:tblPr>
        <w:tblW w:type="dxa" w:w="9360"/>
        <w:tblBorders>
          <w:top w:val="single" w:color="1A1A1A" w:sz="8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100"/>
        <w:gridCol w:w="2500"/>
        <w:gridCol w:w="900"/>
        <w:gridCol w:w="3860"/>
      </w:tblGrid>
      <w:tr>
        <w:trPr>
          <w:tblHeader/>
        </w:trPr>
        <w:tc>
          <w:tcPr>
            <w:tcW w:type="dxa" w:w="2100"/>
            <w:tcBorders>
              <w:bottom w:val="single" w:color="B8892B" w:sz="14"/>
            </w:tcBorders>
            <w:tcMar>
              <w:top w:type="dxa" w:w="60"/>
              <w:left w:type="dxa" w:w="0"/>
              <w:bottom w:type="dxa" w:w="100"/>
              <w:right w:type="dxa" w:w="160"/>
            </w:tcMar>
            <w:vAlign w:val="bottom"/>
          </w:tcPr>
          <w:p>
            <w:r>
              <w:rPr>
                <w:rFonts w:ascii="Calibri" w:cs="Calibri" w:eastAsia="Calibri" w:hAnsi="Calibri"/>
                <w:b/>
                <w:bCs/>
                <w:caps/>
                <w:color w:val="1A1A1A"/>
                <w:spacing w:val="10"/>
                <w:sz w:val="17"/>
                <w:szCs w:val="17"/>
              </w:rPr>
              <w:t xml:space="preserve">Campo</w:t>
            </w:r>
          </w:p>
        </w:tc>
        <w:tc>
          <w:tcPr>
            <w:tcW w:type="dxa" w:w="2500"/>
            <w:tcBorders>
              <w:bottom w:val="single" w:color="B8892B" w:sz="14"/>
            </w:tcBorders>
            <w:tcMar>
              <w:top w:type="dxa" w:w="60"/>
              <w:left w:type="dxa" w:w="0"/>
              <w:bottom w:type="dxa" w:w="100"/>
              <w:right w:type="dxa" w:w="160"/>
            </w:tcMar>
            <w:vAlign w:val="bottom"/>
          </w:tcPr>
          <w:p>
            <w:r>
              <w:rPr>
                <w:rFonts w:ascii="Calibri" w:cs="Calibri" w:eastAsia="Calibri" w:hAnsi="Calibri"/>
                <w:b/>
                <w:bCs/>
                <w:caps/>
                <w:color w:val="1A1A1A"/>
                <w:spacing w:val="10"/>
                <w:sz w:val="17"/>
                <w:szCs w:val="17"/>
              </w:rPr>
              <w:t xml:space="preserve">Tipo de campo</w:t>
            </w:r>
          </w:p>
        </w:tc>
        <w:tc>
          <w:tcPr>
            <w:tcW w:type="dxa" w:w="900"/>
            <w:tcBorders>
              <w:bottom w:val="single" w:color="B8892B" w:sz="14"/>
            </w:tcBorders>
            <w:tcMar>
              <w:top w:type="dxa" w:w="60"/>
              <w:left w:type="dxa" w:w="0"/>
              <w:bottom w:type="dxa" w:w="100"/>
              <w:right w:type="dxa" w:w="160"/>
            </w:tcMar>
            <w:vAlign w:val="bottom"/>
          </w:tcPr>
          <w:p>
            <w:r>
              <w:rPr>
                <w:rFonts w:ascii="Calibri" w:cs="Calibri" w:eastAsia="Calibri" w:hAnsi="Calibri"/>
                <w:b/>
                <w:bCs/>
                <w:caps/>
                <w:color w:val="1A1A1A"/>
                <w:spacing w:val="10"/>
                <w:sz w:val="17"/>
                <w:szCs w:val="17"/>
              </w:rPr>
              <w:t xml:space="preserve">Oblig.</w:t>
            </w:r>
          </w:p>
        </w:tc>
        <w:tc>
          <w:tcPr>
            <w:tcW w:type="dxa" w:w="3860"/>
            <w:tcBorders>
              <w:bottom w:val="single" w:color="B8892B" w:sz="14"/>
            </w:tcBorders>
            <w:tcMar>
              <w:top w:type="dxa" w:w="60"/>
              <w:left w:type="dxa" w:w="0"/>
              <w:bottom w:type="dxa" w:w="100"/>
              <w:right w:type="dxa" w:w="160"/>
            </w:tcMar>
            <w:vAlign w:val="bottom"/>
          </w:tcPr>
          <w:p>
            <w:r>
              <w:rPr>
                <w:rFonts w:ascii="Calibri" w:cs="Calibri" w:eastAsia="Calibri" w:hAnsi="Calibri"/>
                <w:b/>
                <w:bCs/>
                <w:caps/>
                <w:color w:val="1A1A1A"/>
                <w:spacing w:val="10"/>
                <w:sz w:val="17"/>
                <w:szCs w:val="17"/>
              </w:rPr>
              <w:t xml:space="preserve">Comportamiento / notas</w:t>
            </w:r>
          </w:p>
        </w:tc>
      </w:tr>
      <w:tr>
        <w:tc>
          <w:tcPr>
            <w:tcW w:type="dxa" w:w="2100"/>
            <w:tcBorders>
              <w:bottom w:val="single" w:color="D8D8D8" w:sz="4"/>
            </w:tcBorders>
            <w:tcMar>
              <w:top w:type="dxa" w:w="130"/>
              <w:left w:type="dxa" w:w="0"/>
              <w:bottom w:type="dxa" w:w="13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Organización en Snyk</w:t>
            </w:r>
          </w:p>
        </w:tc>
        <w:tc>
          <w:tcPr>
            <w:tcW w:type="dxa" w:w="2500"/>
            <w:tcBorders>
              <w:bottom w:val="single" w:color="D8D8D8" w:sz="4"/>
            </w:tcBorders>
            <w:tcMar>
              <w:top w:type="dxa" w:w="130"/>
              <w:left w:type="dxa" w:w="0"/>
              <w:bottom w:type="dxa" w:w="13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Texto corto (una línea)</w:t>
            </w:r>
          </w:p>
        </w:tc>
        <w:tc>
          <w:tcPr>
            <w:tcW w:type="dxa" w:w="900"/>
            <w:tcBorders>
              <w:bottom w:val="single" w:color="D8D8D8" w:sz="4"/>
            </w:tcBorders>
            <w:tcMar>
              <w:top w:type="dxa" w:w="130"/>
              <w:left w:type="dxa" w:w="0"/>
              <w:bottom w:type="dxa" w:w="13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Sí</w:t>
            </w:r>
          </w:p>
        </w:tc>
        <w:tc>
          <w:tcPr>
            <w:tcW w:type="dxa" w:w="3860"/>
            <w:tcBorders>
              <w:bottom w:val="single" w:color="D8D8D8" w:sz="4"/>
            </w:tcBorders>
            <w:tcMar>
              <w:top w:type="dxa" w:w="130"/>
              <w:left w:type="dxa" w:w="0"/>
              <w:bottom w:type="dxa" w:w="13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Nombre de la organización en Snyk.</w:t>
            </w:r>
          </w:p>
        </w:tc>
      </w:tr>
      <w:tr>
        <w:tc>
          <w:tcPr>
            <w:tcW w:type="dxa" w:w="2100"/>
            <w:tcBorders>
              <w:bottom w:val="single" w:color="D8D8D8" w:sz="4"/>
            </w:tcBorders>
            <w:tcMar>
              <w:top w:type="dxa" w:w="130"/>
              <w:left w:type="dxa" w:w="0"/>
              <w:bottom w:type="dxa" w:w="13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URL de la API</w:t>
            </w:r>
          </w:p>
        </w:tc>
        <w:tc>
          <w:tcPr>
            <w:tcW w:type="dxa" w:w="2500"/>
            <w:tcBorders>
              <w:bottom w:val="single" w:color="D8D8D8" w:sz="4"/>
            </w:tcBorders>
            <w:tcMar>
              <w:top w:type="dxa" w:w="130"/>
              <w:left w:type="dxa" w:w="0"/>
              <w:bottom w:type="dxa" w:w="13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Texto corto (una línea)</w:t>
            </w:r>
          </w:p>
        </w:tc>
        <w:tc>
          <w:tcPr>
            <w:tcW w:type="dxa" w:w="900"/>
            <w:tcBorders>
              <w:bottom w:val="single" w:color="D8D8D8" w:sz="4"/>
            </w:tcBorders>
            <w:tcMar>
              <w:top w:type="dxa" w:w="130"/>
              <w:left w:type="dxa" w:w="0"/>
              <w:bottom w:type="dxa" w:w="13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Sí</w:t>
            </w:r>
          </w:p>
        </w:tc>
        <w:tc>
          <w:tcPr>
            <w:tcW w:type="dxa" w:w="3860"/>
            <w:tcBorders>
              <w:bottom w:val="single" w:color="D8D8D8" w:sz="4"/>
            </w:tcBorders>
            <w:tcMar>
              <w:top w:type="dxa" w:w="130"/>
              <w:left w:type="dxa" w:w="0"/>
              <w:bottom w:type="dxa" w:w="13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La URL base del endpoint a escanear.</w:t>
            </w:r>
          </w:p>
        </w:tc>
      </w:tr>
      <w:tr>
        <w:tc>
          <w:tcPr>
            <w:tcW w:type="dxa" w:w="2100"/>
            <w:tcBorders>
              <w:bottom w:val="single" w:color="D8D8D8" w:sz="4"/>
            </w:tcBorders>
            <w:tcMar>
              <w:top w:type="dxa" w:w="130"/>
              <w:left w:type="dxa" w:w="0"/>
              <w:bottom w:type="dxa" w:w="13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Tecnología de la API</w:t>
            </w:r>
          </w:p>
        </w:tc>
        <w:tc>
          <w:tcPr>
            <w:tcW w:type="dxa" w:w="2500"/>
            <w:tcBorders>
              <w:bottom w:val="single" w:color="D8D8D8" w:sz="4"/>
            </w:tcBorders>
            <w:tcMar>
              <w:top w:type="dxa" w:w="130"/>
              <w:left w:type="dxa" w:w="0"/>
              <w:bottom w:type="dxa" w:w="13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Menú desplegable con 4 opciones: REST, GraphQL, SOAP, gRPC</w:t>
            </w:r>
          </w:p>
        </w:tc>
        <w:tc>
          <w:tcPr>
            <w:tcW w:type="dxa" w:w="900"/>
            <w:tcBorders>
              <w:bottom w:val="single" w:color="D8D8D8" w:sz="4"/>
            </w:tcBorders>
            <w:tcMar>
              <w:top w:type="dxa" w:w="130"/>
              <w:left w:type="dxa" w:w="0"/>
              <w:bottom w:type="dxa" w:w="13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Sí</w:t>
            </w:r>
          </w:p>
        </w:tc>
        <w:tc>
          <w:tcPr>
            <w:tcW w:type="dxa" w:w="3860"/>
            <w:tcBorders>
              <w:bottom w:val="single" w:color="D8D8D8" w:sz="4"/>
            </w:tcBorders>
            <w:tcMar>
              <w:top w:type="dxa" w:w="130"/>
              <w:left w:type="dxa" w:w="0"/>
              <w:bottom w:type="dxa" w:w="13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100"/>
            <w:tcBorders>
              <w:bottom w:val="single" w:color="1A1A1A" w:sz="8"/>
            </w:tcBorders>
            <w:tcMar>
              <w:top w:type="dxa" w:w="130"/>
              <w:left w:type="dxa" w:w="0"/>
              <w:bottom w:type="dxa" w:w="13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Archivo de definición</w:t>
            </w:r>
          </w:p>
        </w:tc>
        <w:tc>
          <w:tcPr>
            <w:tcW w:type="dxa" w:w="2500"/>
            <w:tcBorders>
              <w:bottom w:val="single" w:color="1A1A1A" w:sz="8"/>
            </w:tcBorders>
            <w:tcMar>
              <w:top w:type="dxa" w:w="130"/>
              <w:left w:type="dxa" w:w="0"/>
              <w:bottom w:type="dxa" w:w="13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Adjuntar archivo (el developer sube un archivo)</w:t>
            </w:r>
          </w:p>
        </w:tc>
        <w:tc>
          <w:tcPr>
            <w:tcW w:type="dxa" w:w="900"/>
            <w:tcBorders>
              <w:bottom w:val="single" w:color="1A1A1A" w:sz="8"/>
            </w:tcBorders>
            <w:tcMar>
              <w:top w:type="dxa" w:w="130"/>
              <w:left w:type="dxa" w:w="0"/>
              <w:bottom w:type="dxa" w:w="13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No</w:t>
            </w:r>
          </w:p>
        </w:tc>
        <w:tc>
          <w:tcPr>
            <w:tcW w:type="dxa" w:w="3860"/>
            <w:tcBorders>
              <w:bottom w:val="single" w:color="1A1A1A" w:sz="8"/>
            </w:tcBorders>
            <w:tcMar>
              <w:top w:type="dxa" w:w="130"/>
              <w:left w:type="dxa" w:w="0"/>
              <w:bottom w:type="dxa" w:w="13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Puede ser un archivo tipo OpenAPI, Swagger o WSDL.</w:t>
            </w:r>
          </w:p>
        </w:tc>
      </w:tr>
    </w:tbl>
    <w:p>
      <w:pPr>
        <w:pStyle w:val="Heading2"/>
        <w:spacing w:after="140" w:before="300"/>
      </w:pPr>
      <w:r>
        <w:rPr>
          <w:rFonts w:ascii="Georgia" w:cs="Georgia" w:eastAsia="Georgia" w:hAnsi="Georgia"/>
          <w:b/>
          <w:bCs/>
          <w:i/>
          <w:iCs/>
          <w:color w:val="B8892B"/>
          <w:sz w:val="22"/>
          <w:szCs w:val="22"/>
        </w:rPr>
        <w:t xml:space="preserve">2.4 Bloque “Escaneo de Secretos”</w:t>
      </w:r>
    </w:p>
    <w:tbl>
      <w:tblPr>
        <w:tblW w:type="dxa" w:w="9360"/>
        <w:tblBorders>
          <w:top w:val="single" w:color="1A1A1A" w:sz="8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100"/>
        <w:gridCol w:w="2500"/>
        <w:gridCol w:w="900"/>
        <w:gridCol w:w="3860"/>
      </w:tblGrid>
      <w:tr>
        <w:trPr>
          <w:tblHeader/>
        </w:trPr>
        <w:tc>
          <w:tcPr>
            <w:tcW w:type="dxa" w:w="2100"/>
            <w:tcBorders>
              <w:bottom w:val="single" w:color="B8892B" w:sz="14"/>
            </w:tcBorders>
            <w:tcMar>
              <w:top w:type="dxa" w:w="60"/>
              <w:left w:type="dxa" w:w="0"/>
              <w:bottom w:type="dxa" w:w="100"/>
              <w:right w:type="dxa" w:w="160"/>
            </w:tcMar>
            <w:vAlign w:val="bottom"/>
          </w:tcPr>
          <w:p>
            <w:r>
              <w:rPr>
                <w:rFonts w:ascii="Calibri" w:cs="Calibri" w:eastAsia="Calibri" w:hAnsi="Calibri"/>
                <w:b/>
                <w:bCs/>
                <w:caps/>
                <w:color w:val="1A1A1A"/>
                <w:spacing w:val="10"/>
                <w:sz w:val="17"/>
                <w:szCs w:val="17"/>
              </w:rPr>
              <w:t xml:space="preserve">Campo</w:t>
            </w:r>
          </w:p>
        </w:tc>
        <w:tc>
          <w:tcPr>
            <w:tcW w:type="dxa" w:w="2500"/>
            <w:tcBorders>
              <w:bottom w:val="single" w:color="B8892B" w:sz="14"/>
            </w:tcBorders>
            <w:tcMar>
              <w:top w:type="dxa" w:w="60"/>
              <w:left w:type="dxa" w:w="0"/>
              <w:bottom w:type="dxa" w:w="100"/>
              <w:right w:type="dxa" w:w="160"/>
            </w:tcMar>
            <w:vAlign w:val="bottom"/>
          </w:tcPr>
          <w:p>
            <w:r>
              <w:rPr>
                <w:rFonts w:ascii="Calibri" w:cs="Calibri" w:eastAsia="Calibri" w:hAnsi="Calibri"/>
                <w:b/>
                <w:bCs/>
                <w:caps/>
                <w:color w:val="1A1A1A"/>
                <w:spacing w:val="10"/>
                <w:sz w:val="17"/>
                <w:szCs w:val="17"/>
              </w:rPr>
              <w:t xml:space="preserve">Tipo de campo</w:t>
            </w:r>
          </w:p>
        </w:tc>
        <w:tc>
          <w:tcPr>
            <w:tcW w:type="dxa" w:w="900"/>
            <w:tcBorders>
              <w:bottom w:val="single" w:color="B8892B" w:sz="14"/>
            </w:tcBorders>
            <w:tcMar>
              <w:top w:type="dxa" w:w="60"/>
              <w:left w:type="dxa" w:w="0"/>
              <w:bottom w:type="dxa" w:w="100"/>
              <w:right w:type="dxa" w:w="160"/>
            </w:tcMar>
            <w:vAlign w:val="bottom"/>
          </w:tcPr>
          <w:p>
            <w:r>
              <w:rPr>
                <w:rFonts w:ascii="Calibri" w:cs="Calibri" w:eastAsia="Calibri" w:hAnsi="Calibri"/>
                <w:b/>
                <w:bCs/>
                <w:caps/>
                <w:color w:val="1A1A1A"/>
                <w:spacing w:val="10"/>
                <w:sz w:val="17"/>
                <w:szCs w:val="17"/>
              </w:rPr>
              <w:t xml:space="preserve">Oblig.</w:t>
            </w:r>
          </w:p>
        </w:tc>
        <w:tc>
          <w:tcPr>
            <w:tcW w:type="dxa" w:w="3860"/>
            <w:tcBorders>
              <w:bottom w:val="single" w:color="B8892B" w:sz="14"/>
            </w:tcBorders>
            <w:tcMar>
              <w:top w:type="dxa" w:w="60"/>
              <w:left w:type="dxa" w:w="0"/>
              <w:bottom w:type="dxa" w:w="100"/>
              <w:right w:type="dxa" w:w="160"/>
            </w:tcMar>
            <w:vAlign w:val="bottom"/>
          </w:tcPr>
          <w:p>
            <w:r>
              <w:rPr>
                <w:rFonts w:ascii="Calibri" w:cs="Calibri" w:eastAsia="Calibri" w:hAnsi="Calibri"/>
                <w:b/>
                <w:bCs/>
                <w:caps/>
                <w:color w:val="1A1A1A"/>
                <w:spacing w:val="10"/>
                <w:sz w:val="17"/>
                <w:szCs w:val="17"/>
              </w:rPr>
              <w:t xml:space="preserve">Comportamiento / notas</w:t>
            </w:r>
          </w:p>
        </w:tc>
      </w:tr>
      <w:tr>
        <w:tc>
          <w:tcPr>
            <w:tcW w:type="dxa" w:w="2100"/>
            <w:tcBorders>
              <w:bottom w:val="single" w:color="D8D8D8" w:sz="4"/>
            </w:tcBorders>
            <w:tcMar>
              <w:top w:type="dxa" w:w="130"/>
              <w:left w:type="dxa" w:w="0"/>
              <w:bottom w:type="dxa" w:w="13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Repositorio(s)</w:t>
            </w:r>
          </w:p>
        </w:tc>
        <w:tc>
          <w:tcPr>
            <w:tcW w:type="dxa" w:w="2500"/>
            <w:tcBorders>
              <w:bottom w:val="single" w:color="D8D8D8" w:sz="4"/>
            </w:tcBorders>
            <w:tcMar>
              <w:top w:type="dxa" w:w="130"/>
              <w:left w:type="dxa" w:w="0"/>
              <w:bottom w:type="dxa" w:w="13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Cuadro de texto de varias líneas</w:t>
            </w:r>
          </w:p>
        </w:tc>
        <w:tc>
          <w:tcPr>
            <w:tcW w:type="dxa" w:w="900"/>
            <w:tcBorders>
              <w:bottom w:val="single" w:color="D8D8D8" w:sz="4"/>
            </w:tcBorders>
            <w:tcMar>
              <w:top w:type="dxa" w:w="130"/>
              <w:left w:type="dxa" w:w="0"/>
              <w:bottom w:type="dxa" w:w="13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Sí</w:t>
            </w:r>
          </w:p>
        </w:tc>
        <w:tc>
          <w:tcPr>
            <w:tcW w:type="dxa" w:w="3860"/>
            <w:tcBorders>
              <w:bottom w:val="single" w:color="D8D8D8" w:sz="4"/>
            </w:tcBorders>
            <w:tcMar>
              <w:top w:type="dxa" w:w="130"/>
              <w:left w:type="dxa" w:w="0"/>
              <w:bottom w:type="dxa" w:w="13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Una URL de repositorio completa por renglón; puede ser más de uno.</w:t>
            </w:r>
          </w:p>
        </w:tc>
      </w:tr>
      <w:tr>
        <w:tc>
          <w:tcPr>
            <w:tcW w:type="dxa" w:w="2100"/>
            <w:tcBorders>
              <w:bottom w:val="single" w:color="D8D8D8" w:sz="4"/>
            </w:tcBorders>
            <w:tcMar>
              <w:top w:type="dxa" w:w="130"/>
              <w:left w:type="dxa" w:w="0"/>
              <w:bottom w:type="dxa" w:w="13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Proveedor SCM</w:t>
            </w:r>
          </w:p>
        </w:tc>
        <w:tc>
          <w:tcPr>
            <w:tcW w:type="dxa" w:w="2500"/>
            <w:tcBorders>
              <w:bottom w:val="single" w:color="D8D8D8" w:sz="4"/>
            </w:tcBorders>
            <w:tcMar>
              <w:top w:type="dxa" w:w="130"/>
              <w:left w:type="dxa" w:w="0"/>
              <w:bottom w:type="dxa" w:w="13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Menú desplegable con 2 opciones: Bitbucket, GitHub</w:t>
            </w:r>
          </w:p>
        </w:tc>
        <w:tc>
          <w:tcPr>
            <w:tcW w:type="dxa" w:w="900"/>
            <w:tcBorders>
              <w:bottom w:val="single" w:color="D8D8D8" w:sz="4"/>
            </w:tcBorders>
            <w:tcMar>
              <w:top w:type="dxa" w:w="130"/>
              <w:left w:type="dxa" w:w="0"/>
              <w:bottom w:type="dxa" w:w="13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Sí</w:t>
            </w:r>
          </w:p>
        </w:tc>
        <w:tc>
          <w:tcPr>
            <w:tcW w:type="dxa" w:w="3860"/>
            <w:tcBorders>
              <w:bottom w:val="single" w:color="D8D8D8" w:sz="4"/>
            </w:tcBorders>
            <w:tcMar>
              <w:top w:type="dxa" w:w="130"/>
              <w:left w:type="dxa" w:w="0"/>
              <w:bottom w:type="dxa" w:w="13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100"/>
            <w:tcBorders>
              <w:bottom w:val="single" w:color="D8D8D8" w:sz="4"/>
            </w:tcBorders>
            <w:tcMar>
              <w:top w:type="dxa" w:w="130"/>
              <w:left w:type="dxa" w:w="0"/>
              <w:bottom w:type="dxa" w:w="13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Rama</w:t>
            </w:r>
          </w:p>
        </w:tc>
        <w:tc>
          <w:tcPr>
            <w:tcW w:type="dxa" w:w="2500"/>
            <w:tcBorders>
              <w:bottom w:val="single" w:color="D8D8D8" w:sz="4"/>
            </w:tcBorders>
            <w:tcMar>
              <w:top w:type="dxa" w:w="130"/>
              <w:left w:type="dxa" w:w="0"/>
              <w:bottom w:type="dxa" w:w="13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Menú desplegable con 2 opciones: main/master, develop</w:t>
            </w:r>
          </w:p>
        </w:tc>
        <w:tc>
          <w:tcPr>
            <w:tcW w:type="dxa" w:w="900"/>
            <w:tcBorders>
              <w:bottom w:val="single" w:color="D8D8D8" w:sz="4"/>
            </w:tcBorders>
            <w:tcMar>
              <w:top w:type="dxa" w:w="130"/>
              <w:left w:type="dxa" w:w="0"/>
              <w:bottom w:type="dxa" w:w="13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Sí</w:t>
            </w:r>
          </w:p>
        </w:tc>
        <w:tc>
          <w:tcPr>
            <w:tcW w:type="dxa" w:w="3860"/>
            <w:tcBorders>
              <w:bottom w:val="single" w:color="D8D8D8" w:sz="4"/>
            </w:tcBorders>
            <w:tcMar>
              <w:top w:type="dxa" w:w="130"/>
              <w:left w:type="dxa" w:w="0"/>
              <w:bottom w:type="dxa" w:w="13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100"/>
            <w:tcBorders>
              <w:bottom w:val="single" w:color="1A1A1A" w:sz="8"/>
            </w:tcBorders>
            <w:tcMar>
              <w:top w:type="dxa" w:w="130"/>
              <w:left w:type="dxa" w:w="0"/>
              <w:bottom w:type="dxa" w:w="13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Ruta / Monorepo</w:t>
            </w:r>
          </w:p>
        </w:tc>
        <w:tc>
          <w:tcPr>
            <w:tcW w:type="dxa" w:w="2500"/>
            <w:tcBorders>
              <w:bottom w:val="single" w:color="1A1A1A" w:sz="8"/>
            </w:tcBorders>
            <w:tcMar>
              <w:top w:type="dxa" w:w="130"/>
              <w:left w:type="dxa" w:w="0"/>
              <w:bottom w:type="dxa" w:w="13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Texto corto (una línea)</w:t>
            </w:r>
          </w:p>
        </w:tc>
        <w:tc>
          <w:tcPr>
            <w:tcW w:type="dxa" w:w="900"/>
            <w:tcBorders>
              <w:bottom w:val="single" w:color="1A1A1A" w:sz="8"/>
            </w:tcBorders>
            <w:tcMar>
              <w:top w:type="dxa" w:w="130"/>
              <w:left w:type="dxa" w:w="0"/>
              <w:bottom w:type="dxa" w:w="13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No</w:t>
            </w:r>
          </w:p>
        </w:tc>
        <w:tc>
          <w:tcPr>
            <w:tcW w:type="dxa" w:w="3860"/>
            <w:tcBorders>
              <w:bottom w:val="single" w:color="1A1A1A" w:sz="8"/>
            </w:tcBorders>
            <w:tcMar>
              <w:top w:type="dxa" w:w="130"/>
              <w:left w:type="dxa" w:w="0"/>
              <w:bottom w:type="dxa" w:w="13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Ejemplo: /services/foo — para cuando el repo tiene varios proyectos y solo se quiere escanear una carpeta.</w:t>
            </w:r>
          </w:p>
        </w:tc>
      </w:tr>
    </w:tbl>
    <w:p>
      <w:pPr>
        <w:pStyle w:val="Heading1"/>
        <w:spacing w:after="180" w:before="480"/>
      </w:pPr>
      <w:r>
        <w:rPr>
          <w:rFonts w:ascii="Georgia" w:cs="Georgia" w:eastAsia="Georgia" w:hAnsi="Georgia"/>
          <w:b/>
          <w:bCs/>
          <w:color w:val="B8892B"/>
          <w:sz w:val="27"/>
          <w:szCs w:val="27"/>
        </w:rPr>
        <w:t xml:space="preserve">3. Reglas especiales de comportamiento</w:t>
      </w:r>
    </w:p>
    <w:p>
      <w:pPr>
        <w:spacing w:after="160" w:line="30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Estas son las automatizaciones que hacen que el formulario “reaccione” a lo que el developer va seleccionando.</w:t>
      </w:r>
    </w:p>
    <w:tbl>
      <w:tblPr>
        <w:tblW w:type="dxa" w:w="9360"/>
        <w:tblBorders>
          <w:top w:val="single" w:color="1A1A1A" w:sz="8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bottom w:val="single" w:color="B8892B" w:sz="14"/>
            </w:tcBorders>
            <w:tcMar>
              <w:top w:type="dxa" w:w="60"/>
              <w:left w:type="dxa" w:w="0"/>
              <w:bottom w:type="dxa" w:w="100"/>
              <w:right w:type="dxa" w:w="160"/>
            </w:tcMar>
            <w:vAlign w:val="bottom"/>
          </w:tcPr>
          <w:p>
            <w:r>
              <w:rPr>
                <w:rFonts w:ascii="Calibri" w:cs="Calibri" w:eastAsia="Calibri" w:hAnsi="Calibri"/>
                <w:b/>
                <w:bCs/>
                <w:caps/>
                <w:color w:val="1A1A1A"/>
                <w:spacing w:val="10"/>
                <w:sz w:val="17"/>
                <w:szCs w:val="17"/>
              </w:rPr>
              <w:t xml:space="preserve">Cuándo pasa esto...</w:t>
            </w:r>
          </w:p>
        </w:tc>
        <w:tc>
          <w:tcPr>
            <w:tcW w:type="dxa" w:w="4680"/>
            <w:tcBorders>
              <w:bottom w:val="single" w:color="B8892B" w:sz="14"/>
            </w:tcBorders>
            <w:tcMar>
              <w:top w:type="dxa" w:w="60"/>
              <w:left w:type="dxa" w:w="0"/>
              <w:bottom w:type="dxa" w:w="100"/>
              <w:right w:type="dxa" w:w="160"/>
            </w:tcMar>
            <w:vAlign w:val="bottom"/>
          </w:tcPr>
          <w:p>
            <w:r>
              <w:rPr>
                <w:rFonts w:ascii="Calibri" w:cs="Calibri" w:eastAsia="Calibri" w:hAnsi="Calibri"/>
                <w:b/>
                <w:bCs/>
                <w:caps/>
                <w:color w:val="1A1A1A"/>
                <w:spacing w:val="10"/>
                <w:sz w:val="17"/>
                <w:szCs w:val="17"/>
              </w:rPr>
              <w:t xml:space="preserve">...el sistema debe hacer esto</w:t>
            </w:r>
          </w:p>
        </w:tc>
      </w:tr>
      <w:tr>
        <w:tc>
          <w:tcPr>
            <w:tcW w:type="dxa" w:w="4680"/>
            <w:tcBorders>
              <w:bottom w:val="single" w:color="D8D8D8" w:sz="4"/>
            </w:tcBorders>
            <w:tcMar>
              <w:top w:type="dxa" w:w="130"/>
              <w:left w:type="dxa" w:w="0"/>
              <w:bottom w:type="dxa" w:w="13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El developer elige “SAST/SCA” en Tipo de escaneo</w:t>
            </w:r>
          </w:p>
        </w:tc>
        <w:tc>
          <w:tcPr>
            <w:tcW w:type="dxa" w:w="4680"/>
            <w:tcBorders>
              <w:bottom w:val="single" w:color="D8D8D8" w:sz="4"/>
            </w:tcBorders>
            <w:tcMar>
              <w:top w:type="dxa" w:w="130"/>
              <w:left w:type="dxa" w:w="0"/>
              <w:bottom w:type="dxa" w:w="13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Mostrar el bloque de SAST/SCA y ocultar los otros 3</w:t>
            </w:r>
          </w:p>
        </w:tc>
      </w:tr>
      <w:tr>
        <w:tc>
          <w:tcPr>
            <w:tcW w:type="dxa" w:w="4680"/>
            <w:tcBorders>
              <w:bottom w:val="single" w:color="D8D8D8" w:sz="4"/>
            </w:tcBorders>
            <w:tcMar>
              <w:top w:type="dxa" w:w="130"/>
              <w:left w:type="dxa" w:w="0"/>
              <w:bottom w:type="dxa" w:w="13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El developer elige “DAST” en Tipo de escaneo</w:t>
            </w:r>
          </w:p>
        </w:tc>
        <w:tc>
          <w:tcPr>
            <w:tcW w:type="dxa" w:w="4680"/>
            <w:tcBorders>
              <w:bottom w:val="single" w:color="D8D8D8" w:sz="4"/>
            </w:tcBorders>
            <w:tcMar>
              <w:top w:type="dxa" w:w="130"/>
              <w:left w:type="dxa" w:w="0"/>
              <w:bottom w:type="dxa" w:w="13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Mostrar el bloque de DAST y ocultar los otros 3</w:t>
            </w:r>
          </w:p>
        </w:tc>
      </w:tr>
      <w:tr>
        <w:tc>
          <w:tcPr>
            <w:tcW w:type="dxa" w:w="4680"/>
            <w:tcBorders>
              <w:bottom w:val="single" w:color="D8D8D8" w:sz="4"/>
            </w:tcBorders>
            <w:tcMar>
              <w:top w:type="dxa" w:w="130"/>
              <w:left w:type="dxa" w:w="0"/>
              <w:bottom w:type="dxa" w:w="13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El developer elige “API” en Tipo de escaneo</w:t>
            </w:r>
          </w:p>
        </w:tc>
        <w:tc>
          <w:tcPr>
            <w:tcW w:type="dxa" w:w="4680"/>
            <w:tcBorders>
              <w:bottom w:val="single" w:color="D8D8D8" w:sz="4"/>
            </w:tcBorders>
            <w:tcMar>
              <w:top w:type="dxa" w:w="130"/>
              <w:left w:type="dxa" w:w="0"/>
              <w:bottom w:type="dxa" w:w="13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Mostrar el bloque de API y ocultar los otros 3</w:t>
            </w:r>
          </w:p>
        </w:tc>
      </w:tr>
      <w:tr>
        <w:tc>
          <w:tcPr>
            <w:tcW w:type="dxa" w:w="4680"/>
            <w:tcBorders>
              <w:bottom w:val="single" w:color="D8D8D8" w:sz="4"/>
            </w:tcBorders>
            <w:tcMar>
              <w:top w:type="dxa" w:w="130"/>
              <w:left w:type="dxa" w:w="0"/>
              <w:bottom w:type="dxa" w:w="13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El developer elige “Escaneo de Secretos” en Tipo de escaneo</w:t>
            </w:r>
          </w:p>
        </w:tc>
        <w:tc>
          <w:tcPr>
            <w:tcW w:type="dxa" w:w="4680"/>
            <w:tcBorders>
              <w:bottom w:val="single" w:color="D8D8D8" w:sz="4"/>
            </w:tcBorders>
            <w:tcMar>
              <w:top w:type="dxa" w:w="130"/>
              <w:left w:type="dxa" w:w="0"/>
              <w:bottom w:type="dxa" w:w="13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Mostrar el bloque de Secretos y ocultar los otros 3</w:t>
            </w:r>
          </w:p>
        </w:tc>
      </w:tr>
      <w:tr>
        <w:tc>
          <w:tcPr>
            <w:tcW w:type="dxa" w:w="4680"/>
            <w:tcBorders>
              <w:bottom w:val="single" w:color="D8D8D8" w:sz="4"/>
            </w:tcBorders>
            <w:tcMar>
              <w:top w:type="dxa" w:w="130"/>
              <w:left w:type="dxa" w:w="0"/>
              <w:bottom w:type="dxa" w:w="13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El developer elige “Producción” en Ambiente</w:t>
            </w:r>
          </w:p>
        </w:tc>
        <w:tc>
          <w:tcPr>
            <w:tcW w:type="dxa" w:w="4680"/>
            <w:tcBorders>
              <w:bottom w:val="single" w:color="D8D8D8" w:sz="4"/>
            </w:tcBorders>
            <w:tcMar>
              <w:top w:type="dxa" w:w="130"/>
              <w:left w:type="dxa" w:w="0"/>
              <w:bottom w:type="dxa" w:w="13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Mostrar un banner de advertencia en rojo: “Ambiente de producción — verifica que el escaneo esté planeado con el owner de la aplicación”. No se requiere ninguna aprobación adicional para poder enviar el formulario.</w:t>
            </w:r>
          </w:p>
        </w:tc>
      </w:tr>
      <w:tr>
        <w:tc>
          <w:tcPr>
            <w:tcW w:type="dxa" w:w="4680"/>
            <w:tcBorders>
              <w:bottom w:val="single" w:color="D8D8D8" w:sz="4"/>
            </w:tcBorders>
            <w:tcMar>
              <w:top w:type="dxa" w:w="130"/>
              <w:left w:type="dxa" w:w="0"/>
              <w:bottom w:type="dxa" w:w="13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El developer deja SIN marcar “¿Usar cuenta de servicio del equipo?”</w:t>
            </w:r>
          </w:p>
        </w:tc>
        <w:tc>
          <w:tcPr>
            <w:tcW w:type="dxa" w:w="4680"/>
            <w:tcBorders>
              <w:bottom w:val="single" w:color="D8D8D8" w:sz="4"/>
            </w:tcBorders>
            <w:tcMar>
              <w:top w:type="dxa" w:w="130"/>
              <w:left w:type="dxa" w:w="0"/>
              <w:bottom w:type="dxa" w:w="13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Mostrar el aviso: “El developer debe proveer credenciales con MFA desactivada. Un miembro del equipo se contactará.”</w:t>
            </w:r>
          </w:p>
        </w:tc>
      </w:tr>
      <w:tr>
        <w:tc>
          <w:tcPr>
            <w:tcW w:type="dxa" w:w="4680"/>
            <w:tcBorders>
              <w:bottom w:val="single" w:color="1A1A1A" w:sz="8"/>
            </w:tcBorders>
            <w:tcMar>
              <w:top w:type="dxa" w:w="130"/>
              <w:left w:type="dxa" w:w="0"/>
              <w:bottom w:type="dxa" w:w="13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El developer elige “Re-scan” en Modo de ejecución Y deja vacío “Nombre de la aplicación”</w:t>
            </w:r>
          </w:p>
        </w:tc>
        <w:tc>
          <w:tcPr>
            <w:tcW w:type="dxa" w:w="4680"/>
            <w:tcBorders>
              <w:bottom w:val="single" w:color="1A1A1A" w:sz="8"/>
            </w:tcBorders>
            <w:tcMar>
              <w:top w:type="dxa" w:w="130"/>
              <w:left w:type="dxa" w:w="0"/>
              <w:bottom w:type="dxa" w:w="13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Bloquear el envío y mostrar el error: “Re-scan requiere seleccionar la aplicación en CMDB”</w:t>
            </w:r>
          </w:p>
        </w:tc>
      </w:tr>
    </w:tbl>
    <w:sectPr>
      <w:footerReference w:type="default" r:id="rId7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8D8D8" w:sz="4" w:space="6"/>
      </w:pBdr>
      <w:spacing w:before="100"/>
    </w:pPr>
    <w:r>
      <w:rPr>
        <w:rFonts w:ascii="Calibri" w:cs="Calibri" w:eastAsia="Calibri" w:hAnsi="Calibri"/>
        <w:caps/>
        <w:color w:val="5A5A5A"/>
        <w:spacing w:val="6"/>
        <w:sz w:val="15"/>
        <w:szCs w:val="15"/>
      </w:rPr>
      <w:t xml:space="preserve">BANCO BASE  ·  Digital Cybersecurity  ·  Documento interno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2026-07-01T20:19:40.843Z</dcterms:created>
  <dcterms:modified xsi:type="dcterms:W3CDTF">2026-07-01T20:19:40.863Z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